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FCD" w14:textId="351E3975" w:rsidR="008C5502" w:rsidRPr="00B37250" w:rsidRDefault="008C5502" w:rsidP="00B37250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B37250">
        <w:rPr>
          <w:rFonts w:hint="eastAsia"/>
          <w:b/>
          <w:bCs/>
          <w:color w:val="E36C0A"/>
          <w:sz w:val="32"/>
          <w:szCs w:val="32"/>
          <w14:ligatures w14:val="none"/>
        </w:rPr>
        <w:t>关于印发《化工园区安全风险排查治理导则》的通知</w:t>
      </w:r>
    </w:p>
    <w:p w14:paraId="49411C14" w14:textId="77777777" w:rsidR="008C5502" w:rsidRDefault="008C5502" w:rsidP="008C5502">
      <w:pPr>
        <w:jc w:val="center"/>
      </w:pPr>
      <w:r>
        <w:rPr>
          <w:rFonts w:hint="eastAsia"/>
        </w:rPr>
        <w:t>应急〔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123</w:t>
      </w:r>
      <w:r>
        <w:rPr>
          <w:rFonts w:hint="eastAsia"/>
        </w:rPr>
        <w:t>号</w:t>
      </w:r>
    </w:p>
    <w:p w14:paraId="36FD8519" w14:textId="01CA704D" w:rsidR="008C5502" w:rsidRDefault="008C5502" w:rsidP="008C5502"/>
    <w:p w14:paraId="36E7E9D9" w14:textId="77777777" w:rsidR="008C5502" w:rsidRDefault="008C5502" w:rsidP="008C5502">
      <w:r>
        <w:rPr>
          <w:rFonts w:hint="eastAsia"/>
        </w:rPr>
        <w:t>各省、自治区、直辖市应急管理厅（局），新疆生产建设兵团应急管理局：</w:t>
      </w:r>
    </w:p>
    <w:p w14:paraId="7A02F488" w14:textId="77777777" w:rsidR="008C5502" w:rsidRDefault="008C5502" w:rsidP="008C5502"/>
    <w:p w14:paraId="5E6C0947" w14:textId="6E0FC9A8" w:rsidR="008C5502" w:rsidRDefault="008C5502" w:rsidP="0014399A">
      <w:pPr>
        <w:ind w:firstLine="420"/>
      </w:pPr>
      <w:r>
        <w:rPr>
          <w:rFonts w:hint="eastAsia"/>
        </w:rPr>
        <w:t>为有效防控化工园区重大安全风险，推动化工园区实现集中布局、集群发展、降低安全风险，应急管理部部务会议审议通过了《化工园区安全风险排查治理导则》，现印发给你们，请结合实际认真贯彻落实。应急管理部</w:t>
      </w:r>
      <w:r>
        <w:t>2019</w:t>
      </w:r>
      <w:r>
        <w:rPr>
          <w:rFonts w:hint="eastAsia"/>
        </w:rPr>
        <w:t>年印发的《化工园区安全风险排查治理导则（试行）》同时废止。</w:t>
      </w:r>
    </w:p>
    <w:p w14:paraId="7A6DD17F" w14:textId="77777777" w:rsidR="008C5502" w:rsidRPr="000374A7" w:rsidRDefault="008C5502" w:rsidP="008C5502"/>
    <w:p w14:paraId="5A83F024" w14:textId="4090B827" w:rsidR="008C5502" w:rsidRDefault="008C5502" w:rsidP="0014399A">
      <w:pPr>
        <w:ind w:firstLine="420"/>
      </w:pPr>
      <w:r>
        <w:rPr>
          <w:rFonts w:hint="eastAsia"/>
        </w:rPr>
        <w:t>附件：</w:t>
      </w:r>
      <w:hyperlink r:id="rId6" w:history="1">
        <w:r w:rsidRPr="0056542F">
          <w:rPr>
            <w:rStyle w:val="a5"/>
            <w:rFonts w:hint="eastAsia"/>
          </w:rPr>
          <w:t>《化工园区安全风险排查治理导则》</w:t>
        </w:r>
      </w:hyperlink>
    </w:p>
    <w:p w14:paraId="7ABC8238" w14:textId="77777777" w:rsidR="00B37250" w:rsidRDefault="00B37250" w:rsidP="008C5502"/>
    <w:p w14:paraId="4DFE7012" w14:textId="77777777" w:rsidR="008C5502" w:rsidRDefault="008C5502" w:rsidP="008C5502">
      <w:pPr>
        <w:jc w:val="right"/>
      </w:pPr>
      <w:r>
        <w:rPr>
          <w:rFonts w:hint="eastAsia"/>
        </w:rPr>
        <w:t>应急管理部</w:t>
      </w:r>
    </w:p>
    <w:p w14:paraId="689D809B" w14:textId="183896D0" w:rsidR="0055121D" w:rsidRDefault="008C5502" w:rsidP="008C5502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06866D85" w14:textId="77777777" w:rsidR="008C5502" w:rsidRDefault="008C5502" w:rsidP="008C5502"/>
    <w:p w14:paraId="7E1E78DB" w14:textId="77777777" w:rsidR="008C5502" w:rsidRPr="009147B4" w:rsidRDefault="008C5502" w:rsidP="008C5502"/>
    <w:p w14:paraId="5F7D46E6" w14:textId="6D5567CB" w:rsidR="008C5502" w:rsidRDefault="008C5502" w:rsidP="008C5502">
      <w:pPr>
        <w:rPr>
          <w:rStyle w:val="a5"/>
        </w:rPr>
      </w:pPr>
      <w:r>
        <w:rPr>
          <w:rFonts w:hint="eastAsia"/>
        </w:rPr>
        <w:t>信息来源：</w:t>
      </w:r>
      <w:hyperlink r:id="rId7" w:history="1">
        <w:r w:rsidRPr="001532DA">
          <w:rPr>
            <w:rStyle w:val="a5"/>
          </w:rPr>
          <w:t>https://www.mem.gov.cn/gk/zfxxgkpt/fdzdgknr/202311/t20231120_469249.shtml</w:t>
        </w:r>
      </w:hyperlink>
    </w:p>
    <w:p w14:paraId="5A8E75C7" w14:textId="77777777" w:rsidR="000374A7" w:rsidRPr="008C5502" w:rsidRDefault="000374A7" w:rsidP="008C5502"/>
    <w:sectPr w:rsidR="000374A7" w:rsidRPr="008C5502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59F5" w14:textId="77777777" w:rsidR="00291DB9" w:rsidRDefault="00291DB9" w:rsidP="00B37250">
      <w:pPr>
        <w:spacing w:line="240" w:lineRule="auto"/>
      </w:pPr>
      <w:r>
        <w:separator/>
      </w:r>
    </w:p>
  </w:endnote>
  <w:endnote w:type="continuationSeparator" w:id="0">
    <w:p w14:paraId="7F23F149" w14:textId="77777777" w:rsidR="00291DB9" w:rsidRDefault="00291DB9" w:rsidP="00B37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2CF" w14:textId="77777777" w:rsidR="00291DB9" w:rsidRDefault="00291DB9" w:rsidP="00B37250">
      <w:pPr>
        <w:spacing w:line="240" w:lineRule="auto"/>
      </w:pPr>
      <w:r>
        <w:separator/>
      </w:r>
    </w:p>
  </w:footnote>
  <w:footnote w:type="continuationSeparator" w:id="0">
    <w:p w14:paraId="4E116667" w14:textId="77777777" w:rsidR="00291DB9" w:rsidRDefault="00291DB9" w:rsidP="00B37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02"/>
    <w:rsid w:val="000374A7"/>
    <w:rsid w:val="0014399A"/>
    <w:rsid w:val="001F3D41"/>
    <w:rsid w:val="00291DB9"/>
    <w:rsid w:val="003D6A11"/>
    <w:rsid w:val="0055121D"/>
    <w:rsid w:val="0056542F"/>
    <w:rsid w:val="007B02A3"/>
    <w:rsid w:val="008C5502"/>
    <w:rsid w:val="009147B4"/>
    <w:rsid w:val="00B37250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04199"/>
  <w15:chartTrackingRefBased/>
  <w15:docId w15:val="{DCD9C841-F0ED-437F-91A4-24D9DA9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50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C5502"/>
  </w:style>
  <w:style w:type="character" w:styleId="a5">
    <w:name w:val="Hyperlink"/>
    <w:basedOn w:val="a0"/>
    <w:uiPriority w:val="99"/>
    <w:unhideWhenUsed/>
    <w:rsid w:val="008C55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550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3725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3725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372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37250"/>
    <w:rPr>
      <w:sz w:val="18"/>
      <w:szCs w:val="18"/>
    </w:rPr>
  </w:style>
  <w:style w:type="paragraph" w:customStyle="1" w:styleId="AD">
    <w:name w:val="AD"/>
    <w:basedOn w:val="a"/>
    <w:rsid w:val="00B37250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m.gov.cn/gk/zfxxgkpt/fdzdgknr/202311/t20231120_469249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23005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2023-11-22T19:04:00Z</dcterms:created>
  <dcterms:modified xsi:type="dcterms:W3CDTF">2023-11-24T05:43:00Z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cd402ba8fe722359524d21fdd34f85ff3f91b44dd3584d005a9a1c73a5ecb7b3</vt:lpwstr>
  </property>
</Properties>
</file>