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E93B" w14:textId="369F7E10" w:rsidR="0077652A" w:rsidRPr="00A804AC" w:rsidRDefault="0077652A" w:rsidP="00A804AC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A804AC">
        <w:rPr>
          <w:rFonts w:hint="eastAsia"/>
          <w:b/>
          <w:bCs/>
          <w:color w:val="E36C0A"/>
          <w:sz w:val="32"/>
          <w:szCs w:val="32"/>
          <w14:ligatures w14:val="none"/>
        </w:rPr>
        <w:t>上市公司向特定对象发行可转换公司债</w:t>
      </w:r>
      <w:proofErr w:type="gramStart"/>
      <w:r w:rsidRPr="00A804AC">
        <w:rPr>
          <w:rFonts w:hint="eastAsia"/>
          <w:b/>
          <w:bCs/>
          <w:color w:val="E36C0A"/>
          <w:sz w:val="32"/>
          <w:szCs w:val="32"/>
          <w14:ligatures w14:val="none"/>
        </w:rPr>
        <w:t>券</w:t>
      </w:r>
      <w:proofErr w:type="gramEnd"/>
      <w:r w:rsidRPr="00A804AC">
        <w:rPr>
          <w:rFonts w:hint="eastAsia"/>
          <w:b/>
          <w:bCs/>
          <w:color w:val="E36C0A"/>
          <w:sz w:val="32"/>
          <w:szCs w:val="32"/>
          <w14:ligatures w14:val="none"/>
        </w:rPr>
        <w:t>购买资产规则</w:t>
      </w:r>
    </w:p>
    <w:p w14:paraId="740A1A55" w14:textId="07877B09" w:rsidR="0077652A" w:rsidRDefault="0077652A" w:rsidP="0077652A">
      <w:pPr>
        <w:jc w:val="center"/>
      </w:pPr>
      <w:r>
        <w:rPr>
          <w:rFonts w:hint="eastAsia"/>
        </w:rPr>
        <w:t>中国证券监督管理委员会公告〔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58</w:t>
      </w:r>
      <w:r>
        <w:rPr>
          <w:rFonts w:hint="eastAsia"/>
        </w:rPr>
        <w:t>号</w:t>
      </w:r>
    </w:p>
    <w:p w14:paraId="39A6EC42" w14:textId="77777777" w:rsidR="0077652A" w:rsidRDefault="0077652A" w:rsidP="0077652A"/>
    <w:p w14:paraId="53C285E1" w14:textId="1D4558B8" w:rsidR="0077652A" w:rsidRDefault="0077652A" w:rsidP="00E74200">
      <w:pPr>
        <w:ind w:firstLine="420"/>
      </w:pPr>
      <w:r>
        <w:rPr>
          <w:rFonts w:hint="eastAsia"/>
        </w:rPr>
        <w:t>现公布《上市公司向特定对象发行可转换公司债券购买资产规则》，自公布之日起施行。</w:t>
      </w:r>
    </w:p>
    <w:p w14:paraId="7103A6F6" w14:textId="77777777" w:rsidR="0077652A" w:rsidRDefault="0077652A" w:rsidP="0077652A"/>
    <w:p w14:paraId="34292D5E" w14:textId="30F62299" w:rsidR="0077652A" w:rsidRDefault="0077652A" w:rsidP="002726DC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10467C">
          <w:rPr>
            <w:rStyle w:val="a3"/>
            <w:rFonts w:hint="eastAsia"/>
          </w:rPr>
          <w:t>《上市公司向特定对象发行可转换公司债券购买资产规则》</w:t>
        </w:r>
      </w:hyperlink>
    </w:p>
    <w:p w14:paraId="2ABE4EAF" w14:textId="3C614A67" w:rsidR="0077652A" w:rsidRDefault="0077652A" w:rsidP="002726DC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10467C">
          <w:rPr>
            <w:rStyle w:val="a3"/>
            <w:rFonts w:hint="eastAsia"/>
          </w:rPr>
          <w:t>关于《上市公司向特定对象发行可转换公司债券购买资产规则》的说明</w:t>
        </w:r>
      </w:hyperlink>
    </w:p>
    <w:p w14:paraId="2E665554" w14:textId="77777777" w:rsidR="0077652A" w:rsidRDefault="0077652A" w:rsidP="0077652A"/>
    <w:p w14:paraId="1F3D2B4E" w14:textId="5A42728B" w:rsidR="0077652A" w:rsidRDefault="0077652A" w:rsidP="0077652A">
      <w:pPr>
        <w:jc w:val="right"/>
      </w:pPr>
      <w:r>
        <w:rPr>
          <w:rFonts w:hint="eastAsia"/>
        </w:rPr>
        <w:t>中国证监会</w:t>
      </w:r>
    </w:p>
    <w:p w14:paraId="08B3006B" w14:textId="77777777" w:rsidR="0077652A" w:rsidRDefault="0077652A" w:rsidP="0077652A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14:paraId="0FB24FB6" w14:textId="77777777" w:rsidR="0077652A" w:rsidRDefault="0077652A" w:rsidP="0077652A"/>
    <w:p w14:paraId="4ECFC1F4" w14:textId="77777777" w:rsidR="0077652A" w:rsidRDefault="0077652A" w:rsidP="0077652A"/>
    <w:p w14:paraId="706AE979" w14:textId="775149B2" w:rsidR="0077652A" w:rsidRDefault="0077652A" w:rsidP="0077652A">
      <w:pPr>
        <w:rPr>
          <w:rStyle w:val="a3"/>
        </w:rPr>
      </w:pPr>
      <w:r>
        <w:rPr>
          <w:rFonts w:hint="eastAsia"/>
        </w:rPr>
        <w:t>信息来源：</w:t>
      </w:r>
      <w:hyperlink r:id="rId8" w:history="1">
        <w:r w:rsidRPr="008B1CB7">
          <w:rPr>
            <w:rStyle w:val="a3"/>
          </w:rPr>
          <w:t>http://www.csrc.gov.cn/csrc/c101954/c7443967/content.shtml</w:t>
        </w:r>
      </w:hyperlink>
    </w:p>
    <w:p w14:paraId="5B2ABD48" w14:textId="77777777" w:rsidR="002726DC" w:rsidRPr="0077652A" w:rsidRDefault="002726DC" w:rsidP="0077652A"/>
    <w:sectPr w:rsidR="002726DC" w:rsidRPr="0077652A" w:rsidSect="001F3D4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D2FA" w14:textId="77777777" w:rsidR="00C26AD5" w:rsidRDefault="00C26AD5" w:rsidP="00A804AC">
      <w:pPr>
        <w:spacing w:line="240" w:lineRule="auto"/>
      </w:pPr>
      <w:r>
        <w:separator/>
      </w:r>
    </w:p>
  </w:endnote>
  <w:endnote w:type="continuationSeparator" w:id="0">
    <w:p w14:paraId="76DDE368" w14:textId="77777777" w:rsidR="00C26AD5" w:rsidRDefault="00C26AD5" w:rsidP="00A80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12DB" w14:textId="77777777" w:rsidR="00C26AD5" w:rsidRDefault="00C26AD5" w:rsidP="00A804AC">
      <w:pPr>
        <w:spacing w:line="240" w:lineRule="auto"/>
      </w:pPr>
      <w:r>
        <w:separator/>
      </w:r>
    </w:p>
  </w:footnote>
  <w:footnote w:type="continuationSeparator" w:id="0">
    <w:p w14:paraId="1F28C9A0" w14:textId="77777777" w:rsidR="00C26AD5" w:rsidRDefault="00C26AD5" w:rsidP="00A804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2A"/>
    <w:rsid w:val="0010467C"/>
    <w:rsid w:val="001F3D41"/>
    <w:rsid w:val="002726DC"/>
    <w:rsid w:val="00307B83"/>
    <w:rsid w:val="0055121D"/>
    <w:rsid w:val="0077652A"/>
    <w:rsid w:val="009A4D53"/>
    <w:rsid w:val="00A804AC"/>
    <w:rsid w:val="00BE5461"/>
    <w:rsid w:val="00C26AD5"/>
    <w:rsid w:val="00CA5682"/>
    <w:rsid w:val="00E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7C825"/>
  <w15:chartTrackingRefBased/>
  <w15:docId w15:val="{32576875-BE61-4B27-8493-11CE1D4A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5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652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804AC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04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04A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04AC"/>
    <w:rPr>
      <w:sz w:val="18"/>
      <w:szCs w:val="18"/>
    </w:rPr>
  </w:style>
  <w:style w:type="paragraph" w:customStyle="1" w:styleId="AD">
    <w:name w:val="AD"/>
    <w:basedOn w:val="a"/>
    <w:rsid w:val="00A804AC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3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c.gov.cn/csrc/c101954/c7443967/conten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1123002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23002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8</cp:revision>
  <dcterms:created xsi:type="dcterms:W3CDTF">2023-11-22T18:59:00Z</dcterms:created>
  <dcterms:modified xsi:type="dcterms:W3CDTF">2023-11-24T05:41:00Z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0b577351358a23ce5d7d7b3d24eb1ef1918ce5a8e6563945b4749b2a174a46bc</vt:lpwstr>
  </property>
</Properties>
</file>