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FBE5" w14:textId="77777777" w:rsidR="00CC0A83" w:rsidRPr="00D4543B" w:rsidRDefault="00CC0A83" w:rsidP="00D4543B">
      <w:pPr>
        <w:pStyle w:val="AD"/>
        <w:spacing w:line="276" w:lineRule="auto"/>
        <w:jc w:val="center"/>
        <w:rPr>
          <w:b/>
          <w:bCs/>
          <w:color w:val="E36C0A"/>
          <w:sz w:val="32"/>
          <w:szCs w:val="32"/>
          <w14:ligatures w14:val="none"/>
        </w:rPr>
      </w:pPr>
      <w:r w:rsidRPr="00D4543B">
        <w:rPr>
          <w:rFonts w:hint="eastAsia"/>
          <w:b/>
          <w:bCs/>
          <w:color w:val="E36C0A"/>
          <w:sz w:val="32"/>
          <w:szCs w:val="32"/>
          <w14:ligatures w14:val="none"/>
        </w:rPr>
        <w:t>关于进一步加强危险废物规范化环境管理有关工作的通知</w:t>
      </w:r>
    </w:p>
    <w:p w14:paraId="6D7A53C4" w14:textId="77777777" w:rsidR="00CC0A83" w:rsidRDefault="00CC0A83" w:rsidP="00CC0A83"/>
    <w:p w14:paraId="17225A1C" w14:textId="5B1C7326" w:rsidR="00CC0A83" w:rsidRDefault="00CC0A83" w:rsidP="00CC0A83">
      <w:r>
        <w:rPr>
          <w:rFonts w:hint="eastAsia"/>
        </w:rPr>
        <w:t>各省、自治区、直辖市生态环境厅（局），新疆生产建设兵团生态环境局：</w:t>
      </w:r>
    </w:p>
    <w:p w14:paraId="1BE79674" w14:textId="77777777" w:rsidR="00CC0A83" w:rsidRDefault="00CC0A83" w:rsidP="00CC0A83"/>
    <w:p w14:paraId="1E838F0C" w14:textId="77777777" w:rsidR="00CC0A83" w:rsidRDefault="00CC0A83" w:rsidP="00CC0A83">
      <w:r>
        <w:rPr>
          <w:rFonts w:hint="eastAsia"/>
        </w:rPr>
        <w:t xml:space="preserve">　　为贯彻落实《中华人民共和国固体废物污染环境防治法》《中共中央</w:t>
      </w:r>
      <w:r>
        <w:rPr>
          <w:rFonts w:hint="eastAsia"/>
        </w:rPr>
        <w:t xml:space="preserve"> </w:t>
      </w:r>
      <w:r>
        <w:rPr>
          <w:rFonts w:hint="eastAsia"/>
        </w:rPr>
        <w:t>国务院关于深入打好污染防治攻坚战的意见》和全国生态环境保护大会精神，按照《强化危险废物监管和利用处置能力改革实施方案》等有关要求，深化危险废物规范化环境管理评估（以下简称规范化评估），强化危险废物全过程信息化环境管理，严密防控危险废物环境风险，现就进一步加强危险废物规范化环境管理有关工作通知如下。</w:t>
      </w:r>
    </w:p>
    <w:p w14:paraId="38138DF6" w14:textId="77777777" w:rsidR="00CC0A83" w:rsidRDefault="00CC0A83" w:rsidP="00CC0A83"/>
    <w:p w14:paraId="6139DE99" w14:textId="77777777" w:rsidR="00CC0A83" w:rsidRPr="00CC0A83" w:rsidRDefault="00CC0A83" w:rsidP="00CC0A83">
      <w:pPr>
        <w:rPr>
          <w:b/>
          <w:bCs/>
        </w:rPr>
      </w:pPr>
      <w:r w:rsidRPr="00CC0A83">
        <w:rPr>
          <w:rFonts w:hint="eastAsia"/>
          <w:b/>
          <w:bCs/>
        </w:rPr>
        <w:t xml:space="preserve">　　一、持续深化危险废物规范化环境管理评估工作</w:t>
      </w:r>
    </w:p>
    <w:p w14:paraId="041D7152" w14:textId="77777777" w:rsidR="00CC0A83" w:rsidRDefault="00CC0A83" w:rsidP="00CC0A83"/>
    <w:p w14:paraId="7891132E" w14:textId="77777777" w:rsidR="00CC0A83" w:rsidRDefault="00CC0A83" w:rsidP="00CC0A83">
      <w:r>
        <w:rPr>
          <w:rFonts w:hint="eastAsia"/>
        </w:rPr>
        <w:t xml:space="preserve">　　地方各级生态环境部门要将规范化评估作为推动地方政府和相关部门落实危险废物监管职责、压实危险废物相关单位污染防治主体责任、防范危险废物环境风险的重要抓手，严格对照《“十四五”全国危险废物规范化环境管理评估工作方案》开展工作。</w:t>
      </w:r>
    </w:p>
    <w:p w14:paraId="7099B4FC" w14:textId="77777777" w:rsidR="00CC0A83" w:rsidRDefault="00CC0A83" w:rsidP="00CC0A83"/>
    <w:p w14:paraId="53C10954" w14:textId="77777777" w:rsidR="00CC0A83" w:rsidRDefault="00CC0A83" w:rsidP="00CC0A83">
      <w:r>
        <w:rPr>
          <w:rFonts w:hint="eastAsia"/>
        </w:rPr>
        <w:t xml:space="preserve">　　（一）突出评估重点，严格指标要求</w:t>
      </w:r>
    </w:p>
    <w:p w14:paraId="2F8FB701" w14:textId="77777777" w:rsidR="00CC0A83" w:rsidRDefault="00CC0A83" w:rsidP="00CC0A83"/>
    <w:p w14:paraId="376C72E3" w14:textId="77777777" w:rsidR="00CC0A83" w:rsidRDefault="00CC0A83" w:rsidP="00CC0A83">
      <w:r>
        <w:rPr>
          <w:rFonts w:hint="eastAsia"/>
        </w:rPr>
        <w:t xml:space="preserve">　　建立常态化评估机制，通过规范化评估强化危险废物环境风险隐患排查治理，维护生态环境安全。按照“突出重点、覆盖全面”原则，重点评估危险废物环境重点监管单位、重点行业相关单位，兼顾其他危险废物产生单位，确保评估范围覆盖全面。</w:t>
      </w:r>
    </w:p>
    <w:p w14:paraId="568039EB" w14:textId="77777777" w:rsidR="00CC0A83" w:rsidRDefault="00CC0A83" w:rsidP="00CC0A83"/>
    <w:p w14:paraId="103AC2D7" w14:textId="77777777" w:rsidR="00CC0A83" w:rsidRDefault="00CC0A83" w:rsidP="00CC0A83">
      <w:r>
        <w:rPr>
          <w:rFonts w:hint="eastAsia"/>
        </w:rPr>
        <w:t xml:space="preserve">　　结合实际细化评估指标，强化评估危险废物相关单位落实产生情况在线申报、管理计划在线备案、转移联单在线运行、利用处置情况在线报告要求，贮存和利用处置设施（特别是自行利用处置设施）污染防治要求，以及新发布实施相关法规标准等情况。</w:t>
      </w:r>
    </w:p>
    <w:p w14:paraId="39517D1C" w14:textId="77777777" w:rsidR="00CC0A83" w:rsidRDefault="00CC0A83" w:rsidP="00CC0A83"/>
    <w:p w14:paraId="06396E32" w14:textId="77777777" w:rsidR="00CC0A83" w:rsidRDefault="00CC0A83" w:rsidP="00CC0A83">
      <w:r>
        <w:rPr>
          <w:rFonts w:hint="eastAsia"/>
        </w:rPr>
        <w:t xml:space="preserve">　　</w:t>
      </w:r>
      <w:r>
        <w:rPr>
          <w:rFonts w:hint="eastAsia"/>
        </w:rPr>
        <w:t>2024</w:t>
      </w:r>
      <w:r>
        <w:rPr>
          <w:rFonts w:hint="eastAsia"/>
        </w:rPr>
        <w:t>年</w:t>
      </w:r>
      <w:r>
        <w:rPr>
          <w:rFonts w:hint="eastAsia"/>
        </w:rPr>
        <w:t>1</w:t>
      </w:r>
      <w:r>
        <w:rPr>
          <w:rFonts w:hint="eastAsia"/>
        </w:rPr>
        <w:t>月</w:t>
      </w:r>
      <w:r>
        <w:rPr>
          <w:rFonts w:hint="eastAsia"/>
        </w:rPr>
        <w:t>1</w:t>
      </w:r>
      <w:r>
        <w:rPr>
          <w:rFonts w:hint="eastAsia"/>
        </w:rPr>
        <w:t>日起，应通过全国固体废物管理信息系统（以下简称国家固废系统）危险废物规范化环境管理评估子系统（以下简称规范化评估子系统）开展评估工作。</w:t>
      </w:r>
    </w:p>
    <w:p w14:paraId="64453187" w14:textId="77777777" w:rsidR="00CC0A83" w:rsidRDefault="00CC0A83" w:rsidP="00CC0A83"/>
    <w:p w14:paraId="4D89FF2E" w14:textId="77777777" w:rsidR="00CC0A83" w:rsidRDefault="00CC0A83" w:rsidP="00CC0A83">
      <w:r>
        <w:rPr>
          <w:rFonts w:hint="eastAsia"/>
        </w:rPr>
        <w:t xml:space="preserve">　　（二）强化改革创新，完善评估体系</w:t>
      </w:r>
    </w:p>
    <w:p w14:paraId="420F5A35" w14:textId="77777777" w:rsidR="00CC0A83" w:rsidRDefault="00CC0A83" w:rsidP="00CC0A83"/>
    <w:p w14:paraId="62047C91" w14:textId="77777777" w:rsidR="00CC0A83" w:rsidRDefault="00CC0A83" w:rsidP="00CC0A83">
      <w:r>
        <w:rPr>
          <w:rFonts w:hint="eastAsia"/>
        </w:rPr>
        <w:t xml:space="preserve">　　推动强化危险废物监管和利用处置能力改革任务落实，定期发布危险废物利用处置能力建设引导性公告，推动建设区域性特殊危险废物集中处置中心等重大工程项目，推行小</w:t>
      </w:r>
      <w:proofErr w:type="gramStart"/>
      <w:r>
        <w:rPr>
          <w:rFonts w:hint="eastAsia"/>
        </w:rPr>
        <w:t>微企业</w:t>
      </w:r>
      <w:proofErr w:type="gramEnd"/>
      <w:r>
        <w:rPr>
          <w:rFonts w:hint="eastAsia"/>
        </w:rPr>
        <w:t>危险废物收集等试点工作，开展规范化评估实战比武，推进危险废物全过程信息化管理，规范危险废物行政许可运行等。</w:t>
      </w:r>
    </w:p>
    <w:p w14:paraId="612BB44B" w14:textId="77777777" w:rsidR="00CC0A83" w:rsidRDefault="00CC0A83" w:rsidP="00CC0A83"/>
    <w:p w14:paraId="64B0977B" w14:textId="77777777" w:rsidR="00CC0A83" w:rsidRDefault="00CC0A83" w:rsidP="00CC0A83">
      <w:r>
        <w:rPr>
          <w:rFonts w:hint="eastAsia"/>
        </w:rPr>
        <w:t xml:space="preserve">　　加快清理不合法不合理政策规定，不得违规设置行政壁垒限制或禁止合理的危险废物跨省或跨设区的市转移，不得违规增设危险废物管理计划审核，不得违规下放危险废物跨省转移和</w:t>
      </w:r>
      <w:r>
        <w:rPr>
          <w:rFonts w:hint="eastAsia"/>
        </w:rPr>
        <w:lastRenderedPageBreak/>
        <w:t>经营许可审批权限，不得在危险废物经营许可审批过程中违规限定接受工业危险废物的区域范围或比例等。</w:t>
      </w:r>
    </w:p>
    <w:p w14:paraId="65B03BA6" w14:textId="77777777" w:rsidR="00CC0A83" w:rsidRDefault="00CC0A83" w:rsidP="00CC0A83"/>
    <w:p w14:paraId="34ED33B6" w14:textId="77777777" w:rsidR="00CC0A83" w:rsidRDefault="00CC0A83" w:rsidP="00CC0A83">
      <w:r>
        <w:rPr>
          <w:rFonts w:hint="eastAsia"/>
        </w:rPr>
        <w:t xml:space="preserve">　　生态环境部加强规范化评估抽查，将上述情形分别纳入规范化评估的“加分项”和“扣分项”。</w:t>
      </w:r>
    </w:p>
    <w:p w14:paraId="0AE58FE2" w14:textId="77777777" w:rsidR="00CC0A83" w:rsidRDefault="00CC0A83" w:rsidP="00CC0A83"/>
    <w:p w14:paraId="23CD7E83" w14:textId="77777777" w:rsidR="00CC0A83" w:rsidRDefault="00CC0A83" w:rsidP="00CC0A83">
      <w:r>
        <w:rPr>
          <w:rFonts w:hint="eastAsia"/>
        </w:rPr>
        <w:t xml:space="preserve">　　（三）加强指导帮扶，提升评估效能</w:t>
      </w:r>
    </w:p>
    <w:p w14:paraId="1D7B1DEA" w14:textId="77777777" w:rsidR="00CC0A83" w:rsidRDefault="00CC0A83" w:rsidP="00CC0A83"/>
    <w:p w14:paraId="173767F0" w14:textId="77777777" w:rsidR="00CC0A83" w:rsidRDefault="00CC0A83" w:rsidP="00CC0A83">
      <w:r>
        <w:rPr>
          <w:rFonts w:hint="eastAsia"/>
        </w:rPr>
        <w:t xml:space="preserve">　　建立指导帮扶机制，发挥危险废物鉴别专家委员会等专业特长，强化固体废物属性鉴别技术帮扶，指导帮扶企业整治规范化评估发现的危险废物环境风险隐患。通过规范化评估子系统建立规范化评估的“</w:t>
      </w:r>
      <w:proofErr w:type="gramStart"/>
      <w:r>
        <w:rPr>
          <w:rFonts w:hint="eastAsia"/>
        </w:rPr>
        <w:t>一</w:t>
      </w:r>
      <w:proofErr w:type="gramEnd"/>
      <w:r>
        <w:rPr>
          <w:rFonts w:hint="eastAsia"/>
        </w:rPr>
        <w:t>企一档”，记录评估情况、问题清单和</w:t>
      </w:r>
      <w:proofErr w:type="gramStart"/>
      <w:r>
        <w:rPr>
          <w:rFonts w:hint="eastAsia"/>
        </w:rPr>
        <w:t>整改台</w:t>
      </w:r>
      <w:proofErr w:type="gramEnd"/>
      <w:r>
        <w:rPr>
          <w:rFonts w:hint="eastAsia"/>
        </w:rPr>
        <w:t>账。鼓励危险废物相关单位开展自行评估。</w:t>
      </w:r>
    </w:p>
    <w:p w14:paraId="439B1211" w14:textId="77777777" w:rsidR="00CC0A83" w:rsidRDefault="00CC0A83" w:rsidP="00CC0A83"/>
    <w:p w14:paraId="2F10F2A3" w14:textId="77777777" w:rsidR="00CC0A83" w:rsidRPr="00CC0A83" w:rsidRDefault="00CC0A83" w:rsidP="00CC0A83">
      <w:pPr>
        <w:rPr>
          <w:b/>
          <w:bCs/>
        </w:rPr>
      </w:pPr>
      <w:r w:rsidRPr="00CC0A83">
        <w:rPr>
          <w:rFonts w:hint="eastAsia"/>
          <w:b/>
          <w:bCs/>
        </w:rPr>
        <w:t xml:space="preserve">　　二、运用信息化手段提升危险废物规范化环境管理水平</w:t>
      </w:r>
    </w:p>
    <w:p w14:paraId="38393699" w14:textId="77777777" w:rsidR="00CC0A83" w:rsidRDefault="00CC0A83" w:rsidP="00CC0A83"/>
    <w:p w14:paraId="05F06E31" w14:textId="77777777" w:rsidR="00CC0A83" w:rsidRDefault="00CC0A83" w:rsidP="00CC0A83">
      <w:r>
        <w:rPr>
          <w:rFonts w:hint="eastAsia"/>
        </w:rPr>
        <w:t xml:space="preserve">　　地方各级生态环境部门要将危险废物环境管理信息化应用情况作为规范化评估重要内容，加快提高危险废物环境管理信息化能力，指导督促危险废物相关单位履行信息化相关制度要求，同时注重提供信息化便利服务，推动提升危险废物规范化环境管理水平。</w:t>
      </w:r>
    </w:p>
    <w:p w14:paraId="73C002C6" w14:textId="77777777" w:rsidR="00CC0A83" w:rsidRDefault="00CC0A83" w:rsidP="00CC0A83"/>
    <w:p w14:paraId="28374FE1" w14:textId="77777777" w:rsidR="00CC0A83" w:rsidRDefault="00CC0A83" w:rsidP="00CC0A83">
      <w:r>
        <w:rPr>
          <w:rFonts w:hint="eastAsia"/>
        </w:rPr>
        <w:t xml:space="preserve">　　（四）实行电子标签，规范源头管理</w:t>
      </w:r>
    </w:p>
    <w:p w14:paraId="6D003E95" w14:textId="77777777" w:rsidR="00CC0A83" w:rsidRDefault="00CC0A83" w:rsidP="00CC0A83"/>
    <w:p w14:paraId="3D6DBDC9" w14:textId="77777777" w:rsidR="00CC0A83" w:rsidRDefault="00CC0A83" w:rsidP="00CC0A83">
      <w:r>
        <w:rPr>
          <w:rFonts w:hint="eastAsia"/>
        </w:rPr>
        <w:t xml:space="preserve">　　全面统一危险废物电子标签标志二维码。</w:t>
      </w:r>
      <w:r>
        <w:rPr>
          <w:rFonts w:hint="eastAsia"/>
        </w:rPr>
        <w:t>2024</w:t>
      </w:r>
      <w:r>
        <w:rPr>
          <w:rFonts w:hint="eastAsia"/>
        </w:rPr>
        <w:t>年</w:t>
      </w:r>
      <w:r>
        <w:rPr>
          <w:rFonts w:hint="eastAsia"/>
        </w:rPr>
        <w:t>1</w:t>
      </w:r>
      <w:r>
        <w:rPr>
          <w:rFonts w:hint="eastAsia"/>
        </w:rPr>
        <w:t>月</w:t>
      </w:r>
      <w:r>
        <w:rPr>
          <w:rFonts w:hint="eastAsia"/>
        </w:rPr>
        <w:t>1</w:t>
      </w:r>
      <w:r>
        <w:rPr>
          <w:rFonts w:hint="eastAsia"/>
        </w:rPr>
        <w:t>日起，危险废物环境重点监管单位应通过国家固废系统生成并领取危险废物电子标签标志二维码；按国家关于制定危险废物电子管理台账的要求，建立与国家固</w:t>
      </w:r>
      <w:proofErr w:type="gramStart"/>
      <w:r>
        <w:rPr>
          <w:rFonts w:hint="eastAsia"/>
        </w:rPr>
        <w:t>废系统</w:t>
      </w:r>
      <w:proofErr w:type="gramEnd"/>
      <w:r>
        <w:rPr>
          <w:rFonts w:hint="eastAsia"/>
        </w:rPr>
        <w:t>实时对接的电子管理台账。</w:t>
      </w:r>
    </w:p>
    <w:p w14:paraId="361691FA" w14:textId="77777777" w:rsidR="00CC0A83" w:rsidRDefault="00CC0A83" w:rsidP="00CC0A83"/>
    <w:p w14:paraId="1AEAE203" w14:textId="77777777" w:rsidR="00CC0A83" w:rsidRDefault="00CC0A83" w:rsidP="00CC0A83">
      <w:r>
        <w:rPr>
          <w:rFonts w:hint="eastAsia"/>
        </w:rPr>
        <w:t xml:space="preserve">　　鼓励其他危险废物产生单位应用电子标签、电子管理台账等信息化措施。鼓励持有危险废物经营许可证的单位（以下简称持证单位）为危险废物产生单位提供延伸服务，协助其生成并领取电子标签、建立电子管理台账等。</w:t>
      </w:r>
    </w:p>
    <w:p w14:paraId="3FED5DCA" w14:textId="77777777" w:rsidR="00CC0A83" w:rsidRDefault="00CC0A83" w:rsidP="00CC0A83"/>
    <w:p w14:paraId="1033D9EA" w14:textId="77777777" w:rsidR="00CC0A83" w:rsidRDefault="00CC0A83" w:rsidP="00CC0A83">
      <w:r>
        <w:rPr>
          <w:rFonts w:hint="eastAsia"/>
        </w:rPr>
        <w:t xml:space="preserve">　　省级生态环境部门应于每年</w:t>
      </w:r>
      <w:r>
        <w:rPr>
          <w:rFonts w:hint="eastAsia"/>
        </w:rPr>
        <w:t>4</w:t>
      </w:r>
      <w:r>
        <w:rPr>
          <w:rFonts w:hint="eastAsia"/>
        </w:rPr>
        <w:t>月底前组织完成国家固</w:t>
      </w:r>
      <w:proofErr w:type="gramStart"/>
      <w:r>
        <w:rPr>
          <w:rFonts w:hint="eastAsia"/>
        </w:rPr>
        <w:t>废系统</w:t>
      </w:r>
      <w:proofErr w:type="gramEnd"/>
      <w:r>
        <w:rPr>
          <w:rFonts w:hint="eastAsia"/>
        </w:rPr>
        <w:t>相关数据治理，指导督促危险废物相关单位自查自纠，按要求报送上一年度危险废物有关情况；根据《危险废物管理计划和管理台账制定技术导则》分类原则，通过国家固</w:t>
      </w:r>
      <w:proofErr w:type="gramStart"/>
      <w:r>
        <w:rPr>
          <w:rFonts w:hint="eastAsia"/>
        </w:rPr>
        <w:t>废系统</w:t>
      </w:r>
      <w:proofErr w:type="gramEnd"/>
      <w:r>
        <w:rPr>
          <w:rFonts w:hint="eastAsia"/>
        </w:rPr>
        <w:t>审核确认行政区域</w:t>
      </w:r>
      <w:proofErr w:type="gramStart"/>
      <w:r>
        <w:rPr>
          <w:rFonts w:hint="eastAsia"/>
        </w:rPr>
        <w:t>内危险</w:t>
      </w:r>
      <w:proofErr w:type="gramEnd"/>
      <w:r>
        <w:rPr>
          <w:rFonts w:hint="eastAsia"/>
        </w:rPr>
        <w:t>废物环境重点监管单位以及简化管理单位、登记管理单位清单。</w:t>
      </w:r>
    </w:p>
    <w:p w14:paraId="303B9D15" w14:textId="77777777" w:rsidR="00CC0A83" w:rsidRDefault="00CC0A83" w:rsidP="00CC0A83"/>
    <w:p w14:paraId="7A05F582" w14:textId="77777777" w:rsidR="00CC0A83" w:rsidRDefault="00CC0A83" w:rsidP="00CC0A83">
      <w:r>
        <w:rPr>
          <w:rFonts w:hint="eastAsia"/>
        </w:rPr>
        <w:t xml:space="preserve">　　（五）运行电子联单，规范转移跟踪</w:t>
      </w:r>
    </w:p>
    <w:p w14:paraId="51A875FC" w14:textId="77777777" w:rsidR="00CC0A83" w:rsidRDefault="00CC0A83" w:rsidP="00CC0A83"/>
    <w:p w14:paraId="46C324D4" w14:textId="77777777" w:rsidR="00CC0A83" w:rsidRDefault="00CC0A83" w:rsidP="00CC0A83">
      <w:r>
        <w:rPr>
          <w:rFonts w:hint="eastAsia"/>
        </w:rPr>
        <w:t xml:space="preserve">　　全面实行全国统一编号的危险废物电子转移联单。</w:t>
      </w:r>
      <w:r>
        <w:rPr>
          <w:rFonts w:hint="eastAsia"/>
        </w:rPr>
        <w:t>2024</w:t>
      </w:r>
      <w:r>
        <w:rPr>
          <w:rFonts w:hint="eastAsia"/>
        </w:rPr>
        <w:t>年</w:t>
      </w:r>
      <w:r>
        <w:rPr>
          <w:rFonts w:hint="eastAsia"/>
        </w:rPr>
        <w:t>1</w:t>
      </w:r>
      <w:r>
        <w:rPr>
          <w:rFonts w:hint="eastAsia"/>
        </w:rPr>
        <w:t>月</w:t>
      </w:r>
      <w:r>
        <w:rPr>
          <w:rFonts w:hint="eastAsia"/>
        </w:rPr>
        <w:t>1</w:t>
      </w:r>
      <w:r>
        <w:rPr>
          <w:rFonts w:hint="eastAsia"/>
        </w:rPr>
        <w:t>日起，转移危险废物的单位，应使用国家固</w:t>
      </w:r>
      <w:proofErr w:type="gramStart"/>
      <w:r>
        <w:rPr>
          <w:rFonts w:hint="eastAsia"/>
        </w:rPr>
        <w:t>废系统</w:t>
      </w:r>
      <w:proofErr w:type="gramEnd"/>
      <w:r>
        <w:rPr>
          <w:rFonts w:hint="eastAsia"/>
        </w:rPr>
        <w:t>及其</w:t>
      </w:r>
      <w:r>
        <w:rPr>
          <w:rFonts w:hint="eastAsia"/>
        </w:rPr>
        <w:t>APP</w:t>
      </w:r>
      <w:r>
        <w:rPr>
          <w:rFonts w:hint="eastAsia"/>
        </w:rPr>
        <w:t>等实时记录转移轨迹；采用其他方式的，应确保实时转移轨</w:t>
      </w:r>
      <w:r>
        <w:rPr>
          <w:rFonts w:hint="eastAsia"/>
        </w:rPr>
        <w:lastRenderedPageBreak/>
        <w:t>迹与国家固</w:t>
      </w:r>
      <w:proofErr w:type="gramStart"/>
      <w:r>
        <w:rPr>
          <w:rFonts w:hint="eastAsia"/>
        </w:rPr>
        <w:t>废系统</w:t>
      </w:r>
      <w:proofErr w:type="gramEnd"/>
      <w:r>
        <w:rPr>
          <w:rFonts w:hint="eastAsia"/>
        </w:rPr>
        <w:t>实时对接。转移的危险废物包装容器具有电子标签的，应与电子转移联单关联。鼓励持证单位在自有危险废物运输车辆安装车载卫星定位、视频监控等设备。</w:t>
      </w:r>
    </w:p>
    <w:p w14:paraId="4768C284" w14:textId="77777777" w:rsidR="00CC0A83" w:rsidRDefault="00CC0A83" w:rsidP="00CC0A83"/>
    <w:p w14:paraId="18FB1234" w14:textId="77777777" w:rsidR="00CC0A83" w:rsidRDefault="00CC0A83" w:rsidP="00CC0A83">
      <w:r>
        <w:rPr>
          <w:rFonts w:hint="eastAsia"/>
        </w:rPr>
        <w:t xml:space="preserve">　　全面实行危险废物跨省转移商请全流程无纸化运转。危险废物跨省转移商请函及相关单位申请材料、复函、审批决定等均应通过国家固</w:t>
      </w:r>
      <w:proofErr w:type="gramStart"/>
      <w:r>
        <w:rPr>
          <w:rFonts w:hint="eastAsia"/>
        </w:rPr>
        <w:t>废系统</w:t>
      </w:r>
      <w:proofErr w:type="gramEnd"/>
      <w:r>
        <w:rPr>
          <w:rFonts w:hint="eastAsia"/>
        </w:rPr>
        <w:t>运转。</w:t>
      </w:r>
    </w:p>
    <w:p w14:paraId="72F61CF8" w14:textId="77777777" w:rsidR="00CC0A83" w:rsidRDefault="00CC0A83" w:rsidP="00CC0A83"/>
    <w:p w14:paraId="66C24C41" w14:textId="77777777" w:rsidR="00CC0A83" w:rsidRDefault="00CC0A83" w:rsidP="00CC0A83">
      <w:r>
        <w:rPr>
          <w:rFonts w:hint="eastAsia"/>
        </w:rPr>
        <w:t xml:space="preserve">　　（六）推行电子证照，规范末端管理</w:t>
      </w:r>
    </w:p>
    <w:p w14:paraId="46F444B0" w14:textId="77777777" w:rsidR="00CC0A83" w:rsidRDefault="00CC0A83" w:rsidP="00CC0A83"/>
    <w:p w14:paraId="23FBDD12" w14:textId="77777777" w:rsidR="00CC0A83" w:rsidRDefault="00CC0A83" w:rsidP="00CC0A83">
      <w:r>
        <w:rPr>
          <w:rFonts w:hint="eastAsia"/>
        </w:rPr>
        <w:t xml:space="preserve">　　全面实行危险废物出口核准通知单电子化。</w:t>
      </w:r>
      <w:r>
        <w:rPr>
          <w:rFonts w:hint="eastAsia"/>
        </w:rPr>
        <w:t>2024</w:t>
      </w:r>
      <w:r>
        <w:rPr>
          <w:rFonts w:hint="eastAsia"/>
        </w:rPr>
        <w:t>年</w:t>
      </w:r>
      <w:r>
        <w:rPr>
          <w:rFonts w:hint="eastAsia"/>
        </w:rPr>
        <w:t>1</w:t>
      </w:r>
      <w:r>
        <w:rPr>
          <w:rFonts w:hint="eastAsia"/>
        </w:rPr>
        <w:t>月</w:t>
      </w:r>
      <w:r>
        <w:rPr>
          <w:rFonts w:hint="eastAsia"/>
        </w:rPr>
        <w:t>1</w:t>
      </w:r>
      <w:r>
        <w:rPr>
          <w:rFonts w:hint="eastAsia"/>
        </w:rPr>
        <w:t>日起，申请出口危险废物的单位可通过生态环境部网站政务服务平台查询、下载使用危险废物出口核准电子通知单。</w:t>
      </w:r>
    </w:p>
    <w:p w14:paraId="105CB9CF" w14:textId="77777777" w:rsidR="00CC0A83" w:rsidRDefault="00CC0A83" w:rsidP="00CC0A83"/>
    <w:p w14:paraId="5050EB80" w14:textId="77777777" w:rsidR="00CC0A83" w:rsidRDefault="00CC0A83" w:rsidP="00CC0A83">
      <w:r>
        <w:rPr>
          <w:rFonts w:hint="eastAsia"/>
        </w:rPr>
        <w:t xml:space="preserve">　　全面推行危险废物经营许可证电子化，许可证由国家固</w:t>
      </w:r>
      <w:proofErr w:type="gramStart"/>
      <w:r>
        <w:rPr>
          <w:rFonts w:hint="eastAsia"/>
        </w:rPr>
        <w:t>废系统</w:t>
      </w:r>
      <w:proofErr w:type="gramEnd"/>
      <w:r>
        <w:rPr>
          <w:rFonts w:hint="eastAsia"/>
        </w:rPr>
        <w:t>统一样式、编号等信息。省级生态环境部门应于</w:t>
      </w:r>
      <w:r>
        <w:rPr>
          <w:rFonts w:hint="eastAsia"/>
        </w:rPr>
        <w:t>2023</w:t>
      </w:r>
      <w:r>
        <w:rPr>
          <w:rFonts w:hint="eastAsia"/>
        </w:rPr>
        <w:t>年底前组织完成行政区域内尚在有效期内的危险废物经营许可证电子证照制发工作。</w:t>
      </w:r>
    </w:p>
    <w:p w14:paraId="4B677B45" w14:textId="77777777" w:rsidR="00CC0A83" w:rsidRDefault="00CC0A83" w:rsidP="00CC0A83"/>
    <w:p w14:paraId="5BF0E3E0" w14:textId="77777777" w:rsidR="00CC0A83" w:rsidRDefault="00CC0A83" w:rsidP="00CC0A83">
      <w:r>
        <w:rPr>
          <w:rFonts w:hint="eastAsia"/>
        </w:rPr>
        <w:t xml:space="preserve">　　持证单位应按国家关于制定危险废物电子经营情况记录簿的要求，建立与国家固</w:t>
      </w:r>
      <w:proofErr w:type="gramStart"/>
      <w:r>
        <w:rPr>
          <w:rFonts w:hint="eastAsia"/>
        </w:rPr>
        <w:t>废系统</w:t>
      </w:r>
      <w:proofErr w:type="gramEnd"/>
      <w:r>
        <w:rPr>
          <w:rFonts w:hint="eastAsia"/>
        </w:rPr>
        <w:t>实时对接的电子经营情况记录簿，应用电子地磅、电子标签等加强信息化管理，并分别于每月</w:t>
      </w:r>
      <w:r>
        <w:rPr>
          <w:rFonts w:hint="eastAsia"/>
        </w:rPr>
        <w:t>15</w:t>
      </w:r>
      <w:r>
        <w:rPr>
          <w:rFonts w:hint="eastAsia"/>
        </w:rPr>
        <w:t>日和每年</w:t>
      </w:r>
      <w:r>
        <w:rPr>
          <w:rFonts w:hint="eastAsia"/>
        </w:rPr>
        <w:t>1</w:t>
      </w:r>
      <w:r>
        <w:rPr>
          <w:rFonts w:hint="eastAsia"/>
        </w:rPr>
        <w:t>月底前通过国家固</w:t>
      </w:r>
      <w:proofErr w:type="gramStart"/>
      <w:r>
        <w:rPr>
          <w:rFonts w:hint="eastAsia"/>
        </w:rPr>
        <w:t>废系统</w:t>
      </w:r>
      <w:proofErr w:type="gramEnd"/>
      <w:r>
        <w:rPr>
          <w:rFonts w:hint="eastAsia"/>
        </w:rPr>
        <w:t>汇总报告上月度和上年度经营情况。鼓励持证单位在危险废物相关重点环节和关键节点应用视频监控。</w:t>
      </w:r>
    </w:p>
    <w:p w14:paraId="4362F219" w14:textId="77777777" w:rsidR="00CC0A83" w:rsidRDefault="00CC0A83" w:rsidP="00CC0A83"/>
    <w:p w14:paraId="45EE8E3C" w14:textId="77777777" w:rsidR="00CC0A83" w:rsidRDefault="00CC0A83" w:rsidP="00CC0A83">
      <w:r>
        <w:rPr>
          <w:rFonts w:hint="eastAsia"/>
        </w:rPr>
        <w:t xml:space="preserve">　　（七）构建全国“一张网”，强化对接与应用</w:t>
      </w:r>
    </w:p>
    <w:p w14:paraId="6BD375E0" w14:textId="77777777" w:rsidR="00CC0A83" w:rsidRDefault="00CC0A83" w:rsidP="00CC0A83"/>
    <w:p w14:paraId="2A5E09AA" w14:textId="77777777" w:rsidR="00CC0A83" w:rsidRDefault="00CC0A83" w:rsidP="00CC0A83">
      <w:r>
        <w:rPr>
          <w:rFonts w:hint="eastAsia"/>
        </w:rPr>
        <w:t xml:space="preserve">　　加快构建以国家固</w:t>
      </w:r>
      <w:proofErr w:type="gramStart"/>
      <w:r>
        <w:rPr>
          <w:rFonts w:hint="eastAsia"/>
        </w:rPr>
        <w:t>废系统</w:t>
      </w:r>
      <w:proofErr w:type="gramEnd"/>
      <w:r>
        <w:rPr>
          <w:rFonts w:hint="eastAsia"/>
        </w:rPr>
        <w:t>为主体、地方自建系统为补充的全国危险废物环境管理“一张网”。国家固</w:t>
      </w:r>
      <w:proofErr w:type="gramStart"/>
      <w:r>
        <w:rPr>
          <w:rFonts w:hint="eastAsia"/>
        </w:rPr>
        <w:t>废系统</w:t>
      </w:r>
      <w:proofErr w:type="gramEnd"/>
      <w:r>
        <w:rPr>
          <w:rFonts w:hint="eastAsia"/>
        </w:rPr>
        <w:t>面向全国实现统筹监管，地方自建系统在与国家固</w:t>
      </w:r>
      <w:proofErr w:type="gramStart"/>
      <w:r>
        <w:rPr>
          <w:rFonts w:hint="eastAsia"/>
        </w:rPr>
        <w:t>废系统</w:t>
      </w:r>
      <w:proofErr w:type="gramEnd"/>
      <w:r>
        <w:rPr>
          <w:rFonts w:hint="eastAsia"/>
        </w:rPr>
        <w:t>有效衔接的基础上，可结合本地实际建设特色功能。</w:t>
      </w:r>
    </w:p>
    <w:p w14:paraId="74A578D3" w14:textId="77777777" w:rsidR="00CC0A83" w:rsidRDefault="00CC0A83" w:rsidP="00CC0A83"/>
    <w:p w14:paraId="0B192E17" w14:textId="77777777" w:rsidR="00CC0A83" w:rsidRDefault="00CC0A83" w:rsidP="00CC0A83">
      <w:r>
        <w:rPr>
          <w:rFonts w:hint="eastAsia"/>
        </w:rPr>
        <w:t xml:space="preserve">　　指导督促危险废物相关单位优先使用国家固</w:t>
      </w:r>
      <w:proofErr w:type="gramStart"/>
      <w:r>
        <w:rPr>
          <w:rFonts w:hint="eastAsia"/>
        </w:rPr>
        <w:t>废系统</w:t>
      </w:r>
      <w:proofErr w:type="gramEnd"/>
      <w:r>
        <w:rPr>
          <w:rFonts w:hint="eastAsia"/>
        </w:rPr>
        <w:t>履行危险废物相关制度要求。确需使用地方自建系统的，应主动做好与国家固</w:t>
      </w:r>
      <w:proofErr w:type="gramStart"/>
      <w:r>
        <w:rPr>
          <w:rFonts w:hint="eastAsia"/>
        </w:rPr>
        <w:t>废系统</w:t>
      </w:r>
      <w:proofErr w:type="gramEnd"/>
      <w:r>
        <w:rPr>
          <w:rFonts w:hint="eastAsia"/>
        </w:rPr>
        <w:t>实时、准确、完整对接。不得要求危险废物相关单位购买指定的危险废物环境监管产品、设备等。</w:t>
      </w:r>
    </w:p>
    <w:p w14:paraId="6009F083" w14:textId="77777777" w:rsidR="00CC0A83" w:rsidRDefault="00CC0A83" w:rsidP="00CC0A83"/>
    <w:p w14:paraId="785CA85B" w14:textId="77777777" w:rsidR="00CC0A83" w:rsidRPr="00CC0A83" w:rsidRDefault="00CC0A83" w:rsidP="00CC0A83">
      <w:pPr>
        <w:rPr>
          <w:b/>
          <w:bCs/>
        </w:rPr>
      </w:pPr>
      <w:r w:rsidRPr="00CC0A83">
        <w:rPr>
          <w:rFonts w:hint="eastAsia"/>
          <w:b/>
          <w:bCs/>
        </w:rPr>
        <w:t xml:space="preserve">　　三、强化危险废物规范化环境管理评估结果应用</w:t>
      </w:r>
    </w:p>
    <w:p w14:paraId="15B391F0" w14:textId="77777777" w:rsidR="00CC0A83" w:rsidRDefault="00CC0A83" w:rsidP="00CC0A83"/>
    <w:p w14:paraId="24F266CD" w14:textId="77777777" w:rsidR="00CC0A83" w:rsidRDefault="00CC0A83" w:rsidP="00CC0A83">
      <w:r>
        <w:rPr>
          <w:rFonts w:hint="eastAsia"/>
        </w:rPr>
        <w:t xml:space="preserve">　　地方各级生态环境部门要将规范化评估结果与生态环境领域试点示范、监督执法、行政许可等统筹衔接，促进危险废物相关单位提高规范化环境管理的主动性和自觉性。</w:t>
      </w:r>
    </w:p>
    <w:p w14:paraId="025E8C4F" w14:textId="77777777" w:rsidR="00CC0A83" w:rsidRDefault="00CC0A83" w:rsidP="00CC0A83"/>
    <w:p w14:paraId="00397145" w14:textId="77777777" w:rsidR="00CC0A83" w:rsidRDefault="00CC0A83" w:rsidP="00CC0A83">
      <w:r>
        <w:rPr>
          <w:rFonts w:hint="eastAsia"/>
        </w:rPr>
        <w:t xml:space="preserve">　　（八）加强正向激励，形成工作合力</w:t>
      </w:r>
    </w:p>
    <w:p w14:paraId="36BB0AE2" w14:textId="77777777" w:rsidR="00CC0A83" w:rsidRDefault="00CC0A83" w:rsidP="00CC0A83"/>
    <w:p w14:paraId="409D4E06" w14:textId="77777777" w:rsidR="00CC0A83" w:rsidRDefault="00CC0A83" w:rsidP="00CC0A83">
      <w:r>
        <w:rPr>
          <w:rFonts w:hint="eastAsia"/>
        </w:rPr>
        <w:t xml:space="preserve">　　推动将规范化评估情况纳入地方政府目标管理绩效考核和“无废城市”建设成效评估指标体系等。将规范化环境管理水平高的危险废物相关单位优先纳入相关改革举措先行先试范围。</w:t>
      </w:r>
    </w:p>
    <w:p w14:paraId="6DC70229" w14:textId="77777777" w:rsidR="00CC0A83" w:rsidRDefault="00CC0A83" w:rsidP="00CC0A83"/>
    <w:p w14:paraId="06AAD1C3" w14:textId="77777777" w:rsidR="00CC0A83" w:rsidRDefault="00CC0A83" w:rsidP="00CC0A83">
      <w:r>
        <w:rPr>
          <w:rFonts w:hint="eastAsia"/>
        </w:rPr>
        <w:t xml:space="preserve">　　（九）严格监督管理，推动问题整改</w:t>
      </w:r>
    </w:p>
    <w:p w14:paraId="623DEAD9" w14:textId="77777777" w:rsidR="00CC0A83" w:rsidRDefault="00CC0A83" w:rsidP="00CC0A83"/>
    <w:p w14:paraId="7C676BD5" w14:textId="77777777" w:rsidR="00CC0A83" w:rsidRDefault="00CC0A83" w:rsidP="00CC0A83">
      <w:r>
        <w:rPr>
          <w:rFonts w:hint="eastAsia"/>
        </w:rPr>
        <w:t xml:space="preserve">　　动态跟踪规范化评估发现问题整改情况，将评估中发现的涉嫌环境违法问题与环境执法相衔接，涉嫌安全隐患线索及时移交应急管理等部门；对于不符合原发证条件的持证单位，逾期不整改或者经整改后仍不符合原发证条件的，依法采取暂扣或者吊销危险废物经营许可证措施。</w:t>
      </w:r>
    </w:p>
    <w:p w14:paraId="26A0C4E3" w14:textId="77777777" w:rsidR="00CC0A83" w:rsidRDefault="00CC0A83" w:rsidP="00CC0A83"/>
    <w:p w14:paraId="00AE11B5" w14:textId="77777777" w:rsidR="00CC0A83" w:rsidRDefault="00CC0A83" w:rsidP="00CC0A83">
      <w:r>
        <w:rPr>
          <w:rFonts w:hint="eastAsia"/>
        </w:rPr>
        <w:t xml:space="preserve">　　（十）强化示范引领，营造良好氛围</w:t>
      </w:r>
    </w:p>
    <w:p w14:paraId="30EA0D0B" w14:textId="77777777" w:rsidR="00CC0A83" w:rsidRDefault="00CC0A83" w:rsidP="00CC0A83"/>
    <w:p w14:paraId="1E0332FF" w14:textId="77777777" w:rsidR="00CC0A83" w:rsidRDefault="00CC0A83" w:rsidP="00CC0A83">
      <w:r>
        <w:rPr>
          <w:rFonts w:hint="eastAsia"/>
        </w:rPr>
        <w:t xml:space="preserve">　　发挥典型示范引领作用，通过各类新闻媒介广泛宣传规范化评估经验做法，提升危险废物相关单位守法意识和能力。鼓励将规范化评估工作情况依法纳入相关单位和人员表彰、奖励范围。认真开展规范化评估工作情况总结和报送工作，不断提高规范化评估工作质量。</w:t>
      </w:r>
    </w:p>
    <w:p w14:paraId="3AFA568A" w14:textId="77777777" w:rsidR="00CC0A83" w:rsidRDefault="00CC0A83" w:rsidP="00CC0A83"/>
    <w:p w14:paraId="2A069F5D" w14:textId="77777777" w:rsidR="00CC0A83" w:rsidRDefault="00CC0A83" w:rsidP="00CC0A83">
      <w:pPr>
        <w:jc w:val="right"/>
      </w:pPr>
      <w:r>
        <w:rPr>
          <w:rFonts w:hint="eastAsia"/>
        </w:rPr>
        <w:t>生态环境部办公厅</w:t>
      </w:r>
    </w:p>
    <w:p w14:paraId="37D8978F" w14:textId="467C4F9A" w:rsidR="00CC0A83" w:rsidRDefault="00CC0A83" w:rsidP="00CC0A83">
      <w:pPr>
        <w:jc w:val="right"/>
      </w:pPr>
      <w:r>
        <w:rPr>
          <w:rFonts w:hint="eastAsia"/>
        </w:rPr>
        <w:t>2023</w:t>
      </w:r>
      <w:r>
        <w:rPr>
          <w:rFonts w:hint="eastAsia"/>
        </w:rPr>
        <w:t>年</w:t>
      </w:r>
      <w:r>
        <w:rPr>
          <w:rFonts w:hint="eastAsia"/>
        </w:rPr>
        <w:t>11</w:t>
      </w:r>
      <w:r>
        <w:rPr>
          <w:rFonts w:hint="eastAsia"/>
        </w:rPr>
        <w:t>月</w:t>
      </w:r>
      <w:r>
        <w:rPr>
          <w:rFonts w:hint="eastAsia"/>
        </w:rPr>
        <w:t>6</w:t>
      </w:r>
      <w:r>
        <w:rPr>
          <w:rFonts w:hint="eastAsia"/>
        </w:rPr>
        <w:t>日</w:t>
      </w:r>
    </w:p>
    <w:p w14:paraId="0B3B1A66" w14:textId="77777777" w:rsidR="00CC0A83" w:rsidRDefault="00CC0A83" w:rsidP="00CC0A83"/>
    <w:p w14:paraId="77D9ABB8" w14:textId="4AC6FC96" w:rsidR="00CC0A83" w:rsidRDefault="00CC0A83" w:rsidP="00CC0A83">
      <w:r>
        <w:rPr>
          <w:rFonts w:hint="eastAsia"/>
        </w:rPr>
        <w:t xml:space="preserve">　　（此件社会公开）</w:t>
      </w:r>
    </w:p>
    <w:p w14:paraId="08B824D7" w14:textId="0B90FE76" w:rsidR="00CC0A83" w:rsidRDefault="00F87973" w:rsidP="00F87973">
      <w:r>
        <w:rPr>
          <w:rFonts w:hint="eastAsia"/>
        </w:rPr>
        <w:t xml:space="preserve">　　</w:t>
      </w:r>
      <w:r w:rsidR="00CC0A83">
        <w:rPr>
          <w:rFonts w:hint="eastAsia"/>
        </w:rPr>
        <w:t>抄送：生态环境部固体废物与化学品管理技术中心，生态环境部信息中心。</w:t>
      </w:r>
    </w:p>
    <w:p w14:paraId="5E7FA23A" w14:textId="21E0C79B" w:rsidR="00CC0A83" w:rsidRPr="00F87973" w:rsidRDefault="00CC0A83" w:rsidP="00CC0A83"/>
    <w:p w14:paraId="68AD4988" w14:textId="77777777" w:rsidR="00CC0A83" w:rsidRPr="00CC0A83" w:rsidRDefault="00CC0A83" w:rsidP="00CC0A83"/>
    <w:p w14:paraId="684938FF" w14:textId="2164D988" w:rsidR="00CC0A83" w:rsidRDefault="00CC0A83" w:rsidP="00CC0A83">
      <w:r>
        <w:rPr>
          <w:rFonts w:hint="eastAsia"/>
        </w:rPr>
        <w:t>信息来源：</w:t>
      </w:r>
      <w:hyperlink r:id="rId6" w:history="1">
        <w:r w:rsidRPr="00987502">
          <w:rPr>
            <w:rStyle w:val="a3"/>
          </w:rPr>
          <w:t>https://www.mee.gov.cn/xxgk2018/xxgk/xxgk05/202311/t20231108_1055528.html</w:t>
        </w:r>
      </w:hyperlink>
    </w:p>
    <w:p w14:paraId="17380926" w14:textId="7579895F" w:rsidR="00CC0A83" w:rsidRPr="00CC0A83" w:rsidRDefault="00CC0A83" w:rsidP="00F87973">
      <w:pPr>
        <w:rPr>
          <w:rFonts w:hint="eastAsia"/>
        </w:rPr>
      </w:pPr>
    </w:p>
    <w:sectPr w:rsidR="00CC0A83" w:rsidRPr="00CC0A83" w:rsidSect="001F3D4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1893" w14:textId="77777777" w:rsidR="006D5AD5" w:rsidRDefault="006D5AD5" w:rsidP="00D4543B">
      <w:pPr>
        <w:spacing w:line="240" w:lineRule="auto"/>
      </w:pPr>
      <w:r>
        <w:separator/>
      </w:r>
    </w:p>
  </w:endnote>
  <w:endnote w:type="continuationSeparator" w:id="0">
    <w:p w14:paraId="5820D593" w14:textId="77777777" w:rsidR="006D5AD5" w:rsidRDefault="006D5AD5" w:rsidP="00D4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D172" w14:textId="77777777" w:rsidR="006D5AD5" w:rsidRDefault="006D5AD5" w:rsidP="00D4543B">
      <w:pPr>
        <w:spacing w:line="240" w:lineRule="auto"/>
      </w:pPr>
      <w:r>
        <w:separator/>
      </w:r>
    </w:p>
  </w:footnote>
  <w:footnote w:type="continuationSeparator" w:id="0">
    <w:p w14:paraId="0E49701D" w14:textId="77777777" w:rsidR="006D5AD5" w:rsidRDefault="006D5AD5" w:rsidP="00D454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83"/>
    <w:rsid w:val="001F3D41"/>
    <w:rsid w:val="0055121D"/>
    <w:rsid w:val="006D5AD5"/>
    <w:rsid w:val="00CC0A83"/>
    <w:rsid w:val="00D4543B"/>
    <w:rsid w:val="00F8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EC952"/>
  <w15:chartTrackingRefBased/>
  <w15:docId w15:val="{40E2FA29-F1CA-4C88-833D-E68C5A6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A83"/>
    <w:rPr>
      <w:color w:val="0563C1" w:themeColor="hyperlink"/>
      <w:u w:val="single"/>
    </w:rPr>
  </w:style>
  <w:style w:type="character" w:styleId="a4">
    <w:name w:val="Unresolved Mention"/>
    <w:basedOn w:val="a0"/>
    <w:uiPriority w:val="99"/>
    <w:semiHidden/>
    <w:unhideWhenUsed/>
    <w:rsid w:val="00CC0A83"/>
    <w:rPr>
      <w:color w:val="605E5C"/>
      <w:shd w:val="clear" w:color="auto" w:fill="E1DFDD"/>
    </w:rPr>
  </w:style>
  <w:style w:type="paragraph" w:styleId="a5">
    <w:name w:val="header"/>
    <w:basedOn w:val="a"/>
    <w:link w:val="a6"/>
    <w:uiPriority w:val="99"/>
    <w:unhideWhenUsed/>
    <w:rsid w:val="00D4543B"/>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D4543B"/>
    <w:rPr>
      <w:sz w:val="18"/>
      <w:szCs w:val="18"/>
    </w:rPr>
  </w:style>
  <w:style w:type="paragraph" w:styleId="a7">
    <w:name w:val="footer"/>
    <w:basedOn w:val="a"/>
    <w:link w:val="a8"/>
    <w:uiPriority w:val="99"/>
    <w:unhideWhenUsed/>
    <w:rsid w:val="00D4543B"/>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D4543B"/>
    <w:rPr>
      <w:sz w:val="18"/>
      <w:szCs w:val="18"/>
    </w:rPr>
  </w:style>
  <w:style w:type="paragraph" w:customStyle="1" w:styleId="AD">
    <w:name w:val="AD"/>
    <w:basedOn w:val="a"/>
    <w:rsid w:val="00D4543B"/>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3430">
      <w:bodyDiv w:val="1"/>
      <w:marLeft w:val="0"/>
      <w:marRight w:val="0"/>
      <w:marTop w:val="0"/>
      <w:marBottom w:val="0"/>
      <w:divBdr>
        <w:top w:val="none" w:sz="0" w:space="0" w:color="auto"/>
        <w:left w:val="none" w:sz="0" w:space="0" w:color="auto"/>
        <w:bottom w:val="none" w:sz="0" w:space="0" w:color="auto"/>
        <w:right w:val="none" w:sz="0" w:space="0" w:color="auto"/>
      </w:divBdr>
      <w:divsChild>
        <w:div w:id="594095570">
          <w:marLeft w:val="0"/>
          <w:marRight w:val="0"/>
          <w:marTop w:val="0"/>
          <w:marBottom w:val="0"/>
          <w:divBdr>
            <w:top w:val="none" w:sz="0" w:space="0" w:color="auto"/>
            <w:left w:val="none" w:sz="0" w:space="0" w:color="auto"/>
            <w:bottom w:val="none" w:sz="0" w:space="0" w:color="auto"/>
            <w:right w:val="none" w:sz="0" w:space="0" w:color="auto"/>
          </w:divBdr>
          <w:divsChild>
            <w:div w:id="20709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e.gov.cn/xxgk2018/xxgk/xxgk05/202311/t20231108_105552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2023-11-16T03:15:00Z</dcterms:created>
  <dcterms:modified xsi:type="dcterms:W3CDTF">2023-11-17T08:30:00Z</dcterms:modified>
</cp:coreProperties>
</file>