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0B3C6" w14:textId="77777777" w:rsidR="00B15D56" w:rsidRPr="00111EC8" w:rsidRDefault="00B15D56" w:rsidP="00111EC8">
      <w:pPr>
        <w:pStyle w:val="AD"/>
        <w:spacing w:line="276" w:lineRule="auto"/>
        <w:jc w:val="center"/>
        <w:rPr>
          <w:b/>
          <w:bCs/>
          <w:color w:val="E36C0A"/>
          <w:sz w:val="32"/>
          <w:szCs w:val="32"/>
          <w14:ligatures w14:val="none"/>
        </w:rPr>
      </w:pPr>
      <w:r w:rsidRPr="00111EC8">
        <w:rPr>
          <w:rFonts w:hint="eastAsia"/>
          <w:b/>
          <w:bCs/>
          <w:color w:val="E36C0A"/>
          <w:sz w:val="32"/>
          <w:szCs w:val="32"/>
          <w14:ligatures w14:val="none"/>
        </w:rPr>
        <w:t>关于《境外机构投资者境内证券期货投资资金管理规定（征求意见稿）》公开征求意见的通知</w:t>
      </w:r>
    </w:p>
    <w:p w14:paraId="18FC95B5" w14:textId="77777777" w:rsidR="00007B0F" w:rsidRDefault="00007B0F" w:rsidP="00B15D56"/>
    <w:p w14:paraId="4F6CA9CC" w14:textId="77777777" w:rsidR="00B15D56" w:rsidRDefault="00B15D56" w:rsidP="00B15D56">
      <w:r>
        <w:rPr>
          <w:rFonts w:hint="eastAsia"/>
        </w:rPr>
        <w:t xml:space="preserve">　　为进一步深化合格境外机构投资者（</w:t>
      </w:r>
      <w:r>
        <w:rPr>
          <w:rFonts w:hint="eastAsia"/>
        </w:rPr>
        <w:t>QFII/RQFII</w:t>
      </w:r>
      <w:r>
        <w:rPr>
          <w:rFonts w:hint="eastAsia"/>
        </w:rPr>
        <w:t>）外汇管理改革，稳步推进金融市场在岸开放渠道资金管理规则统一，中国人民银行、国家外汇管理局对《境外机构投资者境内证券期货投资资金管理规定》（中国人民银行</w:t>
      </w:r>
      <w:r>
        <w:rPr>
          <w:rFonts w:hint="eastAsia"/>
        </w:rPr>
        <w:t xml:space="preserve"> </w:t>
      </w:r>
      <w:r>
        <w:rPr>
          <w:rFonts w:hint="eastAsia"/>
        </w:rPr>
        <w:t>国家外汇管理局公告〔</w:t>
      </w:r>
      <w:r>
        <w:rPr>
          <w:rFonts w:hint="eastAsia"/>
        </w:rPr>
        <w:t>2020</w:t>
      </w:r>
      <w:r>
        <w:rPr>
          <w:rFonts w:hint="eastAsia"/>
        </w:rPr>
        <w:t>〕第</w:t>
      </w:r>
      <w:r>
        <w:rPr>
          <w:rFonts w:hint="eastAsia"/>
        </w:rPr>
        <w:t>2</w:t>
      </w:r>
      <w:r>
        <w:rPr>
          <w:rFonts w:hint="eastAsia"/>
        </w:rPr>
        <w:t>号）进行了修订，形成了《境外机构投资者境内证券期货投资资金管理规定（征求意见稿）》，现向社会公开征求意见。公众可以通过以下途径反馈意见：</w:t>
      </w:r>
    </w:p>
    <w:p w14:paraId="16BAE538" w14:textId="77777777" w:rsidR="00B15D56" w:rsidRDefault="00B15D56" w:rsidP="00B15D56"/>
    <w:p w14:paraId="1AF858EF" w14:textId="77777777" w:rsidR="00B15D56" w:rsidRDefault="00B15D56" w:rsidP="00B15D56">
      <w:r>
        <w:rPr>
          <w:rFonts w:hint="eastAsia"/>
        </w:rPr>
        <w:t xml:space="preserve">　　一、通过电子邮件将意见发送至：</w:t>
      </w:r>
      <w:r>
        <w:rPr>
          <w:rFonts w:hint="eastAsia"/>
        </w:rPr>
        <w:t>hbhz@pbc.gov.cn</w:t>
      </w:r>
      <w:r>
        <w:rPr>
          <w:rFonts w:hint="eastAsia"/>
        </w:rPr>
        <w:t>或</w:t>
      </w:r>
      <w:r>
        <w:rPr>
          <w:rFonts w:hint="eastAsia"/>
        </w:rPr>
        <w:t>zibensi@mail.safe.gov.cn</w:t>
      </w:r>
      <w:r>
        <w:rPr>
          <w:rFonts w:hint="eastAsia"/>
        </w:rPr>
        <w:t>（邮件标题请注明“资金管理规定公开征求意见”字样）。</w:t>
      </w:r>
    </w:p>
    <w:p w14:paraId="44787628" w14:textId="77777777" w:rsidR="00B15D56" w:rsidRDefault="00B15D56" w:rsidP="00B15D56"/>
    <w:p w14:paraId="5C59B23F" w14:textId="77777777" w:rsidR="00B15D56" w:rsidRDefault="00B15D56" w:rsidP="00B15D56">
      <w:r>
        <w:rPr>
          <w:rFonts w:hint="eastAsia"/>
        </w:rPr>
        <w:t xml:space="preserve">　　二、通过信函方式将意见邮寄至：中国人民银行宏观审慎管理局货币合作处（北京市西城区成方街</w:t>
      </w:r>
      <w:r>
        <w:rPr>
          <w:rFonts w:hint="eastAsia"/>
        </w:rPr>
        <w:t>32</w:t>
      </w:r>
      <w:r>
        <w:rPr>
          <w:rFonts w:hint="eastAsia"/>
        </w:rPr>
        <w:t>号，邮政编码</w:t>
      </w:r>
      <w:r>
        <w:rPr>
          <w:rFonts w:hint="eastAsia"/>
        </w:rPr>
        <w:t>100800</w:t>
      </w:r>
      <w:r>
        <w:rPr>
          <w:rFonts w:hint="eastAsia"/>
        </w:rPr>
        <w:t>）或国家外汇管理局资本项目管理司资本市场处（北京市西城区金融大街</w:t>
      </w:r>
      <w:r>
        <w:rPr>
          <w:rFonts w:hint="eastAsia"/>
        </w:rPr>
        <w:t>30</w:t>
      </w:r>
      <w:r>
        <w:rPr>
          <w:rFonts w:hint="eastAsia"/>
        </w:rPr>
        <w:t>号，邮政编码：</w:t>
      </w:r>
      <w:r>
        <w:rPr>
          <w:rFonts w:hint="eastAsia"/>
        </w:rPr>
        <w:t>100033</w:t>
      </w:r>
      <w:r>
        <w:rPr>
          <w:rFonts w:hint="eastAsia"/>
        </w:rPr>
        <w:t>），并请在信封上注明“资金管理规定公开征求意见”字样。</w:t>
      </w:r>
    </w:p>
    <w:p w14:paraId="7818134B" w14:textId="77777777" w:rsidR="00B15D56" w:rsidRDefault="00B15D56" w:rsidP="00B15D56"/>
    <w:p w14:paraId="4EA9207A" w14:textId="77777777" w:rsidR="00B15D56" w:rsidRDefault="00B15D56" w:rsidP="00B15D56">
      <w:r>
        <w:rPr>
          <w:rFonts w:hint="eastAsia"/>
        </w:rPr>
        <w:t xml:space="preserve">　　三、将意见传真至：</w:t>
      </w:r>
      <w:r>
        <w:rPr>
          <w:rFonts w:hint="eastAsia"/>
        </w:rPr>
        <w:t>010-66016463</w:t>
      </w:r>
      <w:r>
        <w:rPr>
          <w:rFonts w:hint="eastAsia"/>
        </w:rPr>
        <w:t>或</w:t>
      </w:r>
      <w:r>
        <w:rPr>
          <w:rFonts w:hint="eastAsia"/>
        </w:rPr>
        <w:t>010-68402208</w:t>
      </w:r>
      <w:r>
        <w:rPr>
          <w:rFonts w:hint="eastAsia"/>
        </w:rPr>
        <w:t>。</w:t>
      </w:r>
    </w:p>
    <w:p w14:paraId="494FC874" w14:textId="77777777" w:rsidR="00B15D56" w:rsidRDefault="00B15D56" w:rsidP="00B15D56"/>
    <w:p w14:paraId="14C9E5B5" w14:textId="77777777" w:rsidR="00B15D56" w:rsidRDefault="00B15D56" w:rsidP="00B15D56">
      <w:r>
        <w:rPr>
          <w:rFonts w:hint="eastAsia"/>
        </w:rPr>
        <w:t xml:space="preserve">　　意见反馈截止时间为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日。</w:t>
      </w:r>
    </w:p>
    <w:p w14:paraId="207E02E2" w14:textId="77777777" w:rsidR="00B15D56" w:rsidRDefault="00B15D56" w:rsidP="00B15D56"/>
    <w:p w14:paraId="6FF6FC2A" w14:textId="7DA37253" w:rsidR="00B15D56" w:rsidRDefault="00B15D56" w:rsidP="00B15D56">
      <w:r>
        <w:rPr>
          <w:rFonts w:hint="eastAsia"/>
        </w:rPr>
        <w:t xml:space="preserve">　　附件</w:t>
      </w:r>
      <w:r>
        <w:rPr>
          <w:rFonts w:hint="eastAsia"/>
        </w:rPr>
        <w:t>1</w:t>
      </w:r>
      <w:r>
        <w:rPr>
          <w:rFonts w:hint="eastAsia"/>
        </w:rPr>
        <w:t>：</w:t>
      </w:r>
      <w:hyperlink r:id="rId6" w:history="1">
        <w:r w:rsidRPr="00CA306B">
          <w:rPr>
            <w:rStyle w:val="a5"/>
            <w:rFonts w:hint="eastAsia"/>
          </w:rPr>
          <w:t>境外机构投资者境内证券期货投资资金管理规定（征求意见稿）</w:t>
        </w:r>
      </w:hyperlink>
    </w:p>
    <w:p w14:paraId="7134C51A" w14:textId="4E6F0F34" w:rsidR="00B15D56" w:rsidRDefault="00B15D56" w:rsidP="00B15D56">
      <w:r>
        <w:rPr>
          <w:rFonts w:hint="eastAsia"/>
        </w:rPr>
        <w:t xml:space="preserve">　　附件</w:t>
      </w:r>
      <w:r>
        <w:rPr>
          <w:rFonts w:hint="eastAsia"/>
        </w:rPr>
        <w:t>2</w:t>
      </w:r>
      <w:r>
        <w:rPr>
          <w:rFonts w:hint="eastAsia"/>
        </w:rPr>
        <w:t>：</w:t>
      </w:r>
      <w:hyperlink r:id="rId7" w:history="1">
        <w:r w:rsidRPr="00CA306B">
          <w:rPr>
            <w:rStyle w:val="a5"/>
            <w:rFonts w:hint="eastAsia"/>
          </w:rPr>
          <w:t>《境外机构投资者境内证券期货投资资金管理规定（征求意见稿）》起草说明</w:t>
        </w:r>
      </w:hyperlink>
    </w:p>
    <w:p w14:paraId="107A5B61" w14:textId="77777777" w:rsidR="00B15D56" w:rsidRDefault="00B15D56" w:rsidP="00B15D56"/>
    <w:p w14:paraId="7716567B" w14:textId="77777777" w:rsidR="00B15D56" w:rsidRDefault="00B15D56" w:rsidP="00B15D56"/>
    <w:p w14:paraId="275292E2" w14:textId="15934359" w:rsidR="00B15D56" w:rsidRDefault="00B15D56" w:rsidP="00B15D56">
      <w:pPr>
        <w:jc w:val="right"/>
      </w:pPr>
      <w:r>
        <w:rPr>
          <w:rFonts w:hint="eastAsia"/>
        </w:rPr>
        <w:t>中国人民银行</w:t>
      </w:r>
    </w:p>
    <w:p w14:paraId="25D99CEE" w14:textId="168A3411" w:rsidR="00B15D56" w:rsidRDefault="00B15D56" w:rsidP="00B15D56">
      <w:pPr>
        <w:jc w:val="right"/>
      </w:pPr>
      <w:r>
        <w:rPr>
          <w:rFonts w:hint="eastAsia"/>
        </w:rPr>
        <w:t>国家外汇管理局</w:t>
      </w:r>
    </w:p>
    <w:p w14:paraId="7464B021" w14:textId="5F3EF82A" w:rsidR="00B15D56" w:rsidRDefault="00B15D56" w:rsidP="00B15D56">
      <w:pPr>
        <w:jc w:val="right"/>
      </w:pP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</w:p>
    <w:p w14:paraId="4CFFC98D" w14:textId="77777777" w:rsidR="00B15D56" w:rsidRDefault="00B15D56" w:rsidP="00B15D56"/>
    <w:p w14:paraId="45BDADA8" w14:textId="77777777" w:rsidR="00B15D56" w:rsidRDefault="00B15D56" w:rsidP="00B15D56"/>
    <w:p w14:paraId="79858B52" w14:textId="0D285C17" w:rsidR="00B15D56" w:rsidRDefault="00B15D56" w:rsidP="00B15D56">
      <w:r>
        <w:rPr>
          <w:rFonts w:hint="eastAsia"/>
        </w:rPr>
        <w:t>信息来源：</w:t>
      </w:r>
      <w:hyperlink r:id="rId8" w:history="1">
        <w:r w:rsidRPr="00987502">
          <w:rPr>
            <w:rStyle w:val="a5"/>
          </w:rPr>
          <w:t>http://www.pbc.gov.cn/tiaofasi/144941/144979/3941920/5130102/index.html</w:t>
        </w:r>
      </w:hyperlink>
    </w:p>
    <w:p w14:paraId="53C1165F" w14:textId="77777777" w:rsidR="00B15D56" w:rsidRPr="00B15D56" w:rsidRDefault="00B15D56" w:rsidP="00B15D56"/>
    <w:sectPr w:rsidR="00B15D56" w:rsidRPr="00B15D56" w:rsidSect="001F3D41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12014" w14:textId="77777777" w:rsidR="00741DBB" w:rsidRDefault="00741DBB" w:rsidP="00111EC8">
      <w:pPr>
        <w:spacing w:line="240" w:lineRule="auto"/>
      </w:pPr>
      <w:r>
        <w:separator/>
      </w:r>
    </w:p>
  </w:endnote>
  <w:endnote w:type="continuationSeparator" w:id="0">
    <w:p w14:paraId="371952F1" w14:textId="77777777" w:rsidR="00741DBB" w:rsidRDefault="00741DBB" w:rsidP="00111E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5571A" w14:textId="77777777" w:rsidR="00741DBB" w:rsidRDefault="00741DBB" w:rsidP="00111EC8">
      <w:pPr>
        <w:spacing w:line="240" w:lineRule="auto"/>
      </w:pPr>
      <w:r>
        <w:separator/>
      </w:r>
    </w:p>
  </w:footnote>
  <w:footnote w:type="continuationSeparator" w:id="0">
    <w:p w14:paraId="4D18773D" w14:textId="77777777" w:rsidR="00741DBB" w:rsidRDefault="00741DBB" w:rsidP="00111EC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D56"/>
    <w:rsid w:val="00007B0F"/>
    <w:rsid w:val="00111EC8"/>
    <w:rsid w:val="001F3D41"/>
    <w:rsid w:val="0055121D"/>
    <w:rsid w:val="00741DBB"/>
    <w:rsid w:val="00B15D56"/>
    <w:rsid w:val="00CA306B"/>
    <w:rsid w:val="00EC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A1E223"/>
  <w15:chartTrackingRefBased/>
  <w15:docId w15:val="{44F721D5-D385-41C1-AE90-DB674CD3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5D56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B15D56"/>
  </w:style>
  <w:style w:type="character" w:styleId="a5">
    <w:name w:val="Hyperlink"/>
    <w:basedOn w:val="a0"/>
    <w:uiPriority w:val="99"/>
    <w:unhideWhenUsed/>
    <w:rsid w:val="00B15D5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15D56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111EC8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111EC8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111EC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111EC8"/>
    <w:rPr>
      <w:sz w:val="18"/>
      <w:szCs w:val="18"/>
    </w:rPr>
  </w:style>
  <w:style w:type="paragraph" w:customStyle="1" w:styleId="AD">
    <w:name w:val="AD"/>
    <w:basedOn w:val="a"/>
    <w:rsid w:val="00111EC8"/>
    <w:pPr>
      <w:widowControl w:val="0"/>
      <w:overflowPunct w:val="0"/>
      <w:spacing w:line="28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c.gov.cn/tiaofasi/144941/144979/3941920/5130102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entrum.hhp.com.cn/newlaw/20231116003_0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rum.hhp.com.cn/newlaw/20231116003_01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HHP</dc:creator>
  <cp:keywords/>
  <dc:description/>
  <cp:lastModifiedBy>Yanlu Shen</cp:lastModifiedBy>
  <cp:revision>4</cp:revision>
  <dcterms:created xsi:type="dcterms:W3CDTF">2023-11-16T03:21:00Z</dcterms:created>
  <dcterms:modified xsi:type="dcterms:W3CDTF">2023-11-17T08:27:00Z</dcterms:modified>
</cp:coreProperties>
</file>