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E3EC" w14:textId="77777777" w:rsidR="00D10415" w:rsidRPr="0012701F" w:rsidRDefault="00D10415" w:rsidP="0012701F">
      <w:pPr>
        <w:pStyle w:val="AD"/>
        <w:spacing w:line="276" w:lineRule="auto"/>
        <w:jc w:val="center"/>
        <w:rPr>
          <w:b/>
          <w:bCs/>
          <w:color w:val="E36C0A"/>
          <w:sz w:val="32"/>
          <w:szCs w:val="32"/>
          <w14:ligatures w14:val="none"/>
        </w:rPr>
      </w:pPr>
      <w:r w:rsidRPr="0012701F">
        <w:rPr>
          <w:rFonts w:hint="eastAsia"/>
          <w:b/>
          <w:bCs/>
          <w:color w:val="E36C0A"/>
          <w:sz w:val="32"/>
          <w:szCs w:val="32"/>
          <w14:ligatures w14:val="none"/>
        </w:rPr>
        <w:t>关于请做好内外资不合理</w:t>
      </w:r>
      <w:r w:rsidRPr="0012701F">
        <w:rPr>
          <w:rFonts w:hint="eastAsia"/>
          <w:b/>
          <w:bCs/>
          <w:color w:val="E36C0A"/>
          <w:sz w:val="32"/>
          <w:szCs w:val="32"/>
          <w14:ligatures w14:val="none"/>
        </w:rPr>
        <w:t xml:space="preserve"> </w:t>
      </w:r>
      <w:r w:rsidRPr="0012701F">
        <w:rPr>
          <w:rFonts w:hint="eastAsia"/>
          <w:b/>
          <w:bCs/>
          <w:color w:val="E36C0A"/>
          <w:sz w:val="32"/>
          <w:szCs w:val="32"/>
          <w14:ligatures w14:val="none"/>
        </w:rPr>
        <w:t>差别待遇专项清理工作的函</w:t>
      </w:r>
    </w:p>
    <w:p w14:paraId="21C4DBBD" w14:textId="77777777" w:rsidR="00D10415" w:rsidRDefault="00D10415" w:rsidP="00D10415"/>
    <w:p w14:paraId="2DF197B9" w14:textId="1A67F8EA" w:rsidR="00D10415" w:rsidRDefault="00D10415" w:rsidP="00D10415">
      <w:r>
        <w:rPr>
          <w:rFonts w:hint="eastAsia"/>
        </w:rPr>
        <w:t>【发布单位】外资司</w:t>
      </w:r>
    </w:p>
    <w:p w14:paraId="28565685" w14:textId="77777777" w:rsidR="00D10415" w:rsidRDefault="00D10415" w:rsidP="00D10415">
      <w:r>
        <w:rPr>
          <w:rFonts w:hint="eastAsia"/>
        </w:rPr>
        <w:t>【发布文号】商办资函〔</w:t>
      </w:r>
      <w:r>
        <w:rPr>
          <w:rFonts w:hint="eastAsia"/>
        </w:rPr>
        <w:t>2023</w:t>
      </w:r>
      <w:r>
        <w:rPr>
          <w:rFonts w:hint="eastAsia"/>
        </w:rPr>
        <w:t>〕</w:t>
      </w:r>
      <w:r>
        <w:rPr>
          <w:rFonts w:hint="eastAsia"/>
        </w:rPr>
        <w:t>496</w:t>
      </w:r>
      <w:r>
        <w:rPr>
          <w:rFonts w:hint="eastAsia"/>
        </w:rPr>
        <w:t>号</w:t>
      </w:r>
    </w:p>
    <w:p w14:paraId="1341FCA5" w14:textId="77777777" w:rsidR="00D10415" w:rsidRDefault="00D10415" w:rsidP="00D10415">
      <w:r>
        <w:rPr>
          <w:rFonts w:hint="eastAsia"/>
        </w:rPr>
        <w:t>【发文日期】</w:t>
      </w:r>
      <w:r>
        <w:rPr>
          <w:rFonts w:hint="eastAsia"/>
        </w:rPr>
        <w:t>2023</w:t>
      </w:r>
      <w:r>
        <w:rPr>
          <w:rFonts w:hint="eastAsia"/>
        </w:rPr>
        <w:t>年</w:t>
      </w:r>
      <w:r>
        <w:rPr>
          <w:rFonts w:hint="eastAsia"/>
        </w:rPr>
        <w:t>11</w:t>
      </w:r>
      <w:r>
        <w:rPr>
          <w:rFonts w:hint="eastAsia"/>
        </w:rPr>
        <w:t>月</w:t>
      </w:r>
      <w:r>
        <w:rPr>
          <w:rFonts w:hint="eastAsia"/>
        </w:rPr>
        <w:t>08</w:t>
      </w:r>
      <w:r>
        <w:rPr>
          <w:rFonts w:hint="eastAsia"/>
        </w:rPr>
        <w:t>日</w:t>
      </w:r>
    </w:p>
    <w:p w14:paraId="6585EEA0" w14:textId="77777777" w:rsidR="00D10415" w:rsidRDefault="00D10415" w:rsidP="00D10415"/>
    <w:p w14:paraId="5E20622A" w14:textId="3DB8E40F" w:rsidR="00D10415" w:rsidRDefault="000D66CC" w:rsidP="00D10415">
      <w:r>
        <w:rPr>
          <w:rFonts w:hint="eastAsia"/>
        </w:rPr>
        <w:t xml:space="preserve"> </w:t>
      </w:r>
      <w:r>
        <w:t xml:space="preserve">   </w:t>
      </w:r>
      <w:r w:rsidR="00D10415">
        <w:rPr>
          <w:rFonts w:hint="eastAsia"/>
        </w:rPr>
        <w:t>为深入贯彻落实党中央、国务院部署，严格落实外商投资法，常态化推进外资领域法治建设，根据有关工作要求，由商务部组织对含有内外资不合理差别待遇内容的规定及措施进行专项清理。具体安排如下：</w:t>
      </w:r>
    </w:p>
    <w:p w14:paraId="1B62D0A2" w14:textId="77777777" w:rsidR="00D10415" w:rsidRDefault="00D10415" w:rsidP="00D10415"/>
    <w:p w14:paraId="38EA957E" w14:textId="5C56D7EF" w:rsidR="00D10415" w:rsidRPr="00D10415" w:rsidRDefault="00D10415" w:rsidP="00D10415">
      <w:pPr>
        <w:rPr>
          <w:b/>
          <w:bCs/>
        </w:rPr>
      </w:pPr>
      <w:r w:rsidRPr="00D10415">
        <w:rPr>
          <w:rFonts w:hint="eastAsia"/>
          <w:b/>
          <w:bCs/>
        </w:rPr>
        <w:t xml:space="preserve"> </w:t>
      </w:r>
      <w:r w:rsidRPr="00D10415">
        <w:rPr>
          <w:b/>
          <w:bCs/>
        </w:rPr>
        <w:t xml:space="preserve">   </w:t>
      </w:r>
      <w:r w:rsidRPr="00D10415">
        <w:rPr>
          <w:rFonts w:hint="eastAsia"/>
          <w:b/>
          <w:bCs/>
        </w:rPr>
        <w:t>一、工作目标</w:t>
      </w:r>
    </w:p>
    <w:p w14:paraId="1A75D6EC" w14:textId="77777777" w:rsidR="00D10415" w:rsidRDefault="00D10415" w:rsidP="00D10415"/>
    <w:p w14:paraId="35C2CE89" w14:textId="00E8947A" w:rsidR="00D10415" w:rsidRDefault="00D10415" w:rsidP="00D10415">
      <w:r>
        <w:rPr>
          <w:rFonts w:hint="eastAsia"/>
        </w:rPr>
        <w:t xml:space="preserve"> </w:t>
      </w:r>
      <w:r>
        <w:t xml:space="preserve">   </w:t>
      </w:r>
      <w:r>
        <w:rPr>
          <w:rFonts w:hint="eastAsia"/>
        </w:rPr>
        <w:t>坚决贯彻落实习近平总书记关于“更大力度吸引和利用外资”“落实好外资企业国民待遇”“稳住外贸外资基本盘”等重要指示精神，落实全国人大常委会开展外商投资法实施情况执法检查提出的整改要求，严格执行外商投资法及其实施条例的有关规定，按照有关要求，进一步深入清理可能存在的歧视外资企业的法规文件、政策措施，为外资企业营造更加公平的市场竞争环境，稳定外商在华长期投资的预期和信心，更加积极有效利用外资服务构建新发展格局。</w:t>
      </w:r>
    </w:p>
    <w:p w14:paraId="0D7A3D75" w14:textId="77777777" w:rsidR="00D10415" w:rsidRDefault="00D10415" w:rsidP="00D10415"/>
    <w:p w14:paraId="25946342" w14:textId="4550EA9D" w:rsidR="00D10415" w:rsidRPr="00D10415" w:rsidRDefault="00D10415" w:rsidP="00D10415">
      <w:pPr>
        <w:rPr>
          <w:b/>
          <w:bCs/>
        </w:rPr>
      </w:pPr>
      <w:r w:rsidRPr="00D10415">
        <w:rPr>
          <w:rFonts w:hint="eastAsia"/>
          <w:b/>
          <w:bCs/>
        </w:rPr>
        <w:t xml:space="preserve"> </w:t>
      </w:r>
      <w:r w:rsidRPr="00D10415">
        <w:rPr>
          <w:b/>
          <w:bCs/>
        </w:rPr>
        <w:t xml:space="preserve">   </w:t>
      </w:r>
      <w:r w:rsidRPr="00D10415">
        <w:rPr>
          <w:rFonts w:hint="eastAsia"/>
          <w:b/>
          <w:bCs/>
        </w:rPr>
        <w:t>二、清理范围</w:t>
      </w:r>
    </w:p>
    <w:p w14:paraId="48B0A5D4" w14:textId="77777777" w:rsidR="00D10415" w:rsidRDefault="00D10415" w:rsidP="00D10415"/>
    <w:p w14:paraId="3BD6A177" w14:textId="554E3F06" w:rsidR="00D10415" w:rsidRDefault="00D10415" w:rsidP="00D10415">
      <w:r>
        <w:rPr>
          <w:rFonts w:hint="eastAsia"/>
        </w:rPr>
        <w:t xml:space="preserve"> </w:t>
      </w:r>
      <w:r>
        <w:t xml:space="preserve">   </w:t>
      </w:r>
      <w:r>
        <w:rPr>
          <w:rFonts w:hint="eastAsia"/>
        </w:rPr>
        <w:t>（一）各地区人民政府、各部门出台的现行有效的法规、规章、规范性文件、其他政策措施。</w:t>
      </w:r>
    </w:p>
    <w:p w14:paraId="33FD17D7" w14:textId="77777777" w:rsidR="00D10415" w:rsidRDefault="00D10415" w:rsidP="00D10415"/>
    <w:p w14:paraId="0F886322" w14:textId="7FD5EFEE" w:rsidR="00D10415" w:rsidRDefault="00D10415" w:rsidP="00D10415">
      <w:r>
        <w:rPr>
          <w:rFonts w:hint="eastAsia"/>
        </w:rPr>
        <w:t xml:space="preserve"> </w:t>
      </w:r>
      <w:r>
        <w:t xml:space="preserve">   </w:t>
      </w:r>
      <w:r>
        <w:rPr>
          <w:rFonts w:hint="eastAsia"/>
        </w:rPr>
        <w:t>（二）各地区人民政府、各部门直属事业单位、业务主管社会团体制定的与经营主体相关的各类措施。</w:t>
      </w:r>
    </w:p>
    <w:p w14:paraId="7E4FC286" w14:textId="77777777" w:rsidR="00D10415" w:rsidRDefault="00D10415" w:rsidP="00D10415"/>
    <w:p w14:paraId="54E69134" w14:textId="2CF4807C" w:rsidR="00D10415" w:rsidRPr="00D10415" w:rsidRDefault="00D10415" w:rsidP="00D10415">
      <w:pPr>
        <w:rPr>
          <w:b/>
          <w:bCs/>
        </w:rPr>
      </w:pPr>
      <w:r w:rsidRPr="00D10415">
        <w:rPr>
          <w:rFonts w:hint="eastAsia"/>
          <w:b/>
          <w:bCs/>
        </w:rPr>
        <w:t xml:space="preserve"> </w:t>
      </w:r>
      <w:r w:rsidRPr="00D10415">
        <w:rPr>
          <w:b/>
          <w:bCs/>
        </w:rPr>
        <w:t xml:space="preserve">   </w:t>
      </w:r>
      <w:r w:rsidRPr="00D10415">
        <w:rPr>
          <w:rFonts w:hint="eastAsia"/>
          <w:b/>
          <w:bCs/>
        </w:rPr>
        <w:t>三、清理事项</w:t>
      </w:r>
    </w:p>
    <w:p w14:paraId="2C5D61EA" w14:textId="77777777" w:rsidR="00D10415" w:rsidRDefault="00D10415" w:rsidP="00D10415"/>
    <w:p w14:paraId="158228AD" w14:textId="250FA00B" w:rsidR="00D10415" w:rsidRDefault="00D10415" w:rsidP="00D10415">
      <w:r>
        <w:rPr>
          <w:rFonts w:hint="eastAsia"/>
        </w:rPr>
        <w:t xml:space="preserve"> </w:t>
      </w:r>
      <w:r>
        <w:t xml:space="preserve">   </w:t>
      </w:r>
      <w:r>
        <w:rPr>
          <w:rFonts w:hint="eastAsia"/>
        </w:rPr>
        <w:t>（一）在内外资平等准入领域设置或采取针对外资的限制性措施，对外资企业经营活动造成障碍或形成负担。例如，某行业外资企业申请行政许可比内资企业申请时间更长、所需材料更多、要求更严。</w:t>
      </w:r>
    </w:p>
    <w:p w14:paraId="3D5F2015" w14:textId="77777777" w:rsidR="00D10415" w:rsidRDefault="00D10415" w:rsidP="00D10415"/>
    <w:p w14:paraId="055E980E" w14:textId="69C73755" w:rsidR="00D10415" w:rsidRDefault="00D10415" w:rsidP="00D10415">
      <w:r>
        <w:rPr>
          <w:rFonts w:hint="eastAsia"/>
        </w:rPr>
        <w:t xml:space="preserve"> </w:t>
      </w:r>
      <w:r>
        <w:t xml:space="preserve">   </w:t>
      </w:r>
      <w:r>
        <w:rPr>
          <w:rFonts w:hint="eastAsia"/>
        </w:rPr>
        <w:t>（二）通过限定“品牌”或以“外资品牌”为由排斥或歧视外资企业及其产品或服务，以及对外资企业及其产品或服务享受政策设置额外条件。例如，某地出台新能源汽车消费促进政策，规定对消费者购买并使用自主品牌新能源汽车给予补贴。</w:t>
      </w:r>
    </w:p>
    <w:p w14:paraId="18FBFD12" w14:textId="77777777" w:rsidR="00D10415" w:rsidRDefault="00D10415" w:rsidP="00D10415"/>
    <w:p w14:paraId="162866EB" w14:textId="7094976F" w:rsidR="00D10415" w:rsidRDefault="00D10415" w:rsidP="00D10415">
      <w:r>
        <w:rPr>
          <w:rFonts w:hint="eastAsia"/>
        </w:rPr>
        <w:t xml:space="preserve"> </w:t>
      </w:r>
      <w:r>
        <w:t xml:space="preserve">   </w:t>
      </w:r>
      <w:r>
        <w:rPr>
          <w:rFonts w:hint="eastAsia"/>
        </w:rPr>
        <w:t>（三）通过限定所有制形式等方式排斥或限制外资企业参加本地招投标、政府采购等活动。例如，某行业协会制定该行业工程项目的评标办法中设置所有制类型打分栏，对内资企业打</w:t>
      </w:r>
      <w:r>
        <w:rPr>
          <w:rFonts w:hint="eastAsia"/>
        </w:rPr>
        <w:t>1</w:t>
      </w:r>
      <w:r>
        <w:rPr>
          <w:rFonts w:hint="eastAsia"/>
        </w:rPr>
        <w:t>分、对合资企业打</w:t>
      </w:r>
      <w:r>
        <w:rPr>
          <w:rFonts w:hint="eastAsia"/>
        </w:rPr>
        <w:t>0.5</w:t>
      </w:r>
      <w:r>
        <w:rPr>
          <w:rFonts w:hint="eastAsia"/>
        </w:rPr>
        <w:t>分，对外商独资企业打</w:t>
      </w:r>
      <w:r>
        <w:rPr>
          <w:rFonts w:hint="eastAsia"/>
        </w:rPr>
        <w:t>0</w:t>
      </w:r>
      <w:r>
        <w:rPr>
          <w:rFonts w:hint="eastAsia"/>
        </w:rPr>
        <w:t>分，影响外资企业平等参与招投标。</w:t>
      </w:r>
    </w:p>
    <w:p w14:paraId="270114DF" w14:textId="77777777" w:rsidR="00D10415" w:rsidRDefault="00D10415" w:rsidP="00D10415"/>
    <w:p w14:paraId="6F8A7E22" w14:textId="07335526" w:rsidR="00D10415" w:rsidRDefault="00D10415" w:rsidP="00D10415">
      <w:r>
        <w:rPr>
          <w:rFonts w:hint="eastAsia"/>
        </w:rPr>
        <w:t xml:space="preserve"> </w:t>
      </w:r>
      <w:r>
        <w:t xml:space="preserve">   </w:t>
      </w:r>
      <w:r>
        <w:rPr>
          <w:rFonts w:hint="eastAsia"/>
        </w:rPr>
        <w:t>（四）在政策执行中变相歧视外资企业。例如，某地在落实财政奖补等政策时，以内部文件形式出台实施细则并“点对点”通知国有、民营企业申请政策支持，导致外资企业无法公平享受助企政策。</w:t>
      </w:r>
    </w:p>
    <w:p w14:paraId="2F15D75D" w14:textId="77777777" w:rsidR="00D10415" w:rsidRDefault="00D10415" w:rsidP="00D10415"/>
    <w:p w14:paraId="73F3CBBF" w14:textId="4B82AB3F" w:rsidR="00D10415" w:rsidRDefault="00D10415" w:rsidP="00D10415">
      <w:r>
        <w:rPr>
          <w:rFonts w:hint="eastAsia"/>
        </w:rPr>
        <w:t xml:space="preserve"> </w:t>
      </w:r>
      <w:r>
        <w:t xml:space="preserve">   </w:t>
      </w:r>
      <w:r>
        <w:rPr>
          <w:rFonts w:hint="eastAsia"/>
        </w:rPr>
        <w:t>（五）事业单位、社会团体从事与经营主体相关工作中排斥或歧视外资企业及其产品或服务。例如，某行业协会受权组织实施某一专项计划，负责对经营主体开展评估并授予注册标识，虽无明文规定，但实践中从未受理外资企业的申请。</w:t>
      </w:r>
    </w:p>
    <w:p w14:paraId="6ADC4ABB" w14:textId="77777777" w:rsidR="00D10415" w:rsidRDefault="00D10415" w:rsidP="00D10415"/>
    <w:p w14:paraId="202BDAF3" w14:textId="71C2A007" w:rsidR="00D10415" w:rsidRDefault="00D10415" w:rsidP="00D10415">
      <w:r>
        <w:rPr>
          <w:rFonts w:hint="eastAsia"/>
        </w:rPr>
        <w:t xml:space="preserve"> </w:t>
      </w:r>
      <w:r>
        <w:t xml:space="preserve">   </w:t>
      </w:r>
      <w:r>
        <w:rPr>
          <w:rFonts w:hint="eastAsia"/>
        </w:rPr>
        <w:t>（六）其他可能含有内外资不合理差别待遇的规定及措施。</w:t>
      </w:r>
    </w:p>
    <w:p w14:paraId="4D7B6F39" w14:textId="77777777" w:rsidR="00D10415" w:rsidRDefault="00D10415" w:rsidP="00D10415"/>
    <w:p w14:paraId="1366BA79" w14:textId="2795B1D5" w:rsidR="00D10415" w:rsidRPr="00D10415" w:rsidRDefault="00D10415" w:rsidP="00D10415">
      <w:pPr>
        <w:rPr>
          <w:b/>
          <w:bCs/>
        </w:rPr>
      </w:pPr>
      <w:r w:rsidRPr="00D10415">
        <w:rPr>
          <w:rFonts w:hint="eastAsia"/>
          <w:b/>
          <w:bCs/>
        </w:rPr>
        <w:t xml:space="preserve"> </w:t>
      </w:r>
      <w:r w:rsidRPr="00D10415">
        <w:rPr>
          <w:b/>
          <w:bCs/>
        </w:rPr>
        <w:t xml:space="preserve">   </w:t>
      </w:r>
      <w:r w:rsidRPr="00D10415">
        <w:rPr>
          <w:rFonts w:hint="eastAsia"/>
          <w:b/>
          <w:bCs/>
        </w:rPr>
        <w:t>四、相关工作</w:t>
      </w:r>
    </w:p>
    <w:p w14:paraId="670C627C" w14:textId="77777777" w:rsidR="00D10415" w:rsidRDefault="00D10415" w:rsidP="00D10415"/>
    <w:p w14:paraId="612B2788" w14:textId="7CE6FCAE" w:rsidR="00D10415" w:rsidRDefault="00D10415" w:rsidP="00D10415">
      <w:r>
        <w:rPr>
          <w:rFonts w:hint="eastAsia"/>
        </w:rPr>
        <w:t xml:space="preserve"> </w:t>
      </w:r>
      <w:r>
        <w:t xml:space="preserve">   </w:t>
      </w:r>
      <w:r>
        <w:rPr>
          <w:rFonts w:hint="eastAsia"/>
        </w:rPr>
        <w:t>（一）各地区、各部门及所属单位开展全面排查，对含有内外资不合理差别待遇内容的法规文件和政策措施进行清理，及时公布清理结果，做好宣传解读，并将相关情况反馈商务部。</w:t>
      </w:r>
    </w:p>
    <w:p w14:paraId="4F98693E" w14:textId="77777777" w:rsidR="00D10415" w:rsidRDefault="00D10415" w:rsidP="00D10415"/>
    <w:p w14:paraId="250A4B63" w14:textId="0C283ADA" w:rsidR="00D10415" w:rsidRDefault="00D10415" w:rsidP="00D10415">
      <w:r>
        <w:rPr>
          <w:rFonts w:hint="eastAsia"/>
        </w:rPr>
        <w:t xml:space="preserve"> </w:t>
      </w:r>
      <w:r>
        <w:t xml:space="preserve">   </w:t>
      </w:r>
      <w:r>
        <w:rPr>
          <w:rFonts w:hint="eastAsia"/>
        </w:rPr>
        <w:t>（二）为深入了解实践中存在的内外资不合理差别待遇情况，欢迎社会各界通过互联网等方式向商务部提供相关线索、反映相关问题，我们将及时与相关地区、部门对接，推动后续工作。</w:t>
      </w:r>
    </w:p>
    <w:p w14:paraId="16FAE2F8" w14:textId="77777777" w:rsidR="00D10415" w:rsidRDefault="00D10415" w:rsidP="00D10415"/>
    <w:p w14:paraId="31E1FAF1" w14:textId="278C4CD3" w:rsidR="00D10415" w:rsidRDefault="00D10415" w:rsidP="00D10415">
      <w:r>
        <w:rPr>
          <w:rFonts w:hint="eastAsia"/>
        </w:rPr>
        <w:t xml:space="preserve"> </w:t>
      </w:r>
      <w:r>
        <w:t xml:space="preserve">   </w:t>
      </w:r>
      <w:r>
        <w:rPr>
          <w:rFonts w:hint="eastAsia"/>
        </w:rPr>
        <w:t>问题线索反映渠道：</w:t>
      </w:r>
    </w:p>
    <w:p w14:paraId="0E9321F6" w14:textId="6DC67B29" w:rsidR="00D10415" w:rsidRDefault="00D10415" w:rsidP="00D10415">
      <w:pPr>
        <w:ind w:firstLine="435"/>
      </w:pPr>
      <w:r>
        <w:rPr>
          <w:rFonts w:hint="eastAsia"/>
        </w:rPr>
        <w:t>外资企业问题诉求收集办理系统</w:t>
      </w:r>
      <w:r w:rsidR="000051F1">
        <w:rPr>
          <w:rFonts w:hint="eastAsia"/>
        </w:rPr>
        <w:t>：</w:t>
      </w:r>
      <w:hyperlink r:id="rId6" w:history="1">
        <w:r w:rsidR="000051F1" w:rsidRPr="00B82280">
          <w:rPr>
            <w:rStyle w:val="a5"/>
          </w:rPr>
          <w:t>https://wzxxbg.mofcom.gov.cn/wzWtsq/un/register</w:t>
        </w:r>
      </w:hyperlink>
    </w:p>
    <w:p w14:paraId="3D8A9C74" w14:textId="4372003F" w:rsidR="00D10415" w:rsidRDefault="00D10415" w:rsidP="00D10415">
      <w:pPr>
        <w:ind w:firstLine="435"/>
      </w:pPr>
      <w:r w:rsidRPr="00875A96">
        <w:rPr>
          <w:rFonts w:hint="eastAsia"/>
        </w:rPr>
        <w:t>邮箱</w:t>
      </w:r>
      <w:r w:rsidR="000051F1">
        <w:rPr>
          <w:rFonts w:hint="eastAsia"/>
        </w:rPr>
        <w:t>：</w:t>
      </w:r>
      <w:hyperlink r:id="rId7" w:history="1">
        <w:r w:rsidR="000051F1" w:rsidRPr="00B82280">
          <w:rPr>
            <w:rStyle w:val="a5"/>
            <w:rFonts w:hint="eastAsia"/>
          </w:rPr>
          <w:t>wzszhc@mofcom.gov.cn</w:t>
        </w:r>
      </w:hyperlink>
    </w:p>
    <w:p w14:paraId="7E210C25" w14:textId="77777777" w:rsidR="00D10415" w:rsidRDefault="00D10415" w:rsidP="00D10415"/>
    <w:p w14:paraId="11081113" w14:textId="0080924F" w:rsidR="00D10415" w:rsidRDefault="00D10415" w:rsidP="00D10415">
      <w:pPr>
        <w:jc w:val="right"/>
      </w:pPr>
      <w:r>
        <w:rPr>
          <w:rFonts w:hint="eastAsia"/>
        </w:rPr>
        <w:t>商务部办公厅</w:t>
      </w:r>
    </w:p>
    <w:p w14:paraId="403C71BB" w14:textId="7D83BC99" w:rsidR="0055121D" w:rsidRDefault="00D10415" w:rsidP="00D10415">
      <w:pPr>
        <w:jc w:val="right"/>
      </w:pPr>
      <w:r>
        <w:rPr>
          <w:rFonts w:hint="eastAsia"/>
        </w:rPr>
        <w:t>2023</w:t>
      </w:r>
      <w:r>
        <w:rPr>
          <w:rFonts w:hint="eastAsia"/>
        </w:rPr>
        <w:t>年</w:t>
      </w:r>
      <w:r>
        <w:rPr>
          <w:rFonts w:hint="eastAsia"/>
        </w:rPr>
        <w:t>10</w:t>
      </w:r>
      <w:r>
        <w:rPr>
          <w:rFonts w:hint="eastAsia"/>
        </w:rPr>
        <w:t>月</w:t>
      </w:r>
      <w:r>
        <w:rPr>
          <w:rFonts w:hint="eastAsia"/>
        </w:rPr>
        <w:t>20</w:t>
      </w:r>
      <w:r>
        <w:rPr>
          <w:rFonts w:hint="eastAsia"/>
        </w:rPr>
        <w:t>日</w:t>
      </w:r>
    </w:p>
    <w:p w14:paraId="185F44A6" w14:textId="77777777" w:rsidR="00D10415" w:rsidRDefault="00D10415" w:rsidP="00D10415"/>
    <w:p w14:paraId="6082443C" w14:textId="77777777" w:rsidR="00D10415" w:rsidRDefault="00D10415" w:rsidP="00D10415"/>
    <w:p w14:paraId="42D110BB" w14:textId="4A6D5C7F" w:rsidR="00D10415" w:rsidRDefault="00D10415" w:rsidP="00D10415">
      <w:r>
        <w:rPr>
          <w:rFonts w:hint="eastAsia"/>
        </w:rPr>
        <w:t>信息来源：</w:t>
      </w:r>
      <w:hyperlink r:id="rId8" w:history="1">
        <w:r w:rsidRPr="00987502">
          <w:rPr>
            <w:rStyle w:val="a5"/>
          </w:rPr>
          <w:t>http://www.mofcom.gov.cn/article/zwgk/gkzcfb/202311/20231103452139.shtml</w:t>
        </w:r>
      </w:hyperlink>
    </w:p>
    <w:p w14:paraId="0077805A" w14:textId="77777777" w:rsidR="00D10415" w:rsidRPr="00D10415" w:rsidRDefault="00D10415" w:rsidP="00D10415"/>
    <w:sectPr w:rsidR="00D10415" w:rsidRPr="00D10415" w:rsidSect="001F3D41">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D2FC5" w14:textId="77777777" w:rsidR="00C37237" w:rsidRDefault="00C37237" w:rsidP="0012701F">
      <w:pPr>
        <w:spacing w:line="240" w:lineRule="auto"/>
      </w:pPr>
      <w:r>
        <w:separator/>
      </w:r>
    </w:p>
  </w:endnote>
  <w:endnote w:type="continuationSeparator" w:id="0">
    <w:p w14:paraId="41616FF9" w14:textId="77777777" w:rsidR="00C37237" w:rsidRDefault="00C37237" w:rsidP="001270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F1DC" w14:textId="77777777" w:rsidR="00C37237" w:rsidRDefault="00C37237" w:rsidP="0012701F">
      <w:pPr>
        <w:spacing w:line="240" w:lineRule="auto"/>
      </w:pPr>
      <w:r>
        <w:separator/>
      </w:r>
    </w:p>
  </w:footnote>
  <w:footnote w:type="continuationSeparator" w:id="0">
    <w:p w14:paraId="4D1257D4" w14:textId="77777777" w:rsidR="00C37237" w:rsidRDefault="00C37237" w:rsidP="0012701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15"/>
    <w:rsid w:val="000051F1"/>
    <w:rsid w:val="000D66CC"/>
    <w:rsid w:val="0012701F"/>
    <w:rsid w:val="001F3D41"/>
    <w:rsid w:val="0055121D"/>
    <w:rsid w:val="00875A96"/>
    <w:rsid w:val="00C37237"/>
    <w:rsid w:val="00D10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E294"/>
  <w15:chartTrackingRefBased/>
  <w15:docId w15:val="{64975485-8B9C-43E8-B13C-8A5E0DC3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14:ligatures w14:val="standardContextual"/>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0415"/>
    <w:pPr>
      <w:ind w:leftChars="2500" w:left="100"/>
    </w:pPr>
  </w:style>
  <w:style w:type="character" w:customStyle="1" w:styleId="a4">
    <w:name w:val="日期 字符"/>
    <w:basedOn w:val="a0"/>
    <w:link w:val="a3"/>
    <w:uiPriority w:val="99"/>
    <w:semiHidden/>
    <w:rsid w:val="00D10415"/>
  </w:style>
  <w:style w:type="character" w:styleId="a5">
    <w:name w:val="Hyperlink"/>
    <w:basedOn w:val="a0"/>
    <w:uiPriority w:val="99"/>
    <w:unhideWhenUsed/>
    <w:rsid w:val="00D10415"/>
    <w:rPr>
      <w:color w:val="0563C1" w:themeColor="hyperlink"/>
      <w:u w:val="single"/>
    </w:rPr>
  </w:style>
  <w:style w:type="character" w:styleId="a6">
    <w:name w:val="Unresolved Mention"/>
    <w:basedOn w:val="a0"/>
    <w:uiPriority w:val="99"/>
    <w:semiHidden/>
    <w:unhideWhenUsed/>
    <w:rsid w:val="00D10415"/>
    <w:rPr>
      <w:color w:val="605E5C"/>
      <w:shd w:val="clear" w:color="auto" w:fill="E1DFDD"/>
    </w:rPr>
  </w:style>
  <w:style w:type="paragraph" w:styleId="a7">
    <w:name w:val="header"/>
    <w:basedOn w:val="a"/>
    <w:link w:val="a8"/>
    <w:uiPriority w:val="99"/>
    <w:unhideWhenUsed/>
    <w:rsid w:val="0012701F"/>
    <w:pP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12701F"/>
    <w:rPr>
      <w:sz w:val="18"/>
      <w:szCs w:val="18"/>
    </w:rPr>
  </w:style>
  <w:style w:type="paragraph" w:styleId="a9">
    <w:name w:val="footer"/>
    <w:basedOn w:val="a"/>
    <w:link w:val="aa"/>
    <w:uiPriority w:val="99"/>
    <w:unhideWhenUsed/>
    <w:rsid w:val="0012701F"/>
    <w:pPr>
      <w:tabs>
        <w:tab w:val="center" w:pos="4153"/>
        <w:tab w:val="right" w:pos="8306"/>
      </w:tabs>
      <w:snapToGrid w:val="0"/>
      <w:spacing w:line="240" w:lineRule="auto"/>
      <w:jc w:val="left"/>
    </w:pPr>
    <w:rPr>
      <w:sz w:val="18"/>
      <w:szCs w:val="18"/>
    </w:rPr>
  </w:style>
  <w:style w:type="character" w:customStyle="1" w:styleId="aa">
    <w:name w:val="页脚 字符"/>
    <w:basedOn w:val="a0"/>
    <w:link w:val="a9"/>
    <w:uiPriority w:val="99"/>
    <w:rsid w:val="0012701F"/>
    <w:rPr>
      <w:sz w:val="18"/>
      <w:szCs w:val="18"/>
    </w:rPr>
  </w:style>
  <w:style w:type="paragraph" w:customStyle="1" w:styleId="AD">
    <w:name w:val="AD"/>
    <w:basedOn w:val="a"/>
    <w:rsid w:val="0012701F"/>
    <w:pPr>
      <w:widowControl w:val="0"/>
      <w:overflowPunct w:val="0"/>
      <w:spacing w:line="280" w:lineRule="atLeast"/>
    </w:pPr>
  </w:style>
  <w:style w:type="character" w:styleId="ab">
    <w:name w:val="FollowedHyperlink"/>
    <w:basedOn w:val="a0"/>
    <w:uiPriority w:val="99"/>
    <w:semiHidden/>
    <w:unhideWhenUsed/>
    <w:rsid w:val="000051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48145">
      <w:bodyDiv w:val="1"/>
      <w:marLeft w:val="0"/>
      <w:marRight w:val="0"/>
      <w:marTop w:val="0"/>
      <w:marBottom w:val="0"/>
      <w:divBdr>
        <w:top w:val="none" w:sz="0" w:space="0" w:color="auto"/>
        <w:left w:val="none" w:sz="0" w:space="0" w:color="auto"/>
        <w:bottom w:val="none" w:sz="0" w:space="0" w:color="auto"/>
        <w:right w:val="none" w:sz="0" w:space="0" w:color="auto"/>
      </w:divBdr>
      <w:divsChild>
        <w:div w:id="1866552052">
          <w:marLeft w:val="0"/>
          <w:marRight w:val="0"/>
          <w:marTop w:val="0"/>
          <w:marBottom w:val="0"/>
          <w:divBdr>
            <w:top w:val="none" w:sz="0" w:space="19" w:color="auto"/>
            <w:left w:val="none" w:sz="0" w:space="0" w:color="auto"/>
            <w:bottom w:val="single" w:sz="6" w:space="19" w:color="DCDCDC"/>
            <w:right w:val="none" w:sz="0" w:space="0" w:color="auto"/>
          </w:divBdr>
        </w:div>
        <w:div w:id="2070221888">
          <w:marLeft w:val="0"/>
          <w:marRight w:val="0"/>
          <w:marTop w:val="0"/>
          <w:marBottom w:val="0"/>
          <w:divBdr>
            <w:top w:val="none" w:sz="0" w:space="11" w:color="auto"/>
            <w:left w:val="none" w:sz="0" w:space="0" w:color="auto"/>
            <w:bottom w:val="single" w:sz="6" w:space="11" w:color="DCDCDC"/>
            <w:right w:val="none" w:sz="0" w:space="0" w:color="auto"/>
          </w:divBdr>
          <w:divsChild>
            <w:div w:id="1867329592">
              <w:marLeft w:val="0"/>
              <w:marRight w:val="0"/>
              <w:marTop w:val="0"/>
              <w:marBottom w:val="0"/>
              <w:divBdr>
                <w:top w:val="none" w:sz="0" w:space="0" w:color="auto"/>
                <w:left w:val="none" w:sz="0" w:space="0" w:color="auto"/>
                <w:bottom w:val="none" w:sz="0" w:space="0" w:color="auto"/>
                <w:right w:val="none" w:sz="0" w:space="0" w:color="auto"/>
              </w:divBdr>
            </w:div>
          </w:divsChild>
        </w:div>
        <w:div w:id="1712995960">
          <w:marLeft w:val="0"/>
          <w:marRight w:val="0"/>
          <w:marTop w:val="0"/>
          <w:marBottom w:val="0"/>
          <w:divBdr>
            <w:top w:val="none" w:sz="0" w:space="11" w:color="auto"/>
            <w:left w:val="none" w:sz="0" w:space="0" w:color="auto"/>
            <w:bottom w:val="single" w:sz="6" w:space="11" w:color="DCDCD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fcom.gov.cn/article/zwgk/gkzcfb/202311/20231103452139.shtml" TargetMode="External"/><Relationship Id="rId3" Type="http://schemas.openxmlformats.org/officeDocument/2006/relationships/webSettings" Target="webSettings.xml"/><Relationship Id="rId7" Type="http://schemas.openxmlformats.org/officeDocument/2006/relationships/hyperlink" Target="mailto:wzszhc@mofcom.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zxxbg.mofcom.gov.cn/wzWtsq/un/regist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5</cp:revision>
  <dcterms:created xsi:type="dcterms:W3CDTF">2023-11-16T03:10:00Z</dcterms:created>
  <dcterms:modified xsi:type="dcterms:W3CDTF">2023-11-17T08:26:00Z</dcterms:modified>
</cp:coreProperties>
</file>