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7388" w14:textId="77777777" w:rsidR="00077EEA" w:rsidRPr="003B6B96" w:rsidRDefault="00077EEA" w:rsidP="00F801CB">
      <w:pPr>
        <w:pStyle w:val="AD"/>
        <w:spacing w:line="276" w:lineRule="auto"/>
        <w:jc w:val="center"/>
      </w:pPr>
      <w:r w:rsidRPr="00F801CB">
        <w:rPr>
          <w:rFonts w:hint="eastAsia"/>
          <w:b/>
          <w:bCs/>
          <w:color w:val="E36C0A"/>
          <w:sz w:val="32"/>
          <w:szCs w:val="32"/>
          <w14:ligatures w14:val="none"/>
        </w:rPr>
        <w:t>关于发布《药物临床试验机构监督检查办法（试行）》的通告</w:t>
      </w:r>
      <w:r w:rsidRPr="003B6B96">
        <w:rPr>
          <w:rFonts w:hint="eastAsia"/>
        </w:rPr>
        <w:t>（</w:t>
      </w:r>
      <w:r w:rsidRPr="003B6B96">
        <w:rPr>
          <w:rFonts w:hint="eastAsia"/>
        </w:rPr>
        <w:t>2023</w:t>
      </w:r>
      <w:r w:rsidRPr="003B6B96">
        <w:rPr>
          <w:rFonts w:hint="eastAsia"/>
        </w:rPr>
        <w:t>年第</w:t>
      </w:r>
      <w:r w:rsidRPr="003B6B96">
        <w:rPr>
          <w:rFonts w:hint="eastAsia"/>
        </w:rPr>
        <w:t>56</w:t>
      </w:r>
      <w:r w:rsidRPr="003B6B96">
        <w:rPr>
          <w:rFonts w:hint="eastAsia"/>
        </w:rPr>
        <w:t>号）</w:t>
      </w:r>
    </w:p>
    <w:p w14:paraId="45A595E8" w14:textId="77777777" w:rsidR="00077EEA" w:rsidRDefault="00077EEA" w:rsidP="00077EEA"/>
    <w:p w14:paraId="119DE96D" w14:textId="3C5FE373" w:rsidR="00077EEA" w:rsidRDefault="00077EEA" w:rsidP="00077EEA">
      <w:r>
        <w:rPr>
          <w:rFonts w:hint="eastAsia"/>
        </w:rPr>
        <w:t xml:space="preserve">　　为进一步加强对药物临床试验机构的管理，规范药物临床试验机构监督检查工作，国家药监局组织制定了《药物临床试验机构监督检查办法（试行）》，现予发布。</w:t>
      </w:r>
    </w:p>
    <w:p w14:paraId="7210A514" w14:textId="77777777" w:rsidR="00077EEA" w:rsidRDefault="00077EEA" w:rsidP="00077EEA"/>
    <w:p w14:paraId="0399F019" w14:textId="77777777" w:rsidR="00077EEA" w:rsidRDefault="00077EEA" w:rsidP="00077EEA">
      <w:r>
        <w:rPr>
          <w:rFonts w:hint="eastAsia"/>
        </w:rPr>
        <w:t xml:space="preserve">　　本通告自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日起实施。</w:t>
      </w:r>
    </w:p>
    <w:p w14:paraId="439C9E10" w14:textId="77777777" w:rsidR="00077EEA" w:rsidRDefault="00077EEA" w:rsidP="00077EEA"/>
    <w:p w14:paraId="6A68A161" w14:textId="77777777" w:rsidR="00077EEA" w:rsidRDefault="00077EEA" w:rsidP="00077EEA">
      <w:r>
        <w:rPr>
          <w:rFonts w:hint="eastAsia"/>
        </w:rPr>
        <w:t xml:space="preserve">　　特此通告。</w:t>
      </w:r>
    </w:p>
    <w:p w14:paraId="4C4A144E" w14:textId="77777777" w:rsidR="00077EEA" w:rsidRDefault="00077EEA" w:rsidP="00077EEA"/>
    <w:p w14:paraId="50F9C914" w14:textId="6D4714F8" w:rsidR="00077EEA" w:rsidRDefault="00077EEA" w:rsidP="00077EEA">
      <w:r>
        <w:rPr>
          <w:rFonts w:hint="eastAsia"/>
        </w:rPr>
        <w:t xml:space="preserve">　　附件：</w:t>
      </w:r>
      <w:hyperlink r:id="rId6" w:history="1">
        <w:r w:rsidRPr="003B6B96">
          <w:rPr>
            <w:rStyle w:val="a5"/>
            <w:rFonts w:hint="eastAsia"/>
          </w:rPr>
          <w:t>药物临床试验机构监督检查办法（试行）</w:t>
        </w:r>
      </w:hyperlink>
    </w:p>
    <w:p w14:paraId="70640B53" w14:textId="77777777" w:rsidR="00077EEA" w:rsidRDefault="00077EEA" w:rsidP="00077EEA"/>
    <w:p w14:paraId="49135C79" w14:textId="77777777" w:rsidR="00077EEA" w:rsidRDefault="00077EEA" w:rsidP="00077EEA">
      <w:pPr>
        <w:jc w:val="right"/>
      </w:pPr>
      <w:r>
        <w:rPr>
          <w:rFonts w:hint="eastAsia"/>
        </w:rPr>
        <w:t>国家药监局</w:t>
      </w:r>
    </w:p>
    <w:p w14:paraId="694CFE9E" w14:textId="77E236DE" w:rsidR="0055121D" w:rsidRDefault="00077EEA" w:rsidP="00077EEA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14:paraId="1772F41E" w14:textId="77777777" w:rsidR="00077EEA" w:rsidRDefault="00077EEA" w:rsidP="00077EEA"/>
    <w:p w14:paraId="4470C260" w14:textId="77777777" w:rsidR="00077EEA" w:rsidRPr="00077EEA" w:rsidRDefault="00077EEA" w:rsidP="00077EEA"/>
    <w:p w14:paraId="54790C86" w14:textId="5A051C86" w:rsidR="00077EEA" w:rsidRDefault="00077EEA" w:rsidP="00077EEA">
      <w:r>
        <w:rPr>
          <w:rFonts w:hint="eastAsia"/>
        </w:rPr>
        <w:t>信息来源：</w:t>
      </w:r>
      <w:hyperlink r:id="rId7" w:history="1">
        <w:r w:rsidRPr="00A15BDA">
          <w:rPr>
            <w:rStyle w:val="a5"/>
          </w:rPr>
          <w:t>https://www.nmpa.gov.cn/xxgk/ggtg/ypggtg/ypqtggtg/20231103175749117.html</w:t>
        </w:r>
      </w:hyperlink>
    </w:p>
    <w:p w14:paraId="4C7ECD97" w14:textId="77777777" w:rsidR="00077EEA" w:rsidRPr="00077EEA" w:rsidRDefault="00077EEA" w:rsidP="00077EEA"/>
    <w:sectPr w:rsidR="00077EEA" w:rsidRPr="00077EEA" w:rsidSect="001F3D4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D07F" w14:textId="77777777" w:rsidR="0024448D" w:rsidRDefault="0024448D" w:rsidP="00F801CB">
      <w:pPr>
        <w:spacing w:line="240" w:lineRule="auto"/>
      </w:pPr>
      <w:r>
        <w:separator/>
      </w:r>
    </w:p>
  </w:endnote>
  <w:endnote w:type="continuationSeparator" w:id="0">
    <w:p w14:paraId="52386A4C" w14:textId="77777777" w:rsidR="0024448D" w:rsidRDefault="0024448D" w:rsidP="00F80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40DA" w14:textId="77777777" w:rsidR="0024448D" w:rsidRDefault="0024448D" w:rsidP="00F801CB">
      <w:pPr>
        <w:spacing w:line="240" w:lineRule="auto"/>
      </w:pPr>
      <w:r>
        <w:separator/>
      </w:r>
    </w:p>
  </w:footnote>
  <w:footnote w:type="continuationSeparator" w:id="0">
    <w:p w14:paraId="4A29C100" w14:textId="77777777" w:rsidR="0024448D" w:rsidRDefault="0024448D" w:rsidP="00F801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EA"/>
    <w:rsid w:val="00077EEA"/>
    <w:rsid w:val="001F3D41"/>
    <w:rsid w:val="0024448D"/>
    <w:rsid w:val="003B6B96"/>
    <w:rsid w:val="0055121D"/>
    <w:rsid w:val="00EA1DEA"/>
    <w:rsid w:val="00F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1591A"/>
  <w15:chartTrackingRefBased/>
  <w15:docId w15:val="{D83390B8-B532-4042-BBC1-B7055456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7EE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77EEA"/>
  </w:style>
  <w:style w:type="character" w:styleId="a5">
    <w:name w:val="Hyperlink"/>
    <w:basedOn w:val="a0"/>
    <w:uiPriority w:val="99"/>
    <w:unhideWhenUsed/>
    <w:rsid w:val="00077EE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7EE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801CB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801C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801C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801CB"/>
    <w:rPr>
      <w:sz w:val="18"/>
      <w:szCs w:val="18"/>
    </w:rPr>
  </w:style>
  <w:style w:type="paragraph" w:customStyle="1" w:styleId="AD">
    <w:name w:val="AD"/>
    <w:basedOn w:val="a"/>
    <w:rsid w:val="00F801CB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31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mpa.gov.cn/xxgk/ggtg/ypggtg/ypqtggtg/202311031757491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09002_0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2023-11-09T02:42:00Z</dcterms:created>
  <dcterms:modified xsi:type="dcterms:W3CDTF">2023-11-10T03:23:00Z</dcterms:modified>
</cp:coreProperties>
</file>