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16DFA" w14:textId="77777777" w:rsidR="00AA41CB" w:rsidRDefault="00AA41CB" w:rsidP="00AA41CB">
      <w:pPr>
        <w:jc w:val="center"/>
      </w:pPr>
      <w:r w:rsidRPr="002B6374">
        <w:rPr>
          <w:rFonts w:hint="eastAsia"/>
          <w:b/>
          <w:bCs/>
          <w:color w:val="E36C0A"/>
          <w:sz w:val="32"/>
          <w:szCs w:val="32"/>
          <w14:ligatures w14:val="none"/>
        </w:rPr>
        <w:t>关于就《上市公司监管指引第</w:t>
      </w:r>
      <w:r w:rsidRPr="002B6374">
        <w:rPr>
          <w:rFonts w:hint="eastAsia"/>
          <w:b/>
          <w:bCs/>
          <w:color w:val="E36C0A"/>
          <w:sz w:val="32"/>
          <w:szCs w:val="32"/>
          <w14:ligatures w14:val="none"/>
        </w:rPr>
        <w:t>3</w:t>
      </w:r>
      <w:r w:rsidRPr="002B6374">
        <w:rPr>
          <w:rFonts w:hint="eastAsia"/>
          <w:b/>
          <w:bCs/>
          <w:color w:val="E36C0A"/>
          <w:sz w:val="32"/>
          <w:szCs w:val="32"/>
          <w14:ligatures w14:val="none"/>
        </w:rPr>
        <w:t>号——上市公司现金分红</w:t>
      </w:r>
      <w:r w:rsidRPr="002B6374">
        <w:rPr>
          <w:rFonts w:hint="eastAsia"/>
          <w:b/>
          <w:bCs/>
          <w:color w:val="E36C0A"/>
          <w:sz w:val="32"/>
          <w:szCs w:val="32"/>
          <w14:ligatures w14:val="none"/>
        </w:rPr>
        <w:t>(2023</w:t>
      </w:r>
      <w:r w:rsidRPr="002B6374">
        <w:rPr>
          <w:rFonts w:hint="eastAsia"/>
          <w:b/>
          <w:bCs/>
          <w:color w:val="E36C0A"/>
          <w:sz w:val="32"/>
          <w:szCs w:val="32"/>
          <w14:ligatures w14:val="none"/>
        </w:rPr>
        <w:t>年修订</w:t>
      </w:r>
      <w:r w:rsidRPr="002B6374">
        <w:rPr>
          <w:rFonts w:hint="eastAsia"/>
          <w:b/>
          <w:bCs/>
          <w:color w:val="E36C0A"/>
          <w:sz w:val="32"/>
          <w:szCs w:val="32"/>
          <w14:ligatures w14:val="none"/>
        </w:rPr>
        <w:t>)</w:t>
      </w:r>
      <w:r w:rsidRPr="002B6374">
        <w:rPr>
          <w:rFonts w:hint="eastAsia"/>
          <w:b/>
          <w:bCs/>
          <w:color w:val="E36C0A"/>
          <w:sz w:val="32"/>
          <w:szCs w:val="32"/>
          <w14:ligatures w14:val="none"/>
        </w:rPr>
        <w:t>》等现金分红规范性文件公开征求意见的通知</w:t>
      </w:r>
    </w:p>
    <w:p w14:paraId="6F3F558D" w14:textId="77777777" w:rsidR="00AA41CB" w:rsidRDefault="00AA41CB" w:rsidP="00AA41CB">
      <w:pPr>
        <w:jc w:val="center"/>
      </w:pPr>
    </w:p>
    <w:p w14:paraId="79550E85" w14:textId="77777777" w:rsidR="00AA41CB" w:rsidRDefault="00AA41CB" w:rsidP="00AA41CB">
      <w:pPr>
        <w:ind w:firstLineChars="200" w:firstLine="440"/>
      </w:pPr>
      <w:r>
        <w:rPr>
          <w:rFonts w:hint="eastAsia"/>
        </w:rPr>
        <w:t>为进一步健全上市公司常态化分红机制，引导上市公司进一步提高分红水平、增加分红频次、规范分红行为，我会拟对《上市公司监管指引第</w:t>
      </w:r>
      <w:r>
        <w:rPr>
          <w:rFonts w:hint="eastAsia"/>
        </w:rPr>
        <w:t>3</w:t>
      </w:r>
      <w:r>
        <w:rPr>
          <w:rFonts w:hint="eastAsia"/>
        </w:rPr>
        <w:t>号——上市公司现金分红》进行修订，并同步对《上市公司章程指引》现金分红相关条款进行修改。现向社会公开征求意见，公众可通过以下途径和方式提出反馈意见：</w:t>
      </w:r>
    </w:p>
    <w:p w14:paraId="4F1B0A83" w14:textId="77777777" w:rsidR="00AA41CB" w:rsidRDefault="00AA41CB" w:rsidP="00AA41CB"/>
    <w:p w14:paraId="5B6F29B7" w14:textId="77777777" w:rsidR="00AA41CB" w:rsidRDefault="00AA41CB" w:rsidP="00AA41CB">
      <w:pPr>
        <w:ind w:firstLineChars="200" w:firstLine="440"/>
      </w:pPr>
      <w:r>
        <w:rPr>
          <w:rFonts w:hint="eastAsia"/>
        </w:rPr>
        <w:t>1.</w:t>
      </w:r>
      <w:r>
        <w:rPr>
          <w:rFonts w:hint="eastAsia"/>
        </w:rPr>
        <w:t>电子邮件：</w:t>
      </w:r>
      <w:proofErr w:type="spellStart"/>
      <w:r>
        <w:rPr>
          <w:rFonts w:hint="eastAsia"/>
        </w:rPr>
        <w:t>ssb</w:t>
      </w:r>
      <w:proofErr w:type="spellEnd"/>
      <w:r>
        <w:rPr>
          <w:rFonts w:hint="eastAsia"/>
        </w:rPr>
        <w:t>＠</w:t>
      </w:r>
      <w:r>
        <w:rPr>
          <w:rFonts w:hint="eastAsia"/>
        </w:rPr>
        <w:t>csrc.gov.cn</w:t>
      </w:r>
      <w:r>
        <w:rPr>
          <w:rFonts w:hint="eastAsia"/>
        </w:rPr>
        <w:t>。</w:t>
      </w:r>
    </w:p>
    <w:p w14:paraId="710ABC19" w14:textId="77777777" w:rsidR="00304A6A" w:rsidRDefault="00304A6A" w:rsidP="00AA41CB">
      <w:pPr>
        <w:ind w:firstLineChars="200" w:firstLine="440"/>
      </w:pPr>
    </w:p>
    <w:p w14:paraId="68FAB44F" w14:textId="5A4DADA0" w:rsidR="00AA41CB" w:rsidRDefault="00AA41CB" w:rsidP="00AA41CB">
      <w:pPr>
        <w:ind w:firstLineChars="200" w:firstLine="440"/>
      </w:pPr>
      <w:r>
        <w:rPr>
          <w:rFonts w:hint="eastAsia"/>
        </w:rPr>
        <w:t>2.</w:t>
      </w:r>
      <w:r>
        <w:rPr>
          <w:rFonts w:hint="eastAsia"/>
        </w:rPr>
        <w:t>通信地址：北京市西城区金融大街</w:t>
      </w:r>
      <w:r>
        <w:rPr>
          <w:rFonts w:hint="eastAsia"/>
        </w:rPr>
        <w:t>19</w:t>
      </w:r>
      <w:r>
        <w:rPr>
          <w:rFonts w:hint="eastAsia"/>
        </w:rPr>
        <w:t>号富凯大厦中国证监会上市公司监管部，邮政编码：</w:t>
      </w:r>
      <w:r>
        <w:rPr>
          <w:rFonts w:hint="eastAsia"/>
        </w:rPr>
        <w:t>100033</w:t>
      </w:r>
      <w:r>
        <w:rPr>
          <w:rFonts w:hint="eastAsia"/>
        </w:rPr>
        <w:t>。</w:t>
      </w:r>
    </w:p>
    <w:p w14:paraId="74E42000" w14:textId="77777777" w:rsidR="00AA41CB" w:rsidRPr="00304A6A" w:rsidRDefault="00AA41CB" w:rsidP="00AA41CB"/>
    <w:p w14:paraId="6EAC9004" w14:textId="77777777" w:rsidR="00AA41CB" w:rsidRDefault="00AA41CB" w:rsidP="00AA41CB">
      <w:pPr>
        <w:ind w:firstLineChars="200" w:firstLine="440"/>
      </w:pPr>
      <w:r>
        <w:rPr>
          <w:rFonts w:hint="eastAsia"/>
        </w:rPr>
        <w:t>意见反馈截止时间为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日。</w:t>
      </w:r>
    </w:p>
    <w:p w14:paraId="6D1DD892" w14:textId="77777777" w:rsidR="00AA41CB" w:rsidRDefault="00AA41CB" w:rsidP="00AA41CB"/>
    <w:p w14:paraId="703328EF" w14:textId="6ECB3289" w:rsidR="00AA41CB" w:rsidRDefault="00AA41CB" w:rsidP="00AA41CB">
      <w:pPr>
        <w:ind w:leftChars="200" w:left="440"/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  <w:hyperlink r:id="rId6" w:history="1">
        <w:r w:rsidRPr="001D54C1">
          <w:rPr>
            <w:rStyle w:val="a3"/>
            <w:rFonts w:hint="eastAsia"/>
          </w:rPr>
          <w:t>《上市公司监管指引第</w:t>
        </w:r>
        <w:r w:rsidRPr="001D54C1">
          <w:rPr>
            <w:rStyle w:val="a3"/>
            <w:rFonts w:hint="eastAsia"/>
          </w:rPr>
          <w:t>3</w:t>
        </w:r>
        <w:r w:rsidRPr="001D54C1">
          <w:rPr>
            <w:rStyle w:val="a3"/>
            <w:rFonts w:hint="eastAsia"/>
          </w:rPr>
          <w:t>号——上市公司现金分红（</w:t>
        </w:r>
        <w:r w:rsidRPr="001D54C1">
          <w:rPr>
            <w:rStyle w:val="a3"/>
            <w:rFonts w:hint="eastAsia"/>
          </w:rPr>
          <w:t>2023</w:t>
        </w:r>
        <w:r w:rsidRPr="001D54C1">
          <w:rPr>
            <w:rStyle w:val="a3"/>
            <w:rFonts w:hint="eastAsia"/>
          </w:rPr>
          <w:t>年修订征求意见稿）》</w:t>
        </w:r>
      </w:hyperlink>
    </w:p>
    <w:p w14:paraId="75B6488A" w14:textId="612E8413" w:rsidR="00AA41CB" w:rsidRDefault="00AA41CB" w:rsidP="00AA41CB">
      <w:pPr>
        <w:ind w:leftChars="200" w:left="440"/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  <w:hyperlink r:id="rId7" w:history="1">
        <w:r w:rsidRPr="001D54C1">
          <w:rPr>
            <w:rStyle w:val="a3"/>
            <w:rFonts w:hint="eastAsia"/>
          </w:rPr>
          <w:t>《上市公司监管指引第</w:t>
        </w:r>
        <w:r w:rsidRPr="001D54C1">
          <w:rPr>
            <w:rStyle w:val="a3"/>
            <w:rFonts w:hint="eastAsia"/>
          </w:rPr>
          <w:t>3</w:t>
        </w:r>
        <w:r w:rsidRPr="001D54C1">
          <w:rPr>
            <w:rStyle w:val="a3"/>
            <w:rFonts w:hint="eastAsia"/>
          </w:rPr>
          <w:t>号——上市公司现金分红（</w:t>
        </w:r>
        <w:r w:rsidRPr="001D54C1">
          <w:rPr>
            <w:rStyle w:val="a3"/>
            <w:rFonts w:hint="eastAsia"/>
          </w:rPr>
          <w:t>2023</w:t>
        </w:r>
        <w:r w:rsidRPr="001D54C1">
          <w:rPr>
            <w:rStyle w:val="a3"/>
            <w:rFonts w:hint="eastAsia"/>
          </w:rPr>
          <w:t>年修订）》修订说明</w:t>
        </w:r>
      </w:hyperlink>
    </w:p>
    <w:p w14:paraId="6D09CFBD" w14:textId="5840CE1C" w:rsidR="00AA41CB" w:rsidRDefault="00AA41CB" w:rsidP="00AA41CB">
      <w:pPr>
        <w:ind w:leftChars="200" w:left="440"/>
      </w:pPr>
      <w:r>
        <w:rPr>
          <w:rFonts w:hint="eastAsia"/>
        </w:rPr>
        <w:t>附件</w:t>
      </w:r>
      <w:r>
        <w:rPr>
          <w:rFonts w:hint="eastAsia"/>
        </w:rPr>
        <w:t>3</w:t>
      </w:r>
      <w:r>
        <w:rPr>
          <w:rFonts w:hint="eastAsia"/>
        </w:rPr>
        <w:t>：</w:t>
      </w:r>
      <w:hyperlink r:id="rId8" w:history="1">
        <w:r w:rsidRPr="001D54C1">
          <w:rPr>
            <w:rStyle w:val="a3"/>
            <w:rFonts w:hint="eastAsia"/>
          </w:rPr>
          <w:t>关于修改《上市公司章程指引》的决定（征求意见稿）</w:t>
        </w:r>
      </w:hyperlink>
    </w:p>
    <w:p w14:paraId="23C15333" w14:textId="1A5FA525" w:rsidR="00AA41CB" w:rsidRDefault="00AA41CB" w:rsidP="00AA41CB">
      <w:pPr>
        <w:ind w:firstLineChars="200" w:firstLine="440"/>
      </w:pPr>
      <w:r>
        <w:rPr>
          <w:rFonts w:hint="eastAsia"/>
        </w:rPr>
        <w:t>附件</w:t>
      </w:r>
      <w:r>
        <w:rPr>
          <w:rFonts w:hint="eastAsia"/>
        </w:rPr>
        <w:t>4</w:t>
      </w:r>
      <w:r>
        <w:rPr>
          <w:rFonts w:hint="eastAsia"/>
        </w:rPr>
        <w:t>：</w:t>
      </w:r>
      <w:hyperlink r:id="rId9" w:history="1">
        <w:r w:rsidRPr="001D54C1">
          <w:rPr>
            <w:rStyle w:val="a3"/>
            <w:rFonts w:hint="eastAsia"/>
          </w:rPr>
          <w:t>《关于修改＜上市公司章程指引＞的决定（征求意见稿）》的说明</w:t>
        </w:r>
      </w:hyperlink>
    </w:p>
    <w:p w14:paraId="3BFADE4A" w14:textId="77777777" w:rsidR="00AA41CB" w:rsidRDefault="00AA41CB" w:rsidP="00AA41CB"/>
    <w:p w14:paraId="2D0A4144" w14:textId="4AA19688" w:rsidR="00AA41CB" w:rsidRDefault="00AA41CB" w:rsidP="00AA41CB">
      <w:pPr>
        <w:jc w:val="right"/>
      </w:pPr>
      <w:r>
        <w:rPr>
          <w:rFonts w:hint="eastAsia"/>
        </w:rPr>
        <w:t>中国证监会</w:t>
      </w:r>
    </w:p>
    <w:p w14:paraId="4A17E769" w14:textId="77777777" w:rsidR="00AA41CB" w:rsidRDefault="00AA41CB" w:rsidP="00AA41CB">
      <w:pPr>
        <w:jc w:val="right"/>
      </w:pP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</w:p>
    <w:p w14:paraId="3DF6AC1E" w14:textId="77777777" w:rsidR="00AA41CB" w:rsidRDefault="00AA41CB" w:rsidP="00AA41CB"/>
    <w:p w14:paraId="1B771091" w14:textId="77777777" w:rsidR="00AA41CB" w:rsidRDefault="00AA41CB" w:rsidP="00AA41CB"/>
    <w:p w14:paraId="7ABE29A1" w14:textId="00C02435" w:rsidR="00AA41CB" w:rsidRDefault="00AA41CB" w:rsidP="00AA41CB">
      <w:r>
        <w:rPr>
          <w:rFonts w:hint="eastAsia"/>
        </w:rPr>
        <w:t>信息来源：</w:t>
      </w:r>
      <w:hyperlink r:id="rId10" w:history="1">
        <w:r w:rsidRPr="00B60431">
          <w:rPr>
            <w:rStyle w:val="a3"/>
          </w:rPr>
          <w:t>http://www.csrc.gov.cn/csrc/c101981/c7438347/content.shtml</w:t>
        </w:r>
      </w:hyperlink>
    </w:p>
    <w:p w14:paraId="2E0E1B8D" w14:textId="77777777" w:rsidR="00AA41CB" w:rsidRPr="00AA41CB" w:rsidRDefault="00AA41CB" w:rsidP="00AA41CB"/>
    <w:sectPr w:rsidR="00AA41CB" w:rsidRPr="00AA41CB" w:rsidSect="00304A6A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4E318" w14:textId="77777777" w:rsidR="00214495" w:rsidRDefault="00214495" w:rsidP="002B6374">
      <w:pPr>
        <w:spacing w:line="240" w:lineRule="auto"/>
      </w:pPr>
      <w:r>
        <w:separator/>
      </w:r>
    </w:p>
  </w:endnote>
  <w:endnote w:type="continuationSeparator" w:id="0">
    <w:p w14:paraId="30D421C7" w14:textId="77777777" w:rsidR="00214495" w:rsidRDefault="00214495" w:rsidP="002B63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4A632" w14:textId="77777777" w:rsidR="00214495" w:rsidRDefault="00214495" w:rsidP="002B6374">
      <w:pPr>
        <w:spacing w:line="240" w:lineRule="auto"/>
      </w:pPr>
      <w:r>
        <w:separator/>
      </w:r>
    </w:p>
  </w:footnote>
  <w:footnote w:type="continuationSeparator" w:id="0">
    <w:p w14:paraId="2FF92F38" w14:textId="77777777" w:rsidR="00214495" w:rsidRDefault="00214495" w:rsidP="002B63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1CB"/>
    <w:rsid w:val="001D54C1"/>
    <w:rsid w:val="00214495"/>
    <w:rsid w:val="002B6374"/>
    <w:rsid w:val="00304A6A"/>
    <w:rsid w:val="00483106"/>
    <w:rsid w:val="00AA41CB"/>
    <w:rsid w:val="00D8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22199"/>
  <w15:chartTrackingRefBased/>
  <w15:docId w15:val="{35BA8AE1-FB6A-475A-91BD-EB252F42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宋体" w:hAnsi="Arial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41C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A41CB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B637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B637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B637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B63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2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591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ntrum.hhp.com.cn/newlaw/20231026003_03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entrum.hhp.com.cn/newlaw/20231026003_02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entrum.hhp.com.cn/newlaw/20231026003_01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csrc.gov.cn/csrc/c101981/c7438347/content.s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entrum.hhp.com.cn/newlaw/20231026003_04.pd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5</cp:revision>
  <dcterms:created xsi:type="dcterms:W3CDTF">2023-10-25T07:05:00Z</dcterms:created>
  <dcterms:modified xsi:type="dcterms:W3CDTF">2023-10-27T03:48:00Z</dcterms:modified>
</cp:coreProperties>
</file>