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A30C" w14:textId="342EB0A5" w:rsidR="002257BD" w:rsidRPr="00727948" w:rsidRDefault="002257BD" w:rsidP="00727948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727948">
        <w:rPr>
          <w:rFonts w:hint="eastAsia"/>
          <w:b/>
          <w:bCs/>
          <w:color w:val="E36C0A"/>
          <w:sz w:val="32"/>
          <w:szCs w:val="32"/>
          <w14:ligatures w14:val="none"/>
        </w:rPr>
        <w:t>关于印发《关于充分发挥人民调解基础性作用推进诉源治理的意见》的通知</w:t>
      </w:r>
    </w:p>
    <w:p w14:paraId="2EADAB39" w14:textId="77777777" w:rsidR="002257BD" w:rsidRDefault="002257BD" w:rsidP="00727948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司发〔</w:t>
      </w:r>
      <w:r>
        <w:rPr>
          <w:rFonts w:hint="eastAsia"/>
        </w:rPr>
        <w:t>2023</w:t>
      </w:r>
      <w:r>
        <w:rPr>
          <w:rFonts w:hint="eastAsia"/>
        </w:rPr>
        <w:t>〕</w:t>
      </w:r>
      <w:proofErr w:type="gramEnd"/>
      <w:r>
        <w:rPr>
          <w:rFonts w:hint="eastAsia"/>
        </w:rPr>
        <w:t>1</w:t>
      </w:r>
      <w:r>
        <w:rPr>
          <w:rFonts w:hint="eastAsia"/>
        </w:rPr>
        <w:t>号</w:t>
      </w:r>
    </w:p>
    <w:p w14:paraId="0F3CFBD9" w14:textId="77777777" w:rsidR="002257BD" w:rsidRDefault="002257BD" w:rsidP="00727948">
      <w:pPr>
        <w:pStyle w:val="AD"/>
        <w:spacing w:line="276" w:lineRule="auto"/>
      </w:pPr>
    </w:p>
    <w:p w14:paraId="31966E5A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>各省、自治区、直辖市高级人民法院、司法厅（局），解放军军事法院，新疆维吾尔自治区高级人民法院生产建设兵团分院、新疆生产建设兵团司法局：</w:t>
      </w:r>
    </w:p>
    <w:p w14:paraId="73144736" w14:textId="77777777" w:rsidR="002257BD" w:rsidRDefault="002257BD" w:rsidP="00727948">
      <w:pPr>
        <w:pStyle w:val="AD"/>
        <w:spacing w:line="276" w:lineRule="auto"/>
      </w:pPr>
    </w:p>
    <w:p w14:paraId="6BFCDE9F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现将《关于充分发挥人民调解基础性作用</w:t>
      </w:r>
      <w:r>
        <w:rPr>
          <w:rFonts w:hint="eastAsia"/>
        </w:rPr>
        <w:t xml:space="preserve"> </w:t>
      </w:r>
      <w:r>
        <w:rPr>
          <w:rFonts w:hint="eastAsia"/>
        </w:rPr>
        <w:t>推进诉源治理的意见》印发你们，请结合实际，抓好贯彻落实。</w:t>
      </w:r>
    </w:p>
    <w:p w14:paraId="42CC82D5" w14:textId="77777777" w:rsidR="008F0A32" w:rsidRDefault="008F0A32" w:rsidP="00727948">
      <w:pPr>
        <w:pStyle w:val="AD"/>
        <w:spacing w:line="276" w:lineRule="auto"/>
      </w:pPr>
    </w:p>
    <w:p w14:paraId="03FF781D" w14:textId="61A84B5A" w:rsidR="002257BD" w:rsidRDefault="002257BD" w:rsidP="00727948">
      <w:pPr>
        <w:pStyle w:val="AD"/>
        <w:spacing w:line="276" w:lineRule="auto"/>
        <w:jc w:val="right"/>
      </w:pPr>
      <w:r>
        <w:rPr>
          <w:rFonts w:hint="eastAsia"/>
        </w:rPr>
        <w:t xml:space="preserve">　　最高人民法院</w:t>
      </w:r>
      <w:r>
        <w:rPr>
          <w:rFonts w:hint="eastAsia"/>
        </w:rPr>
        <w:t xml:space="preserve"> </w:t>
      </w:r>
      <w:r>
        <w:rPr>
          <w:rFonts w:hint="eastAsia"/>
        </w:rPr>
        <w:t>司法部</w:t>
      </w:r>
    </w:p>
    <w:p w14:paraId="7AAF9792" w14:textId="5EBE356F" w:rsidR="002257BD" w:rsidRDefault="002257BD" w:rsidP="00727948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3D56AE3B" w14:textId="77777777" w:rsidR="002257BD" w:rsidRDefault="002257BD" w:rsidP="00727948">
      <w:pPr>
        <w:pStyle w:val="AD"/>
        <w:spacing w:line="276" w:lineRule="auto"/>
      </w:pPr>
    </w:p>
    <w:p w14:paraId="1E2362CD" w14:textId="77777777" w:rsidR="008F0A32" w:rsidRPr="008F0A32" w:rsidRDefault="008F0A32" w:rsidP="00727948">
      <w:pPr>
        <w:pStyle w:val="AD"/>
        <w:spacing w:line="276" w:lineRule="auto"/>
        <w:rPr>
          <w:rFonts w:hint="eastAsia"/>
        </w:rPr>
      </w:pPr>
    </w:p>
    <w:p w14:paraId="724AC2E4" w14:textId="7AC12D93" w:rsidR="002257BD" w:rsidRPr="005B6196" w:rsidRDefault="002257BD" w:rsidP="00727948">
      <w:pPr>
        <w:pStyle w:val="AD"/>
        <w:spacing w:line="276" w:lineRule="auto"/>
        <w:jc w:val="center"/>
        <w:rPr>
          <w:b/>
          <w:bCs/>
          <w:color w:val="E36C0A"/>
          <w:sz w:val="28"/>
          <w:szCs w:val="28"/>
          <w14:ligatures w14:val="none"/>
        </w:rPr>
      </w:pPr>
      <w:r w:rsidRPr="005B6196">
        <w:rPr>
          <w:rFonts w:hint="eastAsia"/>
          <w:b/>
          <w:bCs/>
          <w:color w:val="E36C0A"/>
          <w:sz w:val="28"/>
          <w:szCs w:val="28"/>
          <w14:ligatures w14:val="none"/>
        </w:rPr>
        <w:t>关于充分发挥人民调解基础性作用推进</w:t>
      </w:r>
      <w:proofErr w:type="gramStart"/>
      <w:r w:rsidRPr="005B6196">
        <w:rPr>
          <w:rFonts w:hint="eastAsia"/>
          <w:b/>
          <w:bCs/>
          <w:color w:val="E36C0A"/>
          <w:sz w:val="28"/>
          <w:szCs w:val="28"/>
          <w14:ligatures w14:val="none"/>
        </w:rPr>
        <w:t>诉源治理</w:t>
      </w:r>
      <w:proofErr w:type="gramEnd"/>
      <w:r w:rsidRPr="005B6196">
        <w:rPr>
          <w:rFonts w:hint="eastAsia"/>
          <w:b/>
          <w:bCs/>
          <w:color w:val="E36C0A"/>
          <w:sz w:val="28"/>
          <w:szCs w:val="28"/>
          <w14:ligatures w14:val="none"/>
        </w:rPr>
        <w:t>的意见</w:t>
      </w:r>
    </w:p>
    <w:p w14:paraId="39239D50" w14:textId="77777777" w:rsidR="002257BD" w:rsidRDefault="002257BD" w:rsidP="00727948">
      <w:pPr>
        <w:pStyle w:val="AD"/>
        <w:spacing w:line="276" w:lineRule="auto"/>
      </w:pPr>
    </w:p>
    <w:p w14:paraId="2656E2E7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为深入贯彻落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平总书记关于调解工作的重要指示精神和党中央决策部署，坚持把非诉讼纠纷解决机制挺在前面，抓前端、治未病，充分发挥人民调解在矛盾纠纷预防化解中的基础性作用，深入</w:t>
      </w:r>
      <w:proofErr w:type="gramStart"/>
      <w:r>
        <w:rPr>
          <w:rFonts w:hint="eastAsia"/>
        </w:rPr>
        <w:t>推进诉源治理</w:t>
      </w:r>
      <w:proofErr w:type="gramEnd"/>
      <w:r>
        <w:rPr>
          <w:rFonts w:hint="eastAsia"/>
        </w:rPr>
        <w:t>，从源头上减少诉讼增量，提出以下意见。</w:t>
      </w:r>
    </w:p>
    <w:p w14:paraId="6E4B6D6A" w14:textId="77777777" w:rsidR="002257BD" w:rsidRDefault="002257BD" w:rsidP="00727948">
      <w:pPr>
        <w:pStyle w:val="AD"/>
        <w:spacing w:line="276" w:lineRule="auto"/>
      </w:pPr>
    </w:p>
    <w:p w14:paraId="5EB16FDF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一、总体要求</w:t>
      </w:r>
    </w:p>
    <w:p w14:paraId="581D9B4C" w14:textId="77777777" w:rsidR="002257BD" w:rsidRDefault="002257BD" w:rsidP="00727948">
      <w:pPr>
        <w:pStyle w:val="AD"/>
        <w:spacing w:line="276" w:lineRule="auto"/>
      </w:pPr>
    </w:p>
    <w:p w14:paraId="02DB91EC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（一）指导思想</w:t>
      </w:r>
    </w:p>
    <w:p w14:paraId="3C79C002" w14:textId="77777777" w:rsidR="002257BD" w:rsidRDefault="002257BD" w:rsidP="00727948">
      <w:pPr>
        <w:pStyle w:val="AD"/>
        <w:spacing w:line="276" w:lineRule="auto"/>
      </w:pPr>
    </w:p>
    <w:p w14:paraId="25C7EC31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坚持以习近平新时代中国特色社会主义思想为指导，全面贯彻落实党的二十大精神，深入学习贯彻习近平法治思想，认真贯彻落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平总书记关于调解工作的重要指示精神，坚持党的领导，坚持以人民为中心，坚持和发展新时代“枫桥经验”，进一步加强人民调解工作，健全</w:t>
      </w:r>
      <w:proofErr w:type="gramStart"/>
      <w:r>
        <w:rPr>
          <w:rFonts w:hint="eastAsia"/>
        </w:rPr>
        <w:t>完善诉调</w:t>
      </w:r>
      <w:proofErr w:type="gramEnd"/>
      <w:r>
        <w:rPr>
          <w:rFonts w:hint="eastAsia"/>
        </w:rPr>
        <w:t>对接工作机制，强化工作保障，推动源头预防、就地实质化解纠纷，为建设更高水平的平安中国、法治中国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积极贡献。</w:t>
      </w:r>
    </w:p>
    <w:p w14:paraId="01BCC7A8" w14:textId="77777777" w:rsidR="002257BD" w:rsidRDefault="002257BD" w:rsidP="00727948">
      <w:pPr>
        <w:pStyle w:val="AD"/>
        <w:spacing w:line="276" w:lineRule="auto"/>
      </w:pPr>
    </w:p>
    <w:p w14:paraId="42441FD2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（二）工作原则</w:t>
      </w:r>
    </w:p>
    <w:p w14:paraId="4A858013" w14:textId="77777777" w:rsidR="002257BD" w:rsidRDefault="002257BD" w:rsidP="00727948">
      <w:pPr>
        <w:pStyle w:val="AD"/>
        <w:spacing w:line="276" w:lineRule="auto"/>
      </w:pPr>
    </w:p>
    <w:p w14:paraId="7E8F4000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坚持党的领导。坚持党对人民调解工作的全面领导，牢牢把握人民调解工作正确政治方向，确保党中央决策部署得到全面贯彻落实。</w:t>
      </w:r>
    </w:p>
    <w:p w14:paraId="58973DCE" w14:textId="77777777" w:rsidR="002257BD" w:rsidRDefault="002257BD" w:rsidP="00727948">
      <w:pPr>
        <w:pStyle w:val="AD"/>
        <w:spacing w:line="276" w:lineRule="auto"/>
      </w:pPr>
    </w:p>
    <w:p w14:paraId="3D2AE0C7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坚持人民至上。坚持人民调解为了人民、依靠人民，以维护人民群众合法权益为出发点和落脚点，为人民群众提供更加优质高效智能的调解服务。</w:t>
      </w:r>
    </w:p>
    <w:p w14:paraId="30FDFD13" w14:textId="77777777" w:rsidR="002257BD" w:rsidRDefault="002257BD" w:rsidP="00727948">
      <w:pPr>
        <w:pStyle w:val="AD"/>
        <w:spacing w:line="276" w:lineRule="auto"/>
      </w:pPr>
    </w:p>
    <w:p w14:paraId="1AE28005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坚持预防为主。坚持抓早抓小抓苗头，引导基层群众优先选择人民调解等非诉讼方式，</w:t>
      </w:r>
      <w:proofErr w:type="gramStart"/>
      <w:r>
        <w:rPr>
          <w:rFonts w:hint="eastAsia"/>
        </w:rPr>
        <w:t>夯实诉源治理</w:t>
      </w:r>
      <w:proofErr w:type="gramEnd"/>
      <w:r>
        <w:rPr>
          <w:rFonts w:hint="eastAsia"/>
        </w:rPr>
        <w:t>，切实把矛盾纠纷解决在基层、化解在诉前。</w:t>
      </w:r>
    </w:p>
    <w:p w14:paraId="7E56098B" w14:textId="77777777" w:rsidR="002257BD" w:rsidRDefault="002257BD" w:rsidP="00727948">
      <w:pPr>
        <w:pStyle w:val="AD"/>
        <w:spacing w:line="276" w:lineRule="auto"/>
      </w:pPr>
    </w:p>
    <w:p w14:paraId="45B90F82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坚持协调联动。加强资源统筹，广泛引导和发动社会各方面力量参与矛盾纠纷化解，促进矛盾纠纷有效分流、及时调处、形成合力。</w:t>
      </w:r>
    </w:p>
    <w:p w14:paraId="6794CB5C" w14:textId="77777777" w:rsidR="002257BD" w:rsidRDefault="002257BD" w:rsidP="00727948">
      <w:pPr>
        <w:pStyle w:val="AD"/>
        <w:spacing w:line="276" w:lineRule="auto"/>
      </w:pPr>
    </w:p>
    <w:p w14:paraId="524A8028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坚持实质化解。不断提升调解能力，提高调解协议自动履行率，保证调解协议效力，依法维护人民调解权威，促进矛盾纠纷就地实质化解。</w:t>
      </w:r>
    </w:p>
    <w:p w14:paraId="0F23626A" w14:textId="77777777" w:rsidR="002257BD" w:rsidRDefault="002257BD" w:rsidP="00727948">
      <w:pPr>
        <w:pStyle w:val="AD"/>
        <w:spacing w:line="276" w:lineRule="auto"/>
      </w:pPr>
    </w:p>
    <w:p w14:paraId="5B8334DA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坚持创新发展。总结有益经验，从实际出发，不断推进工作理念、平台载体、制度机制、方式方法创新，丰富和完善人民调解制度，提高</w:t>
      </w:r>
      <w:proofErr w:type="gramStart"/>
      <w:r>
        <w:rPr>
          <w:rFonts w:hint="eastAsia"/>
        </w:rPr>
        <w:t>诉源治理</w:t>
      </w:r>
      <w:proofErr w:type="gramEnd"/>
      <w:r>
        <w:rPr>
          <w:rFonts w:hint="eastAsia"/>
        </w:rPr>
        <w:t>水平。</w:t>
      </w:r>
    </w:p>
    <w:p w14:paraId="538F7FD0" w14:textId="77777777" w:rsidR="002257BD" w:rsidRDefault="002257BD" w:rsidP="00727948">
      <w:pPr>
        <w:pStyle w:val="AD"/>
        <w:spacing w:line="276" w:lineRule="auto"/>
      </w:pPr>
    </w:p>
    <w:p w14:paraId="432728A0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二、夯实人民调解“第一道防线”</w:t>
      </w:r>
    </w:p>
    <w:p w14:paraId="504E68B3" w14:textId="77777777" w:rsidR="002257BD" w:rsidRDefault="002257BD" w:rsidP="00727948">
      <w:pPr>
        <w:pStyle w:val="AD"/>
        <w:spacing w:line="276" w:lineRule="auto"/>
      </w:pPr>
    </w:p>
    <w:p w14:paraId="6B138E6A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一）加强矛盾纠纷排查预防。切实把矛盾纠纷排查作为一项基础性、日常性工作，采取普遍排查与重点排查、日常排查与集中排查相结合等方式，不断提高矛盾纠纷排查的针对性、有效性。加强与网格员、平安志愿者等群防群治力量和派出所、综治中心等基层</w:t>
      </w:r>
      <w:proofErr w:type="gramStart"/>
      <w:r>
        <w:rPr>
          <w:rFonts w:hint="eastAsia"/>
        </w:rPr>
        <w:t>维稳单位</w:t>
      </w:r>
      <w:proofErr w:type="gramEnd"/>
      <w:r>
        <w:rPr>
          <w:rFonts w:hint="eastAsia"/>
        </w:rPr>
        <w:t>的信息共享、联排联动，做到排查全覆盖、无盲区。聚焦矛盾纠纷易发多发的重点地区、重点领域、重点人群、重点时段，开展有针对性的重点排查。围绕服务乡村振兴等国家重大战略，围绕开展重大活动、应对重大事件等，组织开展形式多样的矛盾纠纷专项排查。对排查出的矛盾纠纷风险隐患，建立工作台账，分类梳理，采取相应的防范处置措施，努力做到早发现、早报告、早控制、早解决。</w:t>
      </w:r>
    </w:p>
    <w:p w14:paraId="684B6E38" w14:textId="77777777" w:rsidR="002257BD" w:rsidRDefault="002257BD" w:rsidP="00727948">
      <w:pPr>
        <w:pStyle w:val="AD"/>
        <w:spacing w:line="276" w:lineRule="auto"/>
      </w:pPr>
    </w:p>
    <w:p w14:paraId="30D041F9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二）加强基层矛盾纠纷化解。加强乡镇（街道）、村（社区）人民调解组织规范化建设，做到依法普遍设立、人员充实、制度健全、工作规范、保障有力。完善覆盖县乡村组的人民调解组织网络，推进形式多样的个人、特色调解工作室建设，探索创设更多契合需要的新型人民调解组织。加大对婚姻家事、邻里、房屋宅基地、山林土地等基层常见多发的矛盾纠纷调解力度，坚持抓早抓小、应</w:t>
      </w:r>
      <w:proofErr w:type="gramStart"/>
      <w:r>
        <w:rPr>
          <w:rFonts w:hint="eastAsia"/>
        </w:rPr>
        <w:t>调尽调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法理情相结合</w:t>
      </w:r>
      <w:proofErr w:type="gramEnd"/>
      <w:r>
        <w:rPr>
          <w:rFonts w:hint="eastAsia"/>
        </w:rPr>
        <w:t>，防止因调解不及时、不到位引发“民转刑”“刑转命”等恶性案件。对可能激化的矛盾纠纷，要在稳定事态的基础上及时报告，协助党委、政府和有关部门化解。</w:t>
      </w:r>
    </w:p>
    <w:p w14:paraId="407FA8F3" w14:textId="77777777" w:rsidR="002257BD" w:rsidRDefault="002257BD" w:rsidP="00727948">
      <w:pPr>
        <w:pStyle w:val="AD"/>
        <w:spacing w:line="276" w:lineRule="auto"/>
      </w:pPr>
    </w:p>
    <w:p w14:paraId="7C8154A8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（三）加强重点领域矛盾纠纷化解。以社会需求为导向，对矛盾纠纷易发多发的重点领域，鼓励社会团体或其他组织依法设立行业性专业</w:t>
      </w:r>
      <w:proofErr w:type="gramStart"/>
      <w:r>
        <w:rPr>
          <w:rFonts w:hint="eastAsia"/>
        </w:rPr>
        <w:t>性人民</w:t>
      </w:r>
      <w:proofErr w:type="gramEnd"/>
      <w:r>
        <w:rPr>
          <w:rFonts w:hint="eastAsia"/>
        </w:rPr>
        <w:t>调解组织。已经设立行业性专业</w:t>
      </w:r>
      <w:proofErr w:type="gramStart"/>
      <w:r>
        <w:rPr>
          <w:rFonts w:hint="eastAsia"/>
        </w:rPr>
        <w:t>性人民</w:t>
      </w:r>
      <w:proofErr w:type="gramEnd"/>
      <w:r>
        <w:rPr>
          <w:rFonts w:hint="eastAsia"/>
        </w:rPr>
        <w:t>调解组织的，要在司法行政机关的指导下，全面加强规范化建设，确保中立性、公正性，防止商业化、行政化。进一步加强医疗、道路交通、劳动争议、物业等领域人民调解工作，积极向消费、旅游、金融、保险、知识产权等领域拓展。加强新业</w:t>
      </w:r>
      <w:proofErr w:type="gramStart"/>
      <w:r>
        <w:rPr>
          <w:rFonts w:hint="eastAsia"/>
        </w:rPr>
        <w:t>态领域</w:t>
      </w:r>
      <w:proofErr w:type="gramEnd"/>
      <w:r>
        <w:rPr>
          <w:rFonts w:hint="eastAsia"/>
        </w:rPr>
        <w:t>矛盾纠纷化解，切实维护灵活就业和新就业形态劳动者合法权益。针对重点领域矛盾纠纷特点规律，建立完善人民调解咨询专家库，注重运用专业知识、借助专业力量化解矛盾纠纷，提高调解工作的权威性和公信</w:t>
      </w:r>
      <w:r>
        <w:rPr>
          <w:rFonts w:hint="eastAsia"/>
        </w:rPr>
        <w:lastRenderedPageBreak/>
        <w:t>力。</w:t>
      </w:r>
    </w:p>
    <w:p w14:paraId="08999DD5" w14:textId="77777777" w:rsidR="002257BD" w:rsidRDefault="002257BD" w:rsidP="00727948">
      <w:pPr>
        <w:pStyle w:val="AD"/>
        <w:spacing w:line="276" w:lineRule="auto"/>
      </w:pPr>
    </w:p>
    <w:p w14:paraId="08489DF8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四）加强重大疑难复杂矛盾纠纷化解。依托现有的公共法律服务中心，整合人民调解、律师调解、商事调解、行业调解、行政调解等力量，设立市、县两级“一站式”非诉讼纠纷化解中心（或矛盾纠纷调解中心），统筹律师、基层法律服务、公证、法律援助、司法鉴定等法律服务资源，联动仲裁、行政复议等非诉讼纠纷化解方式，合力化解市、县域范围内重大疑难复杂矛盾纠纷。</w:t>
      </w:r>
    </w:p>
    <w:p w14:paraId="64E0DF4D" w14:textId="77777777" w:rsidR="002257BD" w:rsidRDefault="002257BD" w:rsidP="00727948">
      <w:pPr>
        <w:pStyle w:val="AD"/>
        <w:spacing w:line="276" w:lineRule="auto"/>
      </w:pPr>
    </w:p>
    <w:p w14:paraId="21E36D42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三、</w:t>
      </w:r>
      <w:proofErr w:type="gramStart"/>
      <w:r>
        <w:rPr>
          <w:rFonts w:hint="eastAsia"/>
        </w:rPr>
        <w:t>加强诉调对接</w:t>
      </w:r>
      <w:proofErr w:type="gramEnd"/>
      <w:r>
        <w:rPr>
          <w:rFonts w:hint="eastAsia"/>
        </w:rPr>
        <w:t>工作</w:t>
      </w:r>
    </w:p>
    <w:p w14:paraId="2CE3401D" w14:textId="77777777" w:rsidR="002257BD" w:rsidRDefault="002257BD" w:rsidP="00727948">
      <w:pPr>
        <w:pStyle w:val="AD"/>
        <w:spacing w:line="276" w:lineRule="auto"/>
      </w:pPr>
    </w:p>
    <w:p w14:paraId="251F68C9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一）加强诉前引导。在诉讼服务、法治宣传等工作中提供非诉讼纠纷解决方式指引，增强当事人及律师等法律服务工作者非诉讼纠纷解决意识。人民法院加强诉前引导，对诉至人民法院的案件，适宜通过人民调解解决的，向当事人释</w:t>
      </w:r>
      <w:proofErr w:type="gramStart"/>
      <w:r>
        <w:rPr>
          <w:rFonts w:hint="eastAsia"/>
        </w:rPr>
        <w:t>明人民</w:t>
      </w:r>
      <w:proofErr w:type="gramEnd"/>
      <w:r>
        <w:rPr>
          <w:rFonts w:hint="eastAsia"/>
        </w:rPr>
        <w:t>调解的特点优势，引导当事人向属地或相关人民调解组织申请调解。经释明后当事人仍不同意调解的，及时登记立案。</w:t>
      </w:r>
    </w:p>
    <w:p w14:paraId="4103AF1A" w14:textId="77777777" w:rsidR="002257BD" w:rsidRDefault="002257BD" w:rsidP="00727948">
      <w:pPr>
        <w:pStyle w:val="AD"/>
        <w:spacing w:line="276" w:lineRule="auto"/>
      </w:pPr>
    </w:p>
    <w:p w14:paraId="4561483E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二）及时分流案件。人民法院对适宜通过人民调解方式解决的案件，在征得双方当事人同意后，可以先行在立案前委派或诉中委托人民调解。委派委托的人民调解组织，可以由当事人在司法行政机关公布的人民调解组织名册中选定，也可以由人民法院在特邀调解组织名册中指定。对基层矛盾纠纷，充分发挥村（社区）、乡镇（街道）人民调解委员会作用，及时就地予以化解。对行业专业领域矛盾纠纷，注重发挥相关行业性专业</w:t>
      </w:r>
      <w:proofErr w:type="gramStart"/>
      <w:r>
        <w:rPr>
          <w:rFonts w:hint="eastAsia"/>
        </w:rPr>
        <w:t>性人民</w:t>
      </w:r>
      <w:proofErr w:type="gramEnd"/>
      <w:r>
        <w:rPr>
          <w:rFonts w:hint="eastAsia"/>
        </w:rPr>
        <w:t>调解组织优势，提升专业化解水平。鼓励非诉讼纠纷化解中心（或矛盾纠纷调解中心）与人民法院诉讼服务中心实行直接对接，统一接收人民法院委派委托调解的案件，组织、协调、督促辖区内人民调解组织开展调解。</w:t>
      </w:r>
    </w:p>
    <w:p w14:paraId="401D5D85" w14:textId="77777777" w:rsidR="002257BD" w:rsidRDefault="002257BD" w:rsidP="00727948">
      <w:pPr>
        <w:pStyle w:val="AD"/>
        <w:spacing w:line="276" w:lineRule="auto"/>
      </w:pPr>
    </w:p>
    <w:p w14:paraId="41999FD7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三）依法受理调解。人民调解组织收到委派委托调解的案件后，应当按照《中华人民共和国人民调解法》和《全国人民调解工作规范》要求及时受理调解。经调解达成协议的，人民调解组织可以制作调解协议书，督促双方当事人按约履行，并向人民法院反馈调解结果。双方当事人认为有必要的，可以共同向有管辖权的人民法院申请司法确认。经调解不能达成调解协议的，人民调解组织应当及时办理调解终结手续，将案件材料退回委派委托的人民法院。人民法院接收案件材料后，应当及时登记立案或者恢复审理。对各方当事人同意用书面形式记载的调解过程中没有争议的事实，在诉讼程序中，除涉及国家利益、社会公共利益和他人合法权益的外，当事人无需举证。</w:t>
      </w:r>
    </w:p>
    <w:p w14:paraId="3D95E3DB" w14:textId="77777777" w:rsidR="002257BD" w:rsidRDefault="002257BD" w:rsidP="00727948">
      <w:pPr>
        <w:pStyle w:val="AD"/>
        <w:spacing w:line="276" w:lineRule="auto"/>
      </w:pPr>
    </w:p>
    <w:p w14:paraId="3A531FDA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四、强化调解工作保障</w:t>
      </w:r>
    </w:p>
    <w:p w14:paraId="21F9B920" w14:textId="77777777" w:rsidR="002257BD" w:rsidRDefault="002257BD" w:rsidP="00727948">
      <w:pPr>
        <w:pStyle w:val="AD"/>
        <w:spacing w:line="276" w:lineRule="auto"/>
      </w:pPr>
    </w:p>
    <w:p w14:paraId="043FCCAE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一）加强人民调解员队伍建设。注重吸纳律师、公证员、仲裁员、基层法律服务工作者、心理咨询师、医生、教师、专家学者等社会专业人士和退休政法干警以及信访、工会、妇联等部门群众工作经验丰富的退休人员担任人民调解员，不断壮大人民调解员队伍，优化人员结构。大力加强专职人民调解员队伍建设，行业性专业</w:t>
      </w:r>
      <w:proofErr w:type="gramStart"/>
      <w:r>
        <w:rPr>
          <w:rFonts w:hint="eastAsia"/>
        </w:rPr>
        <w:t>性人民</w:t>
      </w:r>
      <w:proofErr w:type="gramEnd"/>
      <w:r>
        <w:rPr>
          <w:rFonts w:hint="eastAsia"/>
        </w:rPr>
        <w:t>调解委员会应当配备</w:t>
      </w:r>
      <w:r>
        <w:rPr>
          <w:rFonts w:hint="eastAsia"/>
        </w:rPr>
        <w:t>3</w:t>
      </w:r>
      <w:r>
        <w:rPr>
          <w:rFonts w:hint="eastAsia"/>
        </w:rPr>
        <w:t>名以上专</w:t>
      </w:r>
      <w:r>
        <w:rPr>
          <w:rFonts w:hint="eastAsia"/>
        </w:rPr>
        <w:lastRenderedPageBreak/>
        <w:t>职人民调解员，乡镇（街道）人民调解委员会和派驻有关单位和部门的人民调解工作室应当配备</w:t>
      </w:r>
      <w:r>
        <w:rPr>
          <w:rFonts w:hint="eastAsia"/>
        </w:rPr>
        <w:t>2</w:t>
      </w:r>
      <w:r>
        <w:rPr>
          <w:rFonts w:hint="eastAsia"/>
        </w:rPr>
        <w:t>名以上专职人民调解员，有条件的村（社区）和</w:t>
      </w:r>
      <w:proofErr w:type="gramStart"/>
      <w:r>
        <w:rPr>
          <w:rFonts w:hint="eastAsia"/>
        </w:rPr>
        <w:t>企（</w:t>
      </w:r>
      <w:proofErr w:type="gramEnd"/>
      <w:r>
        <w:rPr>
          <w:rFonts w:hint="eastAsia"/>
        </w:rPr>
        <w:t>事）业单位人民调解委员会可以配备</w:t>
      </w:r>
      <w:r>
        <w:rPr>
          <w:rFonts w:hint="eastAsia"/>
        </w:rPr>
        <w:t>1</w:t>
      </w:r>
      <w:r>
        <w:rPr>
          <w:rFonts w:hint="eastAsia"/>
        </w:rPr>
        <w:t>名以上专职人民调解员。建立青年律师参与人民调解机制，组织青年律师特别是新入</w:t>
      </w:r>
      <w:proofErr w:type="gramStart"/>
      <w:r>
        <w:rPr>
          <w:rFonts w:hint="eastAsia"/>
        </w:rPr>
        <w:t>职律师</w:t>
      </w:r>
      <w:proofErr w:type="gramEnd"/>
      <w:r>
        <w:rPr>
          <w:rFonts w:hint="eastAsia"/>
        </w:rPr>
        <w:t>到司法所、公共法律服务中心等机构锻炼，充分发挥律师精通法律的专业优势，广泛参与矛盾纠纷排查预防、基层矛盾纠纷化解、行业专业领域矛盾纠纷化解等工作，提升矛盾纠纷化解专业化水平。落实以县级司法行政机关为主的培训制度，采取集中授课、交流研讨、案例评析、现场观摩、旁听庭审、实训演练等灵活多样、生动有效的形式，加强对人民调解员的培训，不断提高人民调解员化解新形势下矛盾纠纷的能力和水平。</w:t>
      </w:r>
    </w:p>
    <w:p w14:paraId="1E9BF0B3" w14:textId="77777777" w:rsidR="002257BD" w:rsidRDefault="002257BD" w:rsidP="00727948">
      <w:pPr>
        <w:pStyle w:val="AD"/>
        <w:spacing w:line="276" w:lineRule="auto"/>
      </w:pPr>
    </w:p>
    <w:p w14:paraId="5F6DD36C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二）加强经费保障。推动落实将人民调解工作指导经费、人民调解委员会补助经费、人民调解员补贴经费、专职人民调解员聘用经费、人民调解办案补贴和专家咨询费等列入同级财政预算足额保障。加强与财政部门沟通协调，建立人民调解工作经费动态增长机制，加大政府购买人民调解服务力度，用足用好中央和省级转移支付资金，补充人民调解工作经费不足。人民调解组织的设立单位和相关行业主管部门应当提供场所、设施等办公条件和必要的工作经费。探索建立相关基金会，鼓励为人民调解组织提供捐赠资助等，多渠道保障人民调解工作有效开展。</w:t>
      </w:r>
    </w:p>
    <w:p w14:paraId="1354D29E" w14:textId="77777777" w:rsidR="002257BD" w:rsidRDefault="002257BD" w:rsidP="00727948">
      <w:pPr>
        <w:pStyle w:val="AD"/>
        <w:spacing w:line="276" w:lineRule="auto"/>
      </w:pPr>
    </w:p>
    <w:p w14:paraId="3820BEF5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三）强化信息化平台对接。最高人民法院与司法部建立“总对总”对接机制，司法部加快推进矛盾纠纷非诉化解平台建设，实现与最高人民法院的业务协同和数据共享，确保纠纷案件网上流转顺畅，信息数据互通共享。人民调解信息化平台依托司法部矛盾纠纷非诉化解平台，实现与最高人民法院相关系统平台的对接，开展矛盾纠纷在线咨询、在线分流、在线调解、在线反馈、在线司法确认。积极运用大数据、云计算、人工智能等信息化手段，通过信息化平台对接汇聚纠纷数据，实现对矛盾风险的动态感知、精准分析，提高预测预警预防风险的能力，为党委、政府科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判社会矛盾纠纷形势提供参考依据。</w:t>
      </w:r>
    </w:p>
    <w:p w14:paraId="5B4A8263" w14:textId="77777777" w:rsidR="002257BD" w:rsidRDefault="002257BD" w:rsidP="00727948">
      <w:pPr>
        <w:pStyle w:val="AD"/>
        <w:spacing w:line="276" w:lineRule="auto"/>
      </w:pPr>
    </w:p>
    <w:p w14:paraId="5478F172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五、加强组织领导</w:t>
      </w:r>
    </w:p>
    <w:p w14:paraId="3ED38851" w14:textId="77777777" w:rsidR="002257BD" w:rsidRDefault="002257BD" w:rsidP="00727948">
      <w:pPr>
        <w:pStyle w:val="AD"/>
        <w:spacing w:line="276" w:lineRule="auto"/>
      </w:pPr>
    </w:p>
    <w:p w14:paraId="54216676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（一）加强协作配合。各级人民法院和司法行政机关要积极争取党委、政府对人民调解工作的重视和支持，</w:t>
      </w:r>
      <w:proofErr w:type="gramStart"/>
      <w:r>
        <w:rPr>
          <w:rFonts w:hint="eastAsia"/>
        </w:rPr>
        <w:t>推进诉源治理</w:t>
      </w:r>
      <w:proofErr w:type="gramEnd"/>
      <w:r>
        <w:rPr>
          <w:rFonts w:hint="eastAsia"/>
        </w:rPr>
        <w:t>，提高人民调解工作在平安建设考核中的比重。建立民间纠纷成</w:t>
      </w:r>
      <w:proofErr w:type="gramStart"/>
      <w:r>
        <w:rPr>
          <w:rFonts w:hint="eastAsia"/>
        </w:rPr>
        <w:t>诉情况</w:t>
      </w:r>
      <w:proofErr w:type="gramEnd"/>
      <w:r>
        <w:rPr>
          <w:rFonts w:hint="eastAsia"/>
        </w:rPr>
        <w:t>通报机制和重大矛盾纠纷预警双向通报机制，定期分析辖区矛盾纠纷特点，共同做好纠纷预防化解工作。加强调查研究，共同研究解决工作中遇到的困难和问题。强化工作督导，确保各项工作落实到位。</w:t>
      </w:r>
    </w:p>
    <w:p w14:paraId="2064B14F" w14:textId="77777777" w:rsidR="002257BD" w:rsidRDefault="002257BD" w:rsidP="00727948">
      <w:pPr>
        <w:pStyle w:val="AD"/>
        <w:spacing w:line="276" w:lineRule="auto"/>
      </w:pPr>
    </w:p>
    <w:p w14:paraId="51F2E184" w14:textId="77777777" w:rsidR="002257BD" w:rsidRDefault="002257BD" w:rsidP="00727948">
      <w:pPr>
        <w:pStyle w:val="AD"/>
        <w:spacing w:line="276" w:lineRule="auto"/>
      </w:pPr>
      <w:r>
        <w:rPr>
          <w:rFonts w:hint="eastAsia"/>
        </w:rPr>
        <w:t xml:space="preserve">　　（二）加强工作指导。司法行政机关要加强对人民调解工作的全面指导，提升人民调解工作规范化水平，建立健全人民调解组织和人民调解员名册，做好依法设立的人民调解组织备案工作，完善人民调解工作考核评价标准，并将考核情况与调解员等级评定、办案补贴挂钩。人民法院要加强对人民调解委员会调解民间纠纷的业务指导，会同司法行政机关做好人民调解宣传推广和业务培训等工作，完善委派委托人民调解和人民调解协议司法确认机制，优化工作流程。</w:t>
      </w:r>
    </w:p>
    <w:p w14:paraId="6DC2592C" w14:textId="77777777" w:rsidR="002257BD" w:rsidRDefault="002257BD" w:rsidP="00727948">
      <w:pPr>
        <w:pStyle w:val="AD"/>
        <w:spacing w:line="276" w:lineRule="auto"/>
      </w:pPr>
    </w:p>
    <w:p w14:paraId="49CC5B85" w14:textId="37EE5CBF" w:rsidR="00C51521" w:rsidRDefault="005B6196" w:rsidP="005B6196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2257BD">
        <w:rPr>
          <w:rFonts w:hint="eastAsia"/>
        </w:rPr>
        <w:t>（三）加强宣传表彰。要充分运用传统媒体和网络、微信、</w:t>
      </w:r>
      <w:proofErr w:type="gramStart"/>
      <w:r w:rsidR="002257BD">
        <w:rPr>
          <w:rFonts w:hint="eastAsia"/>
        </w:rPr>
        <w:t>微博等</w:t>
      </w:r>
      <w:proofErr w:type="gramEnd"/>
      <w:r w:rsidR="002257BD">
        <w:rPr>
          <w:rFonts w:hint="eastAsia"/>
        </w:rPr>
        <w:t>新媒体，加大对人民调解工作的宣传力度，不断扩大人民群众对人民调解的知晓度和首选率。广泛宣传人民调解组织和人民调解员的先进事迹，联合发布相关典型案例，讲好“人民调解故事”，为人民调解工作开展营造良好社会环境。采取多种形式，加大对人民调解组织和人民调解员的表彰表扬力度，增强其职业荣誉感和自豪感，激发人民调解员的工作热情。</w:t>
      </w:r>
    </w:p>
    <w:p w14:paraId="22CC6185" w14:textId="77777777" w:rsidR="00C51521" w:rsidRDefault="00C51521" w:rsidP="00C51521">
      <w:pPr>
        <w:pStyle w:val="AD"/>
        <w:spacing w:line="276" w:lineRule="auto"/>
      </w:pPr>
    </w:p>
    <w:p w14:paraId="73BB7E60" w14:textId="77777777" w:rsidR="005B6196" w:rsidRDefault="005B6196" w:rsidP="00C51521">
      <w:pPr>
        <w:pStyle w:val="AD"/>
        <w:spacing w:line="276" w:lineRule="auto"/>
        <w:rPr>
          <w:rFonts w:hint="eastAsia"/>
        </w:rPr>
      </w:pPr>
    </w:p>
    <w:p w14:paraId="5B241364" w14:textId="77777777" w:rsidR="00C51521" w:rsidRDefault="00C51521" w:rsidP="00C51521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1208D61F" w14:textId="77777777" w:rsidR="00C51521" w:rsidRDefault="00C51521" w:rsidP="00C51521">
      <w:pPr>
        <w:pStyle w:val="AD"/>
        <w:spacing w:line="276" w:lineRule="auto"/>
      </w:pPr>
      <w:hyperlink r:id="rId6" w:history="1">
        <w:r w:rsidRPr="00D350E8">
          <w:rPr>
            <w:rStyle w:val="a7"/>
          </w:rPr>
          <w:t>http://www.moj.gov.cn/pub/sfbgw/zwxxgk/fdzdgknr/fdzdgknrtzwj/202310/t20231012_487608.html</w:t>
        </w:r>
      </w:hyperlink>
    </w:p>
    <w:p w14:paraId="653FC98D" w14:textId="77777777" w:rsidR="00C51521" w:rsidRPr="00C51521" w:rsidRDefault="00C51521" w:rsidP="00C51521">
      <w:pPr>
        <w:pStyle w:val="AD"/>
        <w:spacing w:line="276" w:lineRule="auto"/>
        <w:rPr>
          <w:rFonts w:hint="eastAsia"/>
        </w:rPr>
      </w:pPr>
    </w:p>
    <w:sectPr w:rsidR="00C51521" w:rsidRPr="00C51521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DC9B" w14:textId="77777777" w:rsidR="00624197" w:rsidRDefault="00624197" w:rsidP="00C20A6A">
      <w:pPr>
        <w:spacing w:line="240" w:lineRule="auto"/>
      </w:pPr>
      <w:r>
        <w:separator/>
      </w:r>
    </w:p>
  </w:endnote>
  <w:endnote w:type="continuationSeparator" w:id="0">
    <w:p w14:paraId="2F6AC4C5" w14:textId="77777777" w:rsidR="00624197" w:rsidRDefault="0062419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D021" w14:textId="77777777" w:rsidR="00624197" w:rsidRDefault="00624197" w:rsidP="00C20A6A">
      <w:pPr>
        <w:spacing w:line="240" w:lineRule="auto"/>
      </w:pPr>
      <w:r>
        <w:separator/>
      </w:r>
    </w:p>
  </w:footnote>
  <w:footnote w:type="continuationSeparator" w:id="0">
    <w:p w14:paraId="5368A5E5" w14:textId="77777777" w:rsidR="00624197" w:rsidRDefault="0062419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D"/>
    <w:rsid w:val="00015CD0"/>
    <w:rsid w:val="00033B1D"/>
    <w:rsid w:val="0006747F"/>
    <w:rsid w:val="00067A83"/>
    <w:rsid w:val="000E6F37"/>
    <w:rsid w:val="000F4C6A"/>
    <w:rsid w:val="00176A25"/>
    <w:rsid w:val="001C4C6F"/>
    <w:rsid w:val="002257BD"/>
    <w:rsid w:val="003D27E2"/>
    <w:rsid w:val="004B5983"/>
    <w:rsid w:val="004D4AE2"/>
    <w:rsid w:val="005264B6"/>
    <w:rsid w:val="005B6196"/>
    <w:rsid w:val="005F7C76"/>
    <w:rsid w:val="00624197"/>
    <w:rsid w:val="00696597"/>
    <w:rsid w:val="00727948"/>
    <w:rsid w:val="00747A13"/>
    <w:rsid w:val="007D7BDB"/>
    <w:rsid w:val="008143D4"/>
    <w:rsid w:val="008D59BC"/>
    <w:rsid w:val="008F0A32"/>
    <w:rsid w:val="00990563"/>
    <w:rsid w:val="009B1C7D"/>
    <w:rsid w:val="00A548E7"/>
    <w:rsid w:val="00A739C7"/>
    <w:rsid w:val="00B15193"/>
    <w:rsid w:val="00B731F1"/>
    <w:rsid w:val="00BB39A3"/>
    <w:rsid w:val="00BC5229"/>
    <w:rsid w:val="00BE75F6"/>
    <w:rsid w:val="00C13C09"/>
    <w:rsid w:val="00C20A6A"/>
    <w:rsid w:val="00C22624"/>
    <w:rsid w:val="00C51521"/>
    <w:rsid w:val="00CE2892"/>
    <w:rsid w:val="00D02718"/>
    <w:rsid w:val="00D146C5"/>
    <w:rsid w:val="00D41F5E"/>
    <w:rsid w:val="00E1211B"/>
    <w:rsid w:val="00E73FF5"/>
    <w:rsid w:val="00EB78AB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B156"/>
  <w15:chartTrackingRefBased/>
  <w15:docId w15:val="{BEF80005-6A8D-4E82-A0A3-94B3C14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8F0A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0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v.cn/pub/sfbgw/zwxxgk/fdzdgknr/fdzdgknrtzwj/202310/t20231012_48760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2023-10-12T21:34:00Z</dcterms:created>
  <dcterms:modified xsi:type="dcterms:W3CDTF">2023-10-13T06:47:00Z</dcterms:modified>
</cp:coreProperties>
</file>