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A49" w14:textId="77777777" w:rsidR="003034FC" w:rsidRPr="005106A8" w:rsidRDefault="003034FC" w:rsidP="003034FC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5106A8">
        <w:rPr>
          <w:rFonts w:hint="eastAsia"/>
          <w:b/>
          <w:bCs/>
          <w:color w:val="E36C0A"/>
          <w:sz w:val="32"/>
          <w:szCs w:val="32"/>
          <w14:ligatures w14:val="none"/>
        </w:rPr>
        <w:t>关于印发《企业数据资源相关会计处理暂行规定》的通知</w:t>
      </w:r>
    </w:p>
    <w:p w14:paraId="65187C64" w14:textId="77777777" w:rsidR="003034FC" w:rsidRDefault="003034FC" w:rsidP="003034FC">
      <w:pPr>
        <w:pStyle w:val="AD"/>
        <w:spacing w:line="276" w:lineRule="auto"/>
        <w:jc w:val="center"/>
      </w:pPr>
      <w:r>
        <w:rPr>
          <w:rFonts w:hint="eastAsia"/>
        </w:rPr>
        <w:t>财会〔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14:paraId="7768FB6A" w14:textId="77777777" w:rsidR="003034FC" w:rsidRDefault="003034FC" w:rsidP="003034FC">
      <w:pPr>
        <w:pStyle w:val="AD"/>
        <w:spacing w:line="276" w:lineRule="auto"/>
      </w:pPr>
    </w:p>
    <w:p w14:paraId="118211B7" w14:textId="77777777" w:rsidR="003034FC" w:rsidRDefault="003034FC" w:rsidP="003034FC">
      <w:pPr>
        <w:pStyle w:val="AD"/>
        <w:spacing w:line="276" w:lineRule="auto"/>
      </w:pPr>
      <w:r>
        <w:rPr>
          <w:rFonts w:hint="eastAsia"/>
        </w:rPr>
        <w:t>国务院有关部委、有关直属机构，各省、自治区、直辖市、计划单列市财政厅（局），新疆生产建设兵团财政局，财政部各地监管局，有关单位：</w:t>
      </w:r>
    </w:p>
    <w:p w14:paraId="45EE44DD" w14:textId="77777777" w:rsidR="003034FC" w:rsidRDefault="003034FC" w:rsidP="003034FC">
      <w:pPr>
        <w:pStyle w:val="AD"/>
        <w:spacing w:line="276" w:lineRule="auto"/>
      </w:pPr>
    </w:p>
    <w:p w14:paraId="60D4B2A4" w14:textId="77777777" w:rsidR="003034FC" w:rsidRDefault="003034FC" w:rsidP="003034FC">
      <w:pPr>
        <w:pStyle w:val="AD"/>
        <w:spacing w:line="276" w:lineRule="auto"/>
      </w:pPr>
      <w:r>
        <w:rPr>
          <w:rFonts w:hint="eastAsia"/>
        </w:rPr>
        <w:t xml:space="preserve">　　为规范企业数据资源相关会计处理，强化相关会计信息披露，根据《中华人民共和国会计法》和相关企业会计准则，我们制定了《企业数据资源相关会计处理暂行规定》，现予印发，请遵照执行。</w:t>
      </w:r>
    </w:p>
    <w:p w14:paraId="5AD62E0B" w14:textId="77777777" w:rsidR="003034FC" w:rsidRDefault="003034FC" w:rsidP="003034FC">
      <w:pPr>
        <w:pStyle w:val="AD"/>
        <w:spacing w:line="276" w:lineRule="auto"/>
      </w:pPr>
    </w:p>
    <w:p w14:paraId="65B14E7C" w14:textId="77777777" w:rsidR="003034FC" w:rsidRDefault="003034FC" w:rsidP="003034FC">
      <w:pPr>
        <w:pStyle w:val="AD"/>
        <w:spacing w:line="276" w:lineRule="auto"/>
      </w:pPr>
      <w:r>
        <w:rPr>
          <w:rFonts w:hint="eastAsia"/>
        </w:rPr>
        <w:t xml:space="preserve">　　执行中如有问题，请及时反馈我部。</w:t>
      </w:r>
    </w:p>
    <w:p w14:paraId="5E1CD9DD" w14:textId="77777777" w:rsidR="003034FC" w:rsidRDefault="003034FC" w:rsidP="003034FC">
      <w:pPr>
        <w:pStyle w:val="AD"/>
        <w:spacing w:line="276" w:lineRule="auto"/>
      </w:pPr>
    </w:p>
    <w:p w14:paraId="13DEE5EE" w14:textId="737AC6B6" w:rsidR="003034FC" w:rsidRDefault="003034FC" w:rsidP="003034FC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7" w:history="1">
        <w:r w:rsidRPr="005F097B">
          <w:rPr>
            <w:rStyle w:val="a7"/>
            <w:rFonts w:hint="eastAsia"/>
          </w:rPr>
          <w:t>企业数据资源相关会计处理暂行规定</w:t>
        </w:r>
      </w:hyperlink>
    </w:p>
    <w:p w14:paraId="2D1F24CF" w14:textId="4A5D90C6" w:rsidR="003034FC" w:rsidRDefault="003034FC" w:rsidP="003034FC">
      <w:pPr>
        <w:pStyle w:val="AD"/>
        <w:spacing w:line="276" w:lineRule="auto"/>
      </w:pPr>
    </w:p>
    <w:p w14:paraId="1ED3F058" w14:textId="77777777" w:rsidR="003034FC" w:rsidRDefault="003034FC" w:rsidP="003034FC">
      <w:pPr>
        <w:pStyle w:val="AD"/>
        <w:spacing w:line="276" w:lineRule="auto"/>
      </w:pPr>
    </w:p>
    <w:p w14:paraId="093BDDAA" w14:textId="0531A497" w:rsidR="003034FC" w:rsidRDefault="003034FC" w:rsidP="003034FC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58B3837F" w14:textId="77777777" w:rsidR="003034FC" w:rsidRDefault="003034FC" w:rsidP="003034FC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385D59F7" w14:textId="07D8B85B" w:rsidR="00B15193" w:rsidRPr="003034FC" w:rsidRDefault="00B15193" w:rsidP="003034FC">
      <w:pPr>
        <w:pStyle w:val="AD"/>
        <w:spacing w:line="276" w:lineRule="auto"/>
      </w:pPr>
    </w:p>
    <w:p w14:paraId="32986AEC" w14:textId="77777777" w:rsidR="003034FC" w:rsidRDefault="003034FC" w:rsidP="003034FC">
      <w:pPr>
        <w:pStyle w:val="AD"/>
        <w:spacing w:line="276" w:lineRule="auto"/>
      </w:pPr>
    </w:p>
    <w:p w14:paraId="7AA403BA" w14:textId="5DA81662" w:rsidR="003034FC" w:rsidRDefault="003034FC" w:rsidP="003034FC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214AF4">
          <w:rPr>
            <w:rStyle w:val="a7"/>
          </w:rPr>
          <w:t>http://kjs.mof.gov.cn/zhengcefabu/202308/t20230821_3903354.htm</w:t>
        </w:r>
      </w:hyperlink>
    </w:p>
    <w:sectPr w:rsidR="003034FC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F65D" w14:textId="77777777" w:rsidR="00F54D31" w:rsidRDefault="00F54D31" w:rsidP="00C20A6A">
      <w:pPr>
        <w:spacing w:line="240" w:lineRule="auto"/>
      </w:pPr>
      <w:r>
        <w:separator/>
      </w:r>
    </w:p>
  </w:endnote>
  <w:endnote w:type="continuationSeparator" w:id="0">
    <w:p w14:paraId="77D3FE18" w14:textId="77777777" w:rsidR="00F54D31" w:rsidRDefault="00F54D3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512A" w14:textId="77777777" w:rsidR="00F54D31" w:rsidRDefault="00F54D31" w:rsidP="00C20A6A">
      <w:pPr>
        <w:spacing w:line="240" w:lineRule="auto"/>
      </w:pPr>
      <w:r>
        <w:separator/>
      </w:r>
    </w:p>
  </w:footnote>
  <w:footnote w:type="continuationSeparator" w:id="0">
    <w:p w14:paraId="26F649E3" w14:textId="77777777" w:rsidR="00F54D31" w:rsidRDefault="00F54D31" w:rsidP="00C2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408A"/>
    <w:multiLevelType w:val="multilevel"/>
    <w:tmpl w:val="708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25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FC"/>
    <w:rsid w:val="00015CD0"/>
    <w:rsid w:val="00033B1D"/>
    <w:rsid w:val="0006747F"/>
    <w:rsid w:val="00067A83"/>
    <w:rsid w:val="000E6F37"/>
    <w:rsid w:val="000F4C6A"/>
    <w:rsid w:val="00176A25"/>
    <w:rsid w:val="001A7A88"/>
    <w:rsid w:val="001C4C6F"/>
    <w:rsid w:val="003034FC"/>
    <w:rsid w:val="003D27E2"/>
    <w:rsid w:val="004B5983"/>
    <w:rsid w:val="004D4AE2"/>
    <w:rsid w:val="005106A8"/>
    <w:rsid w:val="005264B6"/>
    <w:rsid w:val="005F097B"/>
    <w:rsid w:val="005F7C76"/>
    <w:rsid w:val="00696597"/>
    <w:rsid w:val="007D7BDB"/>
    <w:rsid w:val="008143D4"/>
    <w:rsid w:val="008D59BC"/>
    <w:rsid w:val="00990563"/>
    <w:rsid w:val="009B1C7D"/>
    <w:rsid w:val="009C37BF"/>
    <w:rsid w:val="00A548E7"/>
    <w:rsid w:val="00A739C7"/>
    <w:rsid w:val="00AB7BA1"/>
    <w:rsid w:val="00B15193"/>
    <w:rsid w:val="00B731F1"/>
    <w:rsid w:val="00BB39A3"/>
    <w:rsid w:val="00BC5229"/>
    <w:rsid w:val="00BE75F6"/>
    <w:rsid w:val="00C13C09"/>
    <w:rsid w:val="00C20A6A"/>
    <w:rsid w:val="00C22624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54D3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5BF18"/>
  <w15:chartTrackingRefBased/>
  <w15:docId w15:val="{7BAA3B8A-8D3F-41CF-8C97-3893371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3034F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s.mof.gov.cn/zhengcefabu/202308/t20230821_390335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um.hhp.com.cn/newlaw/20230824001_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2023-08-24T13:26:00Z</dcterms:created>
  <dcterms:modified xsi:type="dcterms:W3CDTF">2023-08-25T07:50:00Z</dcterms:modified>
</cp:coreProperties>
</file>