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E314" w14:textId="77777777" w:rsidR="00C22150" w:rsidRPr="00C6447A" w:rsidRDefault="00C22150" w:rsidP="00C6447A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C6447A">
        <w:rPr>
          <w:rFonts w:hint="eastAsia"/>
          <w:b/>
          <w:bCs/>
          <w:color w:val="E36C0A"/>
          <w:sz w:val="32"/>
          <w:szCs w:val="32"/>
          <w14:ligatures w14:val="none"/>
        </w:rPr>
        <w:t>关于印发《政府债券登记托管结算管理办法》的通知</w:t>
      </w:r>
    </w:p>
    <w:p w14:paraId="55483521" w14:textId="7049A75A" w:rsidR="00C22150" w:rsidRDefault="00C22150" w:rsidP="00C6447A">
      <w:pPr>
        <w:pStyle w:val="AD"/>
        <w:spacing w:line="276" w:lineRule="auto"/>
        <w:jc w:val="center"/>
      </w:pPr>
      <w:r>
        <w:rPr>
          <w:rFonts w:hint="eastAsia"/>
        </w:rPr>
        <w:t>财库〔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18</w:t>
      </w:r>
      <w:r>
        <w:rPr>
          <w:rFonts w:hint="eastAsia"/>
        </w:rPr>
        <w:t>号</w:t>
      </w:r>
    </w:p>
    <w:p w14:paraId="4E2B1C0A" w14:textId="77777777" w:rsidR="00C22150" w:rsidRDefault="00C22150" w:rsidP="00C6447A">
      <w:pPr>
        <w:pStyle w:val="AD"/>
        <w:spacing w:line="276" w:lineRule="auto"/>
      </w:pPr>
    </w:p>
    <w:p w14:paraId="66DF786F" w14:textId="77777777" w:rsidR="00C22150" w:rsidRDefault="00C22150" w:rsidP="00C6447A">
      <w:pPr>
        <w:pStyle w:val="AD"/>
        <w:spacing w:line="276" w:lineRule="auto"/>
      </w:pPr>
      <w:r>
        <w:rPr>
          <w:rFonts w:hint="eastAsia"/>
        </w:rPr>
        <w:t>各省、自治区、直辖市、计划单列市财政厅（局），新疆生产建设兵团财政局，财政部各地监管局，中央国债登记结算有限责任公司、中国证券登记结算有限责任公司，中国外汇交易中心、上海证券交易所、深圳证券交易所、北京证券交易所，国债承销团成员、地方政府债券承销团成员：</w:t>
      </w:r>
      <w:r>
        <w:rPr>
          <w:rFonts w:hint="eastAsia"/>
        </w:rPr>
        <w:t xml:space="preserve"> </w:t>
      </w:r>
    </w:p>
    <w:p w14:paraId="261C1B22" w14:textId="77777777" w:rsidR="00C22150" w:rsidRPr="00C22150" w:rsidRDefault="00C22150" w:rsidP="00C6447A">
      <w:pPr>
        <w:pStyle w:val="AD"/>
        <w:spacing w:line="276" w:lineRule="auto"/>
      </w:pPr>
    </w:p>
    <w:p w14:paraId="1F49B4E8" w14:textId="77777777" w:rsidR="00C22150" w:rsidRDefault="00C22150" w:rsidP="00C6447A">
      <w:pPr>
        <w:pStyle w:val="AD"/>
        <w:spacing w:line="276" w:lineRule="auto"/>
      </w:pPr>
      <w:r>
        <w:rPr>
          <w:rFonts w:hint="eastAsia"/>
        </w:rPr>
        <w:t xml:space="preserve">　　为规范政府债券登记、托管和结算行为，保护投资人合法权益，防范政府债券市场风险，促进政府债券市场高效运行，依据《中华人民共和国预算法》等法律法规，财政部制定了《政府债券登记托管结算管理办法》。现予以公布，请遵照执行。</w:t>
      </w:r>
      <w:r>
        <w:rPr>
          <w:rFonts w:hint="eastAsia"/>
        </w:rPr>
        <w:t xml:space="preserve"> </w:t>
      </w:r>
    </w:p>
    <w:p w14:paraId="69ADDBAE" w14:textId="77777777" w:rsidR="00C22150" w:rsidRDefault="00C22150" w:rsidP="00C6447A">
      <w:pPr>
        <w:pStyle w:val="AD"/>
        <w:spacing w:line="276" w:lineRule="auto"/>
      </w:pPr>
    </w:p>
    <w:p w14:paraId="4DD19347" w14:textId="4C9467F5" w:rsidR="00C22150" w:rsidRDefault="00C22150" w:rsidP="00C6447A">
      <w:pPr>
        <w:pStyle w:val="AD"/>
        <w:spacing w:line="276" w:lineRule="auto"/>
        <w:jc w:val="left"/>
      </w:pPr>
      <w:r>
        <w:rPr>
          <w:rFonts w:hint="eastAsia"/>
        </w:rPr>
        <w:t xml:space="preserve">　　</w:t>
      </w:r>
      <w:hyperlink r:id="rId7" w:history="1">
        <w:r w:rsidRPr="00757F18">
          <w:rPr>
            <w:rStyle w:val="a9"/>
            <w:rFonts w:hint="eastAsia"/>
          </w:rPr>
          <w:t>附件：政府债券登记托管结算管理办法</w:t>
        </w:r>
      </w:hyperlink>
    </w:p>
    <w:p w14:paraId="5BBC9D88" w14:textId="77777777" w:rsidR="00C22150" w:rsidRDefault="00C22150" w:rsidP="00C6447A">
      <w:pPr>
        <w:pStyle w:val="AD"/>
        <w:spacing w:line="276" w:lineRule="auto"/>
      </w:pPr>
    </w:p>
    <w:p w14:paraId="5D4EEEC9" w14:textId="4A3B7360" w:rsidR="00C22150" w:rsidRDefault="00C22150" w:rsidP="00C6447A">
      <w:pPr>
        <w:pStyle w:val="AD"/>
        <w:spacing w:line="276" w:lineRule="auto"/>
        <w:jc w:val="right"/>
      </w:pPr>
      <w:r>
        <w:rPr>
          <w:rFonts w:hint="eastAsia"/>
        </w:rPr>
        <w:t xml:space="preserve">　　财政部</w:t>
      </w:r>
    </w:p>
    <w:p w14:paraId="382B7CA5" w14:textId="77777777" w:rsidR="00C22150" w:rsidRDefault="00C22150" w:rsidP="00C6447A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799A68DD" w14:textId="77777777" w:rsidR="00C22150" w:rsidRDefault="00C22150" w:rsidP="00C6447A">
      <w:pPr>
        <w:pStyle w:val="AD"/>
        <w:spacing w:line="276" w:lineRule="auto"/>
        <w:jc w:val="right"/>
      </w:pPr>
    </w:p>
    <w:p w14:paraId="6319096F" w14:textId="77777777" w:rsidR="00C22150" w:rsidRDefault="00C22150" w:rsidP="00C6447A">
      <w:pPr>
        <w:pStyle w:val="AD"/>
        <w:spacing w:line="276" w:lineRule="auto"/>
        <w:jc w:val="right"/>
      </w:pPr>
    </w:p>
    <w:p w14:paraId="7759A7CB" w14:textId="45569539" w:rsidR="00C22150" w:rsidRDefault="00C22150" w:rsidP="00C6447A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="005916D4" w:rsidRPr="006A29D0">
          <w:rPr>
            <w:rStyle w:val="a9"/>
          </w:rPr>
          <w:t>http://gks.mof.gov.cn/guizhangzhidu/202308/t20230803_3900214.htm</w:t>
        </w:r>
      </w:hyperlink>
    </w:p>
    <w:p w14:paraId="0D0C13D6" w14:textId="54012324" w:rsidR="00B15193" w:rsidRPr="00C6447A" w:rsidRDefault="00B15193" w:rsidP="00C6447A">
      <w:pPr>
        <w:pStyle w:val="AD"/>
        <w:spacing w:line="276" w:lineRule="auto"/>
        <w:rPr>
          <w:rFonts w:hint="eastAsia"/>
        </w:rPr>
      </w:pPr>
    </w:p>
    <w:sectPr w:rsidR="00B15193" w:rsidRPr="00C6447A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7BB9" w14:textId="77777777" w:rsidR="008E0978" w:rsidRDefault="008E0978" w:rsidP="00C20A6A">
      <w:pPr>
        <w:spacing w:line="240" w:lineRule="auto"/>
      </w:pPr>
      <w:r>
        <w:separator/>
      </w:r>
    </w:p>
  </w:endnote>
  <w:endnote w:type="continuationSeparator" w:id="0">
    <w:p w14:paraId="387D42F8" w14:textId="77777777" w:rsidR="008E0978" w:rsidRDefault="008E097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7601" w14:textId="77777777" w:rsidR="008E0978" w:rsidRDefault="008E0978" w:rsidP="00C20A6A">
      <w:pPr>
        <w:spacing w:line="240" w:lineRule="auto"/>
      </w:pPr>
      <w:r>
        <w:separator/>
      </w:r>
    </w:p>
  </w:footnote>
  <w:footnote w:type="continuationSeparator" w:id="0">
    <w:p w14:paraId="160F945B" w14:textId="77777777" w:rsidR="008E0978" w:rsidRDefault="008E0978" w:rsidP="00C20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E37"/>
    <w:multiLevelType w:val="multilevel"/>
    <w:tmpl w:val="C9E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8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50"/>
    <w:rsid w:val="00015CD0"/>
    <w:rsid w:val="00033B1D"/>
    <w:rsid w:val="0006747F"/>
    <w:rsid w:val="00067A83"/>
    <w:rsid w:val="000E6F37"/>
    <w:rsid w:val="000F4C6A"/>
    <w:rsid w:val="00176A25"/>
    <w:rsid w:val="001C4C6F"/>
    <w:rsid w:val="003D27E2"/>
    <w:rsid w:val="00483F7A"/>
    <w:rsid w:val="004B5983"/>
    <w:rsid w:val="004D4AE2"/>
    <w:rsid w:val="005264B6"/>
    <w:rsid w:val="005916D4"/>
    <w:rsid w:val="005F7C76"/>
    <w:rsid w:val="00696597"/>
    <w:rsid w:val="00757F18"/>
    <w:rsid w:val="007D7BDB"/>
    <w:rsid w:val="008143D4"/>
    <w:rsid w:val="008D59BC"/>
    <w:rsid w:val="008E0978"/>
    <w:rsid w:val="00990563"/>
    <w:rsid w:val="009B1C7D"/>
    <w:rsid w:val="00A548E7"/>
    <w:rsid w:val="00A739C7"/>
    <w:rsid w:val="00B15193"/>
    <w:rsid w:val="00B731F1"/>
    <w:rsid w:val="00B83C03"/>
    <w:rsid w:val="00BB39A3"/>
    <w:rsid w:val="00BC5229"/>
    <w:rsid w:val="00BE75F6"/>
    <w:rsid w:val="00C13C09"/>
    <w:rsid w:val="00C20A6A"/>
    <w:rsid w:val="00C22150"/>
    <w:rsid w:val="00C22624"/>
    <w:rsid w:val="00C6447A"/>
    <w:rsid w:val="00CE2892"/>
    <w:rsid w:val="00D02718"/>
    <w:rsid w:val="00D146C5"/>
    <w:rsid w:val="00D41F5E"/>
    <w:rsid w:val="00E1211B"/>
    <w:rsid w:val="00E73FF5"/>
    <w:rsid w:val="00EB78AB"/>
    <w:rsid w:val="00F21688"/>
    <w:rsid w:val="00F3684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6A678"/>
  <w15:chartTrackingRefBased/>
  <w15:docId w15:val="{77BC7946-5733-40E1-8449-818A558A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2215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22150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5916D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6D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57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s.mof.gov.cn/guizhangzhidu/202308/t20230803_390021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um.hhp.com.cn/newlaw/20230810008_0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2</cp:revision>
  <dcterms:created xsi:type="dcterms:W3CDTF">2023-08-10T16:59:00Z</dcterms:created>
  <dcterms:modified xsi:type="dcterms:W3CDTF">2023-08-11T06:13:00Z</dcterms:modified>
</cp:coreProperties>
</file>