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E4A4" w14:textId="77777777" w:rsidR="00922699" w:rsidRPr="006210EB" w:rsidRDefault="00922699" w:rsidP="00922699">
      <w:pPr>
        <w:jc w:val="center"/>
        <w:rPr>
          <w:b/>
          <w:bCs/>
          <w:color w:val="E36C0A"/>
          <w:sz w:val="32"/>
          <w:szCs w:val="32"/>
        </w:rPr>
      </w:pPr>
      <w:r w:rsidRPr="006210EB">
        <w:rPr>
          <w:rFonts w:hint="eastAsia"/>
          <w:b/>
          <w:bCs/>
          <w:color w:val="E36C0A"/>
          <w:sz w:val="32"/>
          <w:szCs w:val="32"/>
        </w:rPr>
        <w:t>关于印发《上海市公共场所卫生行政许可管理办法》的通知</w:t>
      </w:r>
    </w:p>
    <w:p w14:paraId="37D82372" w14:textId="2AD43241" w:rsidR="00922699" w:rsidRDefault="00922699" w:rsidP="00922699">
      <w:pPr>
        <w:jc w:val="center"/>
      </w:pPr>
      <w:r>
        <w:rPr>
          <w:rFonts w:hint="eastAsia"/>
        </w:rPr>
        <w:t>沪卫规〔</w:t>
      </w:r>
      <w:r>
        <w:rPr>
          <w:rFonts w:hint="eastAsia"/>
        </w:rPr>
        <w:t>2023</w:t>
      </w:r>
      <w:r>
        <w:rPr>
          <w:rFonts w:hint="eastAsia"/>
        </w:rPr>
        <w:t>〕</w:t>
      </w:r>
      <w:r>
        <w:rPr>
          <w:rFonts w:hint="eastAsia"/>
        </w:rPr>
        <w:t xml:space="preserve">3 </w:t>
      </w:r>
      <w:r>
        <w:rPr>
          <w:rFonts w:hint="eastAsia"/>
        </w:rPr>
        <w:t>号</w:t>
      </w:r>
    </w:p>
    <w:p w14:paraId="2875C9A9" w14:textId="77777777" w:rsidR="00922699" w:rsidRDefault="00922699" w:rsidP="00922699"/>
    <w:p w14:paraId="49C62066" w14:textId="4F36CC9A" w:rsidR="00922699" w:rsidRDefault="00922699" w:rsidP="00922699">
      <w:r>
        <w:rPr>
          <w:rFonts w:hint="eastAsia"/>
        </w:rPr>
        <w:t>各区卫生健康委，上海市卫生健康委员会监督所</w:t>
      </w:r>
      <w:r w:rsidR="00853295">
        <w:rPr>
          <w:rFonts w:hint="eastAsia"/>
        </w:rPr>
        <w:t>：</w:t>
      </w:r>
    </w:p>
    <w:p w14:paraId="50D5D83F" w14:textId="77777777" w:rsidR="00922699" w:rsidRDefault="00922699" w:rsidP="00922699"/>
    <w:p w14:paraId="36D5D802" w14:textId="77777777" w:rsidR="00922699" w:rsidRDefault="00922699" w:rsidP="00922699">
      <w:pPr>
        <w:ind w:firstLineChars="200" w:firstLine="440"/>
      </w:pPr>
      <w:r>
        <w:rPr>
          <w:rFonts w:hint="eastAsia"/>
        </w:rPr>
        <w:t>为完善本市公共场所卫生行政许可管理工作，落实审批制度改革要求，加强事中事后监管，根据《公共场所卫生管理条例》《公共场所卫生管理条例实施细则》等法规、规章的规定，结合本市实际，市卫生健康委制定了《上海市公共场所卫生行政许可管理办法》，经</w:t>
      </w:r>
      <w:r>
        <w:rPr>
          <w:rFonts w:hint="eastAsia"/>
        </w:rPr>
        <w:t>2023</w:t>
      </w:r>
      <w:r>
        <w:rPr>
          <w:rFonts w:hint="eastAsia"/>
        </w:rPr>
        <w:t>年</w:t>
      </w:r>
      <w:r>
        <w:rPr>
          <w:rFonts w:hint="eastAsia"/>
        </w:rPr>
        <w:t>7</w:t>
      </w:r>
      <w:r>
        <w:rPr>
          <w:rFonts w:hint="eastAsia"/>
        </w:rPr>
        <w:t>月</w:t>
      </w:r>
      <w:r>
        <w:rPr>
          <w:rFonts w:hint="eastAsia"/>
        </w:rPr>
        <w:t>27</w:t>
      </w:r>
      <w:r>
        <w:rPr>
          <w:rFonts w:hint="eastAsia"/>
        </w:rPr>
        <w:t>日市卫生健康委第</w:t>
      </w:r>
      <w:r>
        <w:rPr>
          <w:rFonts w:hint="eastAsia"/>
        </w:rPr>
        <w:t>52</w:t>
      </w:r>
      <w:r>
        <w:rPr>
          <w:rFonts w:hint="eastAsia"/>
        </w:rPr>
        <w:t>次委务会审议通过，现印发给你们，请遵照执行。</w:t>
      </w:r>
    </w:p>
    <w:p w14:paraId="487252D2" w14:textId="40FAAE13" w:rsidR="00922699" w:rsidRDefault="00922699" w:rsidP="00922699"/>
    <w:p w14:paraId="64E00B58" w14:textId="77777777" w:rsidR="00922699" w:rsidRDefault="00922699" w:rsidP="00922699">
      <w:pPr>
        <w:ind w:firstLineChars="200" w:firstLine="440"/>
      </w:pPr>
      <w:r>
        <w:rPr>
          <w:rFonts w:hint="eastAsia"/>
        </w:rPr>
        <w:t>特此通知。</w:t>
      </w:r>
    </w:p>
    <w:p w14:paraId="767B17AB" w14:textId="77777777" w:rsidR="00922699" w:rsidRDefault="00922699" w:rsidP="00922699"/>
    <w:p w14:paraId="5ECA80BF" w14:textId="77777777" w:rsidR="00922699" w:rsidRDefault="00922699" w:rsidP="00922699">
      <w:pPr>
        <w:jc w:val="right"/>
      </w:pPr>
      <w:r>
        <w:rPr>
          <w:rFonts w:hint="eastAsia"/>
        </w:rPr>
        <w:t>上海市卫生健康委员会</w:t>
      </w:r>
    </w:p>
    <w:p w14:paraId="49943D03" w14:textId="0ECEB56B" w:rsidR="00922699" w:rsidRDefault="00922699" w:rsidP="00922699">
      <w:pPr>
        <w:jc w:val="right"/>
      </w:pPr>
      <w:r>
        <w:rPr>
          <w:rFonts w:hint="eastAsia"/>
        </w:rPr>
        <w:t>2023</w:t>
      </w:r>
      <w:r>
        <w:rPr>
          <w:rFonts w:hint="eastAsia"/>
        </w:rPr>
        <w:t>年</w:t>
      </w:r>
      <w:r>
        <w:rPr>
          <w:rFonts w:hint="eastAsia"/>
        </w:rPr>
        <w:t>7</w:t>
      </w:r>
      <w:r>
        <w:rPr>
          <w:rFonts w:hint="eastAsia"/>
        </w:rPr>
        <w:t>月</w:t>
      </w:r>
      <w:r>
        <w:rPr>
          <w:rFonts w:hint="eastAsia"/>
        </w:rPr>
        <w:t>31</w:t>
      </w:r>
      <w:r>
        <w:rPr>
          <w:rFonts w:hint="eastAsia"/>
        </w:rPr>
        <w:t>日</w:t>
      </w:r>
    </w:p>
    <w:p w14:paraId="2412C21B" w14:textId="77777777" w:rsidR="00922699" w:rsidRDefault="00922699" w:rsidP="00922699"/>
    <w:p w14:paraId="5652125C" w14:textId="77777777" w:rsidR="00EB2696" w:rsidRDefault="00EB2696" w:rsidP="00922699"/>
    <w:p w14:paraId="07237D70" w14:textId="77777777" w:rsidR="00EB2696" w:rsidRPr="00EB2696" w:rsidRDefault="00EB2696" w:rsidP="00EB2696">
      <w:pPr>
        <w:jc w:val="center"/>
        <w:rPr>
          <w:b/>
          <w:bCs/>
          <w:color w:val="E36C0A"/>
          <w:sz w:val="28"/>
          <w:szCs w:val="28"/>
        </w:rPr>
      </w:pPr>
      <w:r w:rsidRPr="00EB2696">
        <w:rPr>
          <w:rFonts w:hint="eastAsia"/>
          <w:b/>
          <w:bCs/>
          <w:color w:val="E36C0A"/>
          <w:sz w:val="28"/>
          <w:szCs w:val="28"/>
        </w:rPr>
        <w:t>上海市公共场所卫生行政许可管理办法</w:t>
      </w:r>
    </w:p>
    <w:p w14:paraId="778FD533" w14:textId="77777777" w:rsidR="00EB2696" w:rsidRDefault="00EB2696" w:rsidP="00EB2696"/>
    <w:p w14:paraId="63F30979" w14:textId="77777777" w:rsidR="00EB2696" w:rsidRDefault="00EB2696" w:rsidP="00EB2696">
      <w:pPr>
        <w:ind w:firstLineChars="200" w:firstLine="440"/>
      </w:pPr>
      <w:r>
        <w:rPr>
          <w:rFonts w:hint="eastAsia"/>
        </w:rPr>
        <w:t>第一条</w:t>
      </w:r>
      <w:r>
        <w:rPr>
          <w:rFonts w:hint="eastAsia"/>
        </w:rPr>
        <w:t xml:space="preserve">  </w:t>
      </w:r>
      <w:r>
        <w:rPr>
          <w:rFonts w:hint="eastAsia"/>
        </w:rPr>
        <w:t>为完善本市公共场所卫生行政许可管理工作，落实审批制度改革要求，加强事中事后监管，根据《公共场所卫生管理条例》《公共场所卫生管理条例实施细则》等法规、规章的规定，结合本市实际，制定本办法。</w:t>
      </w:r>
    </w:p>
    <w:p w14:paraId="7DBF6236" w14:textId="77777777" w:rsidR="00EB2696" w:rsidRDefault="00EB2696" w:rsidP="00EB2696">
      <w:pPr>
        <w:ind w:firstLineChars="200" w:firstLine="440"/>
      </w:pPr>
    </w:p>
    <w:p w14:paraId="3227AA1A" w14:textId="77777777" w:rsidR="00EB2696" w:rsidRDefault="00EB2696" w:rsidP="00EB2696">
      <w:pPr>
        <w:ind w:firstLineChars="200" w:firstLine="440"/>
      </w:pPr>
      <w:r>
        <w:rPr>
          <w:rFonts w:hint="eastAsia"/>
        </w:rPr>
        <w:t>第二条</w:t>
      </w:r>
      <w:r>
        <w:rPr>
          <w:rFonts w:hint="eastAsia"/>
        </w:rPr>
        <w:t xml:space="preserve">  </w:t>
      </w:r>
      <w:r>
        <w:rPr>
          <w:rFonts w:hint="eastAsia"/>
        </w:rPr>
        <w:t>本办法适用于本市卫生健康行政部门（疾控行政部门）对公共场所的卫生行政许可管理工作。</w:t>
      </w:r>
    </w:p>
    <w:p w14:paraId="36B58448" w14:textId="77777777" w:rsidR="00EB2696" w:rsidRDefault="00EB2696" w:rsidP="00EB2696">
      <w:pPr>
        <w:ind w:firstLineChars="200" w:firstLine="440"/>
      </w:pPr>
    </w:p>
    <w:p w14:paraId="6CA09A04" w14:textId="77777777" w:rsidR="00EB2696" w:rsidRDefault="00EB2696" w:rsidP="00EB2696">
      <w:pPr>
        <w:ind w:firstLineChars="200" w:firstLine="440"/>
      </w:pPr>
      <w:r>
        <w:rPr>
          <w:rFonts w:hint="eastAsia"/>
        </w:rPr>
        <w:t>第三条</w:t>
      </w:r>
      <w:r>
        <w:rPr>
          <w:rFonts w:hint="eastAsia"/>
        </w:rPr>
        <w:t xml:space="preserve">  </w:t>
      </w:r>
      <w:r>
        <w:rPr>
          <w:rFonts w:hint="eastAsia"/>
        </w:rPr>
        <w:t>本市对下列公共场所实行卫生行政许可管理：</w:t>
      </w:r>
    </w:p>
    <w:p w14:paraId="68417FD1" w14:textId="77777777" w:rsidR="00EB2696" w:rsidRDefault="00EB2696" w:rsidP="00EB2696">
      <w:pPr>
        <w:ind w:firstLineChars="200" w:firstLine="440"/>
      </w:pPr>
    </w:p>
    <w:p w14:paraId="33D15236" w14:textId="77777777" w:rsidR="00EB2696" w:rsidRDefault="00EB2696" w:rsidP="00EB2696">
      <w:pPr>
        <w:ind w:firstLineChars="200" w:firstLine="440"/>
      </w:pPr>
      <w:r>
        <w:rPr>
          <w:rFonts w:hint="eastAsia"/>
        </w:rPr>
        <w:t>（一）宾馆、旅店、招待所；</w:t>
      </w:r>
    </w:p>
    <w:p w14:paraId="004BC0EE" w14:textId="77777777" w:rsidR="00EB2696" w:rsidRDefault="00EB2696" w:rsidP="00EB2696">
      <w:pPr>
        <w:ind w:firstLineChars="200" w:firstLine="440"/>
      </w:pPr>
    </w:p>
    <w:p w14:paraId="75351FBB" w14:textId="77777777" w:rsidR="00EB2696" w:rsidRDefault="00EB2696" w:rsidP="00EB2696">
      <w:pPr>
        <w:ind w:firstLineChars="200" w:firstLine="440"/>
      </w:pPr>
      <w:r>
        <w:rPr>
          <w:rFonts w:hint="eastAsia"/>
        </w:rPr>
        <w:t>（二）公共浴室、足浴、理发店、美容店；</w:t>
      </w:r>
    </w:p>
    <w:p w14:paraId="120F4EC3" w14:textId="77777777" w:rsidR="00EB2696" w:rsidRDefault="00EB2696" w:rsidP="00EB2696">
      <w:pPr>
        <w:ind w:firstLineChars="200" w:firstLine="440"/>
      </w:pPr>
    </w:p>
    <w:p w14:paraId="704D3A12" w14:textId="77777777" w:rsidR="00EB2696" w:rsidRDefault="00EB2696" w:rsidP="00EB2696">
      <w:pPr>
        <w:ind w:firstLineChars="200" w:firstLine="440"/>
      </w:pPr>
      <w:r>
        <w:rPr>
          <w:rFonts w:hint="eastAsia"/>
        </w:rPr>
        <w:t>（三）影剧院、录像厅（室）、游艺厅（室）、舞厅（包括卡拉</w:t>
      </w:r>
      <w:r>
        <w:rPr>
          <w:rFonts w:hint="eastAsia"/>
        </w:rPr>
        <w:t>OK</w:t>
      </w:r>
      <w:r>
        <w:rPr>
          <w:rFonts w:hint="eastAsia"/>
        </w:rPr>
        <w:t>歌厅）、音乐厅；</w:t>
      </w:r>
    </w:p>
    <w:p w14:paraId="5DB9BD52" w14:textId="77777777" w:rsidR="00EB2696" w:rsidRDefault="00EB2696" w:rsidP="00EB2696">
      <w:pPr>
        <w:ind w:firstLineChars="200" w:firstLine="440"/>
      </w:pPr>
    </w:p>
    <w:p w14:paraId="39A0EB80" w14:textId="77777777" w:rsidR="00EB2696" w:rsidRDefault="00EB2696" w:rsidP="00EB2696">
      <w:pPr>
        <w:ind w:firstLineChars="200" w:firstLine="440"/>
      </w:pPr>
      <w:r>
        <w:rPr>
          <w:rFonts w:hint="eastAsia"/>
        </w:rPr>
        <w:t>（四）游泳场（馆）；</w:t>
      </w:r>
    </w:p>
    <w:p w14:paraId="6D7758E0" w14:textId="77777777" w:rsidR="00EB2696" w:rsidRDefault="00EB2696" w:rsidP="00EB2696">
      <w:pPr>
        <w:ind w:firstLineChars="200" w:firstLine="440"/>
      </w:pPr>
    </w:p>
    <w:p w14:paraId="16997F3D" w14:textId="77777777" w:rsidR="00EB2696" w:rsidRDefault="00EB2696" w:rsidP="00EB2696">
      <w:pPr>
        <w:ind w:firstLineChars="200" w:firstLine="440"/>
      </w:pPr>
      <w:r>
        <w:rPr>
          <w:rFonts w:hint="eastAsia"/>
        </w:rPr>
        <w:t>（五）展览馆、博物馆、美术馆、图书馆；</w:t>
      </w:r>
    </w:p>
    <w:p w14:paraId="19B3165D" w14:textId="77777777" w:rsidR="00EB2696" w:rsidRDefault="00EB2696" w:rsidP="00EB2696">
      <w:pPr>
        <w:ind w:firstLineChars="200" w:firstLine="440"/>
      </w:pPr>
    </w:p>
    <w:p w14:paraId="066DA10A" w14:textId="77777777" w:rsidR="00EB2696" w:rsidRDefault="00EB2696" w:rsidP="00EB2696">
      <w:pPr>
        <w:ind w:firstLineChars="200" w:firstLine="440"/>
      </w:pPr>
      <w:r>
        <w:rPr>
          <w:rFonts w:hint="eastAsia"/>
        </w:rPr>
        <w:t>（六）经营面积</w:t>
      </w:r>
      <w:r>
        <w:rPr>
          <w:rFonts w:hint="eastAsia"/>
        </w:rPr>
        <w:t>1000</w:t>
      </w:r>
      <w:r>
        <w:rPr>
          <w:rFonts w:hint="eastAsia"/>
        </w:rPr>
        <w:t>平方米以上的商场（店）、书店；</w:t>
      </w:r>
    </w:p>
    <w:p w14:paraId="36C7B967" w14:textId="77777777" w:rsidR="00EB2696" w:rsidRDefault="00EB2696" w:rsidP="00EB2696">
      <w:pPr>
        <w:ind w:firstLineChars="200" w:firstLine="440"/>
      </w:pPr>
    </w:p>
    <w:p w14:paraId="272063CF" w14:textId="77777777" w:rsidR="00EB2696" w:rsidRDefault="00EB2696" w:rsidP="00EB2696">
      <w:pPr>
        <w:ind w:firstLineChars="200" w:firstLine="440"/>
      </w:pPr>
      <w:r>
        <w:rPr>
          <w:rFonts w:hint="eastAsia"/>
        </w:rPr>
        <w:t>（七）候车（机、船）室。</w:t>
      </w:r>
    </w:p>
    <w:p w14:paraId="20A1C94D" w14:textId="77777777" w:rsidR="00EB2696" w:rsidRDefault="00EB2696" w:rsidP="00EB2696">
      <w:pPr>
        <w:ind w:firstLineChars="200" w:firstLine="440"/>
      </w:pPr>
    </w:p>
    <w:p w14:paraId="79B46549" w14:textId="77777777" w:rsidR="00EB2696" w:rsidRDefault="00EB2696" w:rsidP="00EB2696">
      <w:pPr>
        <w:ind w:firstLineChars="200" w:firstLine="440"/>
      </w:pPr>
      <w:r>
        <w:rPr>
          <w:rFonts w:hint="eastAsia"/>
        </w:rPr>
        <w:t>第四条</w:t>
      </w:r>
      <w:r>
        <w:rPr>
          <w:rFonts w:hint="eastAsia"/>
        </w:rPr>
        <w:t xml:space="preserve">  </w:t>
      </w:r>
      <w:r>
        <w:rPr>
          <w:rFonts w:hint="eastAsia"/>
        </w:rPr>
        <w:t>市卫生健康行政部门（疾控行政部门）负责全市公共场所卫生行政许可管理工作。</w:t>
      </w:r>
    </w:p>
    <w:p w14:paraId="189EAB51" w14:textId="77777777" w:rsidR="00EB2696" w:rsidRDefault="00EB2696" w:rsidP="00EB2696">
      <w:pPr>
        <w:ind w:firstLineChars="200" w:firstLine="440"/>
      </w:pPr>
    </w:p>
    <w:p w14:paraId="1A1EF767" w14:textId="77777777" w:rsidR="00EB2696" w:rsidRDefault="00EB2696" w:rsidP="00EB2696">
      <w:pPr>
        <w:ind w:firstLineChars="200" w:firstLine="440"/>
      </w:pPr>
      <w:r>
        <w:rPr>
          <w:rFonts w:hint="eastAsia"/>
        </w:rPr>
        <w:t>区卫生健康行政部门（疾控行政部门）负责辖区内公共场所卫生行政许可管理工作以及《上海市公共场所卫生许可证》（以下简称卫生许可证）的发放管理工作。</w:t>
      </w:r>
    </w:p>
    <w:p w14:paraId="3105EE01" w14:textId="77777777" w:rsidR="00EB2696" w:rsidRDefault="00EB2696" w:rsidP="00EB2696">
      <w:pPr>
        <w:ind w:firstLineChars="200" w:firstLine="440"/>
      </w:pPr>
    </w:p>
    <w:p w14:paraId="4B88700F" w14:textId="77777777" w:rsidR="00EB2696" w:rsidRDefault="00EB2696" w:rsidP="00EB2696">
      <w:pPr>
        <w:ind w:firstLineChars="200" w:firstLine="440"/>
      </w:pPr>
      <w:r>
        <w:rPr>
          <w:rFonts w:hint="eastAsia"/>
        </w:rPr>
        <w:t>第五条</w:t>
      </w:r>
      <w:r>
        <w:rPr>
          <w:rFonts w:hint="eastAsia"/>
        </w:rPr>
        <w:t xml:space="preserve">  </w:t>
      </w:r>
      <w:r>
        <w:rPr>
          <w:rFonts w:hint="eastAsia"/>
        </w:rPr>
        <w:t>本市公共场所卫生行政许可实行告知承诺制度。申请人不选择或者不适用告知承诺的许可方式的，区卫生健康行政部门（疾控行政部门）应当按照本办法第六条至第九条、第十七条、第十八条的规定实施行政许可。</w:t>
      </w:r>
    </w:p>
    <w:p w14:paraId="4C3FC52B" w14:textId="77777777" w:rsidR="00EB2696" w:rsidRDefault="00EB2696" w:rsidP="00EB2696">
      <w:pPr>
        <w:ind w:firstLineChars="200" w:firstLine="440"/>
      </w:pPr>
    </w:p>
    <w:p w14:paraId="457BD4AB" w14:textId="77777777" w:rsidR="00EB2696" w:rsidRDefault="00EB2696" w:rsidP="00EB2696">
      <w:pPr>
        <w:ind w:firstLineChars="200" w:firstLine="440"/>
      </w:pPr>
      <w:r>
        <w:rPr>
          <w:rFonts w:hint="eastAsia"/>
        </w:rPr>
        <w:t>第六条</w:t>
      </w:r>
      <w:r>
        <w:rPr>
          <w:rFonts w:hint="eastAsia"/>
        </w:rPr>
        <w:t xml:space="preserve">  </w:t>
      </w:r>
      <w:r>
        <w:rPr>
          <w:rFonts w:hint="eastAsia"/>
        </w:rPr>
        <w:t>申请人提出公共场所卫生行政许可申请的，应当向经营场所所在地的区卫生健康行政部门（疾控行政部门）提交下列材料：</w:t>
      </w:r>
    </w:p>
    <w:p w14:paraId="3A9A79FD" w14:textId="77777777" w:rsidR="00EB2696" w:rsidRDefault="00EB2696" w:rsidP="00EB2696">
      <w:pPr>
        <w:ind w:firstLineChars="200" w:firstLine="440"/>
      </w:pPr>
    </w:p>
    <w:p w14:paraId="5346BEE4" w14:textId="77777777" w:rsidR="00EB2696" w:rsidRDefault="00EB2696" w:rsidP="00EB2696">
      <w:pPr>
        <w:ind w:firstLineChars="200" w:firstLine="440"/>
      </w:pPr>
      <w:r>
        <w:rPr>
          <w:rFonts w:hint="eastAsia"/>
        </w:rPr>
        <w:t>（一）上海市公共场所卫生行政许可申请表（新证）（附件</w:t>
      </w:r>
      <w:r>
        <w:rPr>
          <w:rFonts w:hint="eastAsia"/>
        </w:rPr>
        <w:t>1</w:t>
      </w:r>
      <w:r>
        <w:rPr>
          <w:rFonts w:hint="eastAsia"/>
        </w:rPr>
        <w:t>）；</w:t>
      </w:r>
    </w:p>
    <w:p w14:paraId="5C1624D1" w14:textId="77777777" w:rsidR="00EB2696" w:rsidRDefault="00EB2696" w:rsidP="00EB2696">
      <w:pPr>
        <w:ind w:firstLineChars="200" w:firstLine="440"/>
      </w:pPr>
    </w:p>
    <w:p w14:paraId="588F46A8" w14:textId="77777777" w:rsidR="00EB2696" w:rsidRDefault="00EB2696" w:rsidP="00EB2696">
      <w:pPr>
        <w:ind w:firstLineChars="200" w:firstLine="440"/>
      </w:pPr>
      <w:r>
        <w:rPr>
          <w:rFonts w:hint="eastAsia"/>
        </w:rPr>
        <w:t>（二）营业执照或者其他主体资格证明文件；</w:t>
      </w:r>
    </w:p>
    <w:p w14:paraId="0B9687FB" w14:textId="77777777" w:rsidR="00EB2696" w:rsidRDefault="00EB2696" w:rsidP="00EB2696">
      <w:pPr>
        <w:ind w:firstLineChars="200" w:firstLine="440"/>
      </w:pPr>
    </w:p>
    <w:p w14:paraId="28EB5FB5" w14:textId="77777777" w:rsidR="00EB2696" w:rsidRDefault="00EB2696" w:rsidP="00EB2696">
      <w:pPr>
        <w:ind w:firstLineChars="200" w:firstLine="440"/>
      </w:pPr>
      <w:r>
        <w:rPr>
          <w:rFonts w:hint="eastAsia"/>
        </w:rPr>
        <w:t>（三）法定代表人或者负责人身份证明；</w:t>
      </w:r>
    </w:p>
    <w:p w14:paraId="68C36D15" w14:textId="77777777" w:rsidR="00EB2696" w:rsidRDefault="00EB2696" w:rsidP="00EB2696">
      <w:pPr>
        <w:ind w:firstLineChars="200" w:firstLine="440"/>
      </w:pPr>
    </w:p>
    <w:p w14:paraId="2C3C9FAA" w14:textId="77777777" w:rsidR="00EB2696" w:rsidRDefault="00EB2696" w:rsidP="00EB2696">
      <w:pPr>
        <w:ind w:firstLineChars="200" w:firstLine="440"/>
      </w:pPr>
      <w:r>
        <w:rPr>
          <w:rFonts w:hint="eastAsia"/>
        </w:rPr>
        <w:t>（四）公共场所地址方位示意图、平面图和卫生设施平面布局图；</w:t>
      </w:r>
    </w:p>
    <w:p w14:paraId="2CC5F8DA" w14:textId="77777777" w:rsidR="00EB2696" w:rsidRDefault="00EB2696" w:rsidP="00EB2696">
      <w:pPr>
        <w:ind w:firstLineChars="200" w:firstLine="440"/>
      </w:pPr>
    </w:p>
    <w:p w14:paraId="41E89099" w14:textId="77777777" w:rsidR="00EB2696" w:rsidRDefault="00EB2696" w:rsidP="00EB2696">
      <w:pPr>
        <w:ind w:firstLineChars="200" w:firstLine="440"/>
      </w:pPr>
      <w:r>
        <w:rPr>
          <w:rFonts w:hint="eastAsia"/>
        </w:rPr>
        <w:t>（五）主要卫生设备和设施的目录清单；</w:t>
      </w:r>
    </w:p>
    <w:p w14:paraId="1200096A" w14:textId="77777777" w:rsidR="00EB2696" w:rsidRDefault="00EB2696" w:rsidP="00EB2696">
      <w:pPr>
        <w:ind w:firstLineChars="200" w:firstLine="440"/>
      </w:pPr>
    </w:p>
    <w:p w14:paraId="2675D418" w14:textId="77777777" w:rsidR="00EB2696" w:rsidRDefault="00EB2696" w:rsidP="00EB2696">
      <w:pPr>
        <w:ind w:firstLineChars="200" w:firstLine="440"/>
      </w:pPr>
      <w:r>
        <w:rPr>
          <w:rFonts w:hint="eastAsia"/>
        </w:rPr>
        <w:t>（六）公共场所卫生检测或者评价报告（使用集中空调通风系统的，还应当提交集中空调通风系统卫生检测或者评价报告）；</w:t>
      </w:r>
    </w:p>
    <w:p w14:paraId="1156531F" w14:textId="77777777" w:rsidR="00EB2696" w:rsidRDefault="00EB2696" w:rsidP="00EB2696">
      <w:pPr>
        <w:ind w:firstLineChars="200" w:firstLine="440"/>
      </w:pPr>
    </w:p>
    <w:p w14:paraId="37BF7ACB" w14:textId="77777777" w:rsidR="00EB2696" w:rsidRDefault="00EB2696" w:rsidP="00EB2696">
      <w:pPr>
        <w:ind w:firstLineChars="200" w:firstLine="440"/>
      </w:pPr>
      <w:r>
        <w:rPr>
          <w:rFonts w:hint="eastAsia"/>
        </w:rPr>
        <w:t>（七）公共场所卫生管理制度。</w:t>
      </w:r>
    </w:p>
    <w:p w14:paraId="47D68FDE" w14:textId="77777777" w:rsidR="00EB2696" w:rsidRDefault="00EB2696" w:rsidP="00EB2696">
      <w:pPr>
        <w:ind w:firstLineChars="200" w:firstLine="440"/>
      </w:pPr>
    </w:p>
    <w:p w14:paraId="0D5A147D" w14:textId="77777777" w:rsidR="00EB2696" w:rsidRDefault="00EB2696" w:rsidP="00EB2696">
      <w:pPr>
        <w:ind w:firstLineChars="200" w:firstLine="440"/>
      </w:pPr>
      <w:r>
        <w:rPr>
          <w:rFonts w:hint="eastAsia"/>
        </w:rPr>
        <w:t>第七条</w:t>
      </w:r>
      <w:r>
        <w:rPr>
          <w:rFonts w:hint="eastAsia"/>
        </w:rPr>
        <w:t xml:space="preserve">  </w:t>
      </w:r>
      <w:r>
        <w:rPr>
          <w:rFonts w:hint="eastAsia"/>
        </w:rPr>
        <w:t>区卫生健康行政部门（疾控行政部门）对申请人提出的行政许可申请，应当根据下列情况分别作出处理：</w:t>
      </w:r>
    </w:p>
    <w:p w14:paraId="53D0B4E8" w14:textId="77777777" w:rsidR="00EB2696" w:rsidRDefault="00EB2696" w:rsidP="00EB2696">
      <w:pPr>
        <w:ind w:firstLineChars="200" w:firstLine="440"/>
      </w:pPr>
    </w:p>
    <w:p w14:paraId="08B91CA6" w14:textId="77777777" w:rsidR="00EB2696" w:rsidRDefault="00EB2696" w:rsidP="00EB2696">
      <w:pPr>
        <w:ind w:firstLineChars="200" w:firstLine="440"/>
      </w:pPr>
      <w:r>
        <w:rPr>
          <w:rFonts w:hint="eastAsia"/>
        </w:rPr>
        <w:t>（一）申请材料存在可以当场更正的错误的，应当允许申请人当场更正，但申请材料中涉及技术性的实质内容除外；申请人应当对更正内容予以书面确认；</w:t>
      </w:r>
    </w:p>
    <w:p w14:paraId="408CC327" w14:textId="77777777" w:rsidR="00EB2696" w:rsidRDefault="00EB2696" w:rsidP="00EB2696">
      <w:pPr>
        <w:ind w:firstLineChars="200" w:firstLine="440"/>
      </w:pPr>
    </w:p>
    <w:p w14:paraId="73278781" w14:textId="77777777" w:rsidR="00EB2696" w:rsidRDefault="00EB2696" w:rsidP="00EB2696">
      <w:pPr>
        <w:ind w:firstLineChars="200" w:firstLine="440"/>
      </w:pPr>
      <w:r>
        <w:rPr>
          <w:rFonts w:hint="eastAsia"/>
        </w:rPr>
        <w:t>（二）申请材料不齐全或者不符合法定形式的，应当当场或者在</w:t>
      </w:r>
      <w:r>
        <w:rPr>
          <w:rFonts w:hint="eastAsia"/>
        </w:rPr>
        <w:t>5</w:t>
      </w:r>
      <w:r>
        <w:rPr>
          <w:rFonts w:hint="eastAsia"/>
        </w:rPr>
        <w:t>个工作日内出具申请材料补正通知书，一次告知申请人需要补正的全部内容，逾期不告知的，自收到申请材料之日起即为受理；</w:t>
      </w:r>
    </w:p>
    <w:p w14:paraId="4E8665FC" w14:textId="77777777" w:rsidR="00EB2696" w:rsidRDefault="00EB2696" w:rsidP="00EB2696">
      <w:pPr>
        <w:ind w:firstLineChars="200" w:firstLine="440"/>
      </w:pPr>
    </w:p>
    <w:p w14:paraId="150353C9" w14:textId="77777777" w:rsidR="00EB2696" w:rsidRDefault="00EB2696" w:rsidP="00EB2696">
      <w:pPr>
        <w:ind w:firstLineChars="200" w:firstLine="440"/>
      </w:pPr>
      <w:r>
        <w:rPr>
          <w:rFonts w:hint="eastAsia"/>
        </w:rPr>
        <w:t>（三）申请事项属于本行政机关职权范围，申请材料齐全、符合法定形式，或者申请人按照要求提交全部补正申请材料的，应当受理行政许可申请。</w:t>
      </w:r>
    </w:p>
    <w:p w14:paraId="3BB1F453" w14:textId="77777777" w:rsidR="00EB2696" w:rsidRDefault="00EB2696" w:rsidP="00EB2696">
      <w:pPr>
        <w:ind w:firstLineChars="200" w:firstLine="440"/>
      </w:pPr>
    </w:p>
    <w:p w14:paraId="34F6F7BC" w14:textId="77777777" w:rsidR="00EB2696" w:rsidRDefault="00EB2696" w:rsidP="00EB2696">
      <w:pPr>
        <w:ind w:firstLineChars="200" w:firstLine="440"/>
      </w:pPr>
      <w:r>
        <w:rPr>
          <w:rFonts w:hint="eastAsia"/>
        </w:rPr>
        <w:t>区卫生健康行政部门（疾控行政部门）对通过“一网通办”平台提出的行政许可申请，应当按照有关规定予以办理。</w:t>
      </w:r>
    </w:p>
    <w:p w14:paraId="018AAA23" w14:textId="77777777" w:rsidR="00EB2696" w:rsidRDefault="00EB2696" w:rsidP="00EB2696">
      <w:pPr>
        <w:ind w:firstLineChars="200" w:firstLine="440"/>
      </w:pPr>
    </w:p>
    <w:p w14:paraId="3FADB517" w14:textId="77777777" w:rsidR="00EB2696" w:rsidRDefault="00EB2696" w:rsidP="00EB2696">
      <w:pPr>
        <w:ind w:firstLineChars="200" w:firstLine="440"/>
      </w:pPr>
      <w:r>
        <w:rPr>
          <w:rFonts w:hint="eastAsia"/>
        </w:rPr>
        <w:t>第八条</w:t>
      </w:r>
      <w:r>
        <w:rPr>
          <w:rFonts w:hint="eastAsia"/>
        </w:rPr>
        <w:t xml:space="preserve">  </w:t>
      </w:r>
      <w:r>
        <w:rPr>
          <w:rFonts w:hint="eastAsia"/>
        </w:rPr>
        <w:t>区卫生健康行政部门（疾控行政部门）受理行政许可申请，应当出具加盖本行政机关专用印章和注明日期的文书。</w:t>
      </w:r>
    </w:p>
    <w:p w14:paraId="06090BED" w14:textId="77777777" w:rsidR="00EB2696" w:rsidRDefault="00EB2696" w:rsidP="00EB2696">
      <w:pPr>
        <w:ind w:firstLineChars="200" w:firstLine="440"/>
      </w:pPr>
    </w:p>
    <w:p w14:paraId="241B3680" w14:textId="77777777" w:rsidR="00EB2696" w:rsidRDefault="00EB2696" w:rsidP="00EB2696">
      <w:pPr>
        <w:ind w:firstLineChars="200" w:firstLine="440"/>
      </w:pPr>
      <w:r>
        <w:rPr>
          <w:rFonts w:hint="eastAsia"/>
        </w:rPr>
        <w:t>第九条</w:t>
      </w:r>
      <w:r>
        <w:rPr>
          <w:rFonts w:hint="eastAsia"/>
        </w:rPr>
        <w:t xml:space="preserve">  </w:t>
      </w:r>
      <w:r>
        <w:rPr>
          <w:rFonts w:hint="eastAsia"/>
        </w:rPr>
        <w:t>区卫生健康行政部门（疾控行政部门）应当指派</w:t>
      </w:r>
      <w:r>
        <w:rPr>
          <w:rFonts w:hint="eastAsia"/>
        </w:rPr>
        <w:t>2</w:t>
      </w:r>
      <w:r>
        <w:rPr>
          <w:rFonts w:hint="eastAsia"/>
        </w:rPr>
        <w:t>名以上（含</w:t>
      </w:r>
      <w:r>
        <w:rPr>
          <w:rFonts w:hint="eastAsia"/>
        </w:rPr>
        <w:t>2</w:t>
      </w:r>
      <w:r>
        <w:rPr>
          <w:rFonts w:hint="eastAsia"/>
        </w:rPr>
        <w:t>名）工作人员自受理申请之日起</w:t>
      </w:r>
      <w:r>
        <w:rPr>
          <w:rFonts w:hint="eastAsia"/>
        </w:rPr>
        <w:t>10</w:t>
      </w:r>
      <w:r>
        <w:rPr>
          <w:rFonts w:hint="eastAsia"/>
        </w:rPr>
        <w:t>个工作日内对申请材料和经营场所现场进行审查，并自审查之日起</w:t>
      </w:r>
      <w:r>
        <w:rPr>
          <w:rFonts w:hint="eastAsia"/>
        </w:rPr>
        <w:t>5</w:t>
      </w:r>
      <w:r>
        <w:rPr>
          <w:rFonts w:hint="eastAsia"/>
        </w:rPr>
        <w:t>个工作日内作出行政许可决定。经审查符合要求的，区卫生健康行政部门（疾控行政部门）应当依法作出准予行政许可的书面决定，并向申请人颁发加盖本行政机关印章的卫生许可证。区卫生健康行政部门（疾控行政部门）依法作出不予行政许可的书面决定的，应当说明理由。</w:t>
      </w:r>
    </w:p>
    <w:p w14:paraId="43069734" w14:textId="77777777" w:rsidR="00EB2696" w:rsidRDefault="00EB2696" w:rsidP="00EB2696">
      <w:pPr>
        <w:ind w:firstLineChars="200" w:firstLine="440"/>
      </w:pPr>
    </w:p>
    <w:p w14:paraId="6EE38366" w14:textId="77777777" w:rsidR="00EB2696" w:rsidRDefault="00EB2696" w:rsidP="00EB2696">
      <w:pPr>
        <w:ind w:firstLineChars="200" w:firstLine="440"/>
      </w:pPr>
      <w:r>
        <w:rPr>
          <w:rFonts w:hint="eastAsia"/>
        </w:rPr>
        <w:t>第十条</w:t>
      </w:r>
      <w:r>
        <w:rPr>
          <w:rFonts w:hint="eastAsia"/>
        </w:rPr>
        <w:t xml:space="preserve">  </w:t>
      </w:r>
      <w:r>
        <w:rPr>
          <w:rFonts w:hint="eastAsia"/>
        </w:rPr>
        <w:t>申请人选择告知承诺方式申请公共场所卫生行政许可的，应当在提出行政许可申请时向经营场所所在地的区卫生健康行政部门（疾控行政部门）提交本办法第六条第一项至第五项材料，同时提交上海市公共场所卫生行政许可告知承诺书（新证）（附件</w:t>
      </w:r>
      <w:r>
        <w:rPr>
          <w:rFonts w:hint="eastAsia"/>
        </w:rPr>
        <w:t>2</w:t>
      </w:r>
      <w:r>
        <w:rPr>
          <w:rFonts w:hint="eastAsia"/>
        </w:rPr>
        <w:t>）。</w:t>
      </w:r>
    </w:p>
    <w:p w14:paraId="2934D445" w14:textId="77777777" w:rsidR="00EB2696" w:rsidRDefault="00EB2696" w:rsidP="00EB2696">
      <w:pPr>
        <w:ind w:firstLineChars="200" w:firstLine="440"/>
      </w:pPr>
    </w:p>
    <w:p w14:paraId="6AC02A6A" w14:textId="77777777" w:rsidR="00EB2696" w:rsidRDefault="00EB2696" w:rsidP="00EB2696">
      <w:pPr>
        <w:ind w:firstLineChars="200" w:firstLine="440"/>
      </w:pPr>
      <w:r>
        <w:rPr>
          <w:rFonts w:hint="eastAsia"/>
        </w:rPr>
        <w:t>第十一条</w:t>
      </w:r>
      <w:r>
        <w:rPr>
          <w:rFonts w:hint="eastAsia"/>
        </w:rPr>
        <w:t xml:space="preserve">  </w:t>
      </w:r>
      <w:r>
        <w:rPr>
          <w:rFonts w:hint="eastAsia"/>
        </w:rPr>
        <w:t>对申请人以告知承诺方式提出的行政许可申请，申请事项属于本行政机关职权范围，申请材料齐全、符合法定形式的，区卫生健康行政部门（疾控行政部门）应当当场受理行政许可申请。</w:t>
      </w:r>
    </w:p>
    <w:p w14:paraId="69280C0E" w14:textId="77777777" w:rsidR="00EB2696" w:rsidRDefault="00EB2696" w:rsidP="00EB2696">
      <w:pPr>
        <w:ind w:firstLineChars="200" w:firstLine="440"/>
      </w:pPr>
    </w:p>
    <w:p w14:paraId="40637656" w14:textId="77777777" w:rsidR="00EB2696" w:rsidRDefault="00EB2696" w:rsidP="00EB2696">
      <w:pPr>
        <w:ind w:firstLineChars="200" w:firstLine="440"/>
      </w:pPr>
      <w:r>
        <w:rPr>
          <w:rFonts w:hint="eastAsia"/>
        </w:rPr>
        <w:t>区卫生健康行政部门（疾控行政部门）受理行政许可申请的，应当当场对申请材料进行审查。经审查符合要求的，应当当场作出准予行政许可的书面决定。</w:t>
      </w:r>
    </w:p>
    <w:p w14:paraId="42BFA7BF" w14:textId="77777777" w:rsidR="00EB2696" w:rsidRDefault="00EB2696" w:rsidP="00EB2696">
      <w:pPr>
        <w:ind w:firstLineChars="200" w:firstLine="440"/>
      </w:pPr>
    </w:p>
    <w:p w14:paraId="4D931072" w14:textId="77777777" w:rsidR="00EB2696" w:rsidRDefault="00EB2696" w:rsidP="00EB2696">
      <w:pPr>
        <w:ind w:firstLineChars="200" w:firstLine="440"/>
      </w:pPr>
      <w:r>
        <w:rPr>
          <w:rFonts w:hint="eastAsia"/>
        </w:rPr>
        <w:t>第十二条</w:t>
      </w:r>
      <w:r>
        <w:rPr>
          <w:rFonts w:hint="eastAsia"/>
        </w:rPr>
        <w:t xml:space="preserve">  </w:t>
      </w:r>
      <w:r>
        <w:rPr>
          <w:rFonts w:hint="eastAsia"/>
        </w:rPr>
        <w:t>采用告知承诺方式取得卫生许可证的申请人应当在取得卫生许可证后两个月内，按照告知承诺书约定的期限提交本办法第六条第六项至第七项材料。</w:t>
      </w:r>
    </w:p>
    <w:p w14:paraId="1DEAB8E3" w14:textId="77777777" w:rsidR="00EB2696" w:rsidRDefault="00EB2696" w:rsidP="00EB2696">
      <w:pPr>
        <w:ind w:firstLineChars="200" w:firstLine="440"/>
      </w:pPr>
    </w:p>
    <w:p w14:paraId="50C39D47" w14:textId="77777777" w:rsidR="00EB2696" w:rsidRDefault="00EB2696" w:rsidP="00EB2696">
      <w:pPr>
        <w:ind w:firstLineChars="200" w:firstLine="440"/>
      </w:pPr>
      <w:r>
        <w:rPr>
          <w:rFonts w:hint="eastAsia"/>
        </w:rPr>
        <w:t>第十三条</w:t>
      </w:r>
      <w:r>
        <w:rPr>
          <w:rFonts w:hint="eastAsia"/>
        </w:rPr>
        <w:t xml:space="preserve">  </w:t>
      </w:r>
      <w:r>
        <w:rPr>
          <w:rFonts w:hint="eastAsia"/>
        </w:rPr>
        <w:t>卫生许可证有效期限为四年。</w:t>
      </w:r>
    </w:p>
    <w:p w14:paraId="7B758B33" w14:textId="77777777" w:rsidR="00EB2696" w:rsidRDefault="00EB2696" w:rsidP="00EB2696">
      <w:pPr>
        <w:ind w:firstLineChars="200" w:firstLine="440"/>
      </w:pPr>
    </w:p>
    <w:p w14:paraId="676A1EA2" w14:textId="77777777" w:rsidR="00EB2696" w:rsidRDefault="00EB2696" w:rsidP="00EB2696">
      <w:pPr>
        <w:ind w:firstLineChars="200" w:firstLine="440"/>
      </w:pPr>
      <w:r>
        <w:rPr>
          <w:rFonts w:hint="eastAsia"/>
        </w:rPr>
        <w:t>第十四条</w:t>
      </w:r>
      <w:r>
        <w:rPr>
          <w:rFonts w:hint="eastAsia"/>
        </w:rPr>
        <w:t xml:space="preserve">  </w:t>
      </w:r>
      <w:r>
        <w:rPr>
          <w:rFonts w:hint="eastAsia"/>
        </w:rPr>
        <w:t>下列行政许可事项发生改变的，经营者应当向原发证的区卫生健康行政部门（疾控行政部门）提出变更申请：</w:t>
      </w:r>
    </w:p>
    <w:p w14:paraId="6D261779" w14:textId="77777777" w:rsidR="00EB2696" w:rsidRDefault="00EB2696" w:rsidP="00EB2696">
      <w:pPr>
        <w:ind w:firstLineChars="200" w:firstLine="440"/>
      </w:pPr>
    </w:p>
    <w:p w14:paraId="695F6900" w14:textId="77777777" w:rsidR="00EB2696" w:rsidRDefault="00EB2696" w:rsidP="00EB2696">
      <w:pPr>
        <w:ind w:firstLineChars="200" w:firstLine="440"/>
      </w:pPr>
      <w:r>
        <w:rPr>
          <w:rFonts w:hint="eastAsia"/>
        </w:rPr>
        <w:t>（一）单位名称；</w:t>
      </w:r>
    </w:p>
    <w:p w14:paraId="0C4C2282" w14:textId="77777777" w:rsidR="00EB2696" w:rsidRDefault="00EB2696" w:rsidP="00EB2696">
      <w:pPr>
        <w:ind w:firstLineChars="200" w:firstLine="440"/>
      </w:pPr>
    </w:p>
    <w:p w14:paraId="5FD49237" w14:textId="77777777" w:rsidR="00EB2696" w:rsidRDefault="00EB2696" w:rsidP="00EB2696">
      <w:pPr>
        <w:ind w:firstLineChars="200" w:firstLine="440"/>
      </w:pPr>
      <w:r>
        <w:rPr>
          <w:rFonts w:hint="eastAsia"/>
        </w:rPr>
        <w:t>（二）法定代表人或者负责人；</w:t>
      </w:r>
    </w:p>
    <w:p w14:paraId="78FA42A3" w14:textId="77777777" w:rsidR="00EB2696" w:rsidRDefault="00EB2696" w:rsidP="00EB2696">
      <w:pPr>
        <w:ind w:firstLineChars="200" w:firstLine="440"/>
      </w:pPr>
    </w:p>
    <w:p w14:paraId="33DB4E51" w14:textId="77777777" w:rsidR="00EB2696" w:rsidRDefault="00EB2696" w:rsidP="00EB2696">
      <w:pPr>
        <w:ind w:firstLineChars="200" w:firstLine="440"/>
      </w:pPr>
      <w:r>
        <w:rPr>
          <w:rFonts w:hint="eastAsia"/>
        </w:rPr>
        <w:lastRenderedPageBreak/>
        <w:t>（三）经营场所地址中的路名路牌（非迁址）。</w:t>
      </w:r>
    </w:p>
    <w:p w14:paraId="7F5850DD" w14:textId="77777777" w:rsidR="00EB2696" w:rsidRDefault="00EB2696" w:rsidP="00EB2696">
      <w:pPr>
        <w:ind w:firstLineChars="200" w:firstLine="440"/>
      </w:pPr>
    </w:p>
    <w:p w14:paraId="7A232D83" w14:textId="77777777" w:rsidR="00EB2696" w:rsidRDefault="00EB2696" w:rsidP="00EB2696">
      <w:pPr>
        <w:ind w:firstLineChars="200" w:firstLine="440"/>
      </w:pPr>
      <w:r>
        <w:rPr>
          <w:rFonts w:hint="eastAsia"/>
        </w:rPr>
        <w:t>经营项目或者经营场所地址（迁址）发生改变的，应当重新提出行政许可申请。</w:t>
      </w:r>
    </w:p>
    <w:p w14:paraId="3295E4EA" w14:textId="77777777" w:rsidR="00EB2696" w:rsidRDefault="00EB2696" w:rsidP="00EB2696">
      <w:pPr>
        <w:ind w:firstLineChars="200" w:firstLine="440"/>
      </w:pPr>
    </w:p>
    <w:p w14:paraId="3B7BB542" w14:textId="77777777" w:rsidR="00EB2696" w:rsidRDefault="00EB2696" w:rsidP="00EB2696">
      <w:pPr>
        <w:ind w:firstLineChars="200" w:firstLine="440"/>
      </w:pPr>
      <w:r>
        <w:rPr>
          <w:rFonts w:hint="eastAsia"/>
        </w:rPr>
        <w:t>第十五条</w:t>
      </w:r>
      <w:r>
        <w:rPr>
          <w:rFonts w:hint="eastAsia"/>
        </w:rPr>
        <w:t xml:space="preserve">  </w:t>
      </w:r>
      <w:r>
        <w:rPr>
          <w:rFonts w:hint="eastAsia"/>
        </w:rPr>
        <w:t>经营者提出变更申请的，应当提交下列材料：</w:t>
      </w:r>
    </w:p>
    <w:p w14:paraId="13E56D10" w14:textId="77777777" w:rsidR="00EB2696" w:rsidRDefault="00EB2696" w:rsidP="00EB2696">
      <w:pPr>
        <w:ind w:firstLineChars="200" w:firstLine="440"/>
      </w:pPr>
    </w:p>
    <w:p w14:paraId="6395A83F" w14:textId="77777777" w:rsidR="00EB2696" w:rsidRDefault="00EB2696" w:rsidP="00EB2696">
      <w:pPr>
        <w:ind w:firstLineChars="200" w:firstLine="440"/>
      </w:pPr>
      <w:r>
        <w:rPr>
          <w:rFonts w:hint="eastAsia"/>
        </w:rPr>
        <w:t>（一）上海市公共场所卫生行政许可申请表（变更）（附件</w:t>
      </w:r>
      <w:r>
        <w:rPr>
          <w:rFonts w:hint="eastAsia"/>
        </w:rPr>
        <w:t>3</w:t>
      </w:r>
      <w:r>
        <w:rPr>
          <w:rFonts w:hint="eastAsia"/>
        </w:rPr>
        <w:t>）；</w:t>
      </w:r>
    </w:p>
    <w:p w14:paraId="7F6463E1" w14:textId="77777777" w:rsidR="00EB2696" w:rsidRDefault="00EB2696" w:rsidP="00EB2696">
      <w:pPr>
        <w:ind w:firstLineChars="200" w:firstLine="440"/>
      </w:pPr>
    </w:p>
    <w:p w14:paraId="4958BDA0" w14:textId="77777777" w:rsidR="00EB2696" w:rsidRDefault="00EB2696" w:rsidP="00EB2696">
      <w:pPr>
        <w:ind w:firstLineChars="200" w:firstLine="440"/>
      </w:pPr>
      <w:r>
        <w:rPr>
          <w:rFonts w:hint="eastAsia"/>
        </w:rPr>
        <w:t>（二）卫生许可证原件；</w:t>
      </w:r>
    </w:p>
    <w:p w14:paraId="6C6F8BF3" w14:textId="77777777" w:rsidR="00EB2696" w:rsidRDefault="00EB2696" w:rsidP="00EB2696">
      <w:pPr>
        <w:ind w:firstLineChars="200" w:firstLine="440"/>
      </w:pPr>
    </w:p>
    <w:p w14:paraId="0E58C78A" w14:textId="77777777" w:rsidR="00EB2696" w:rsidRDefault="00EB2696" w:rsidP="00EB2696">
      <w:pPr>
        <w:ind w:firstLineChars="200" w:firstLine="440"/>
      </w:pPr>
      <w:r>
        <w:rPr>
          <w:rFonts w:hint="eastAsia"/>
        </w:rPr>
        <w:t>（三）市场监督管理部门或者公安部门等出具的相关变更证明材料。</w:t>
      </w:r>
    </w:p>
    <w:p w14:paraId="7EEBC016" w14:textId="77777777" w:rsidR="00EB2696" w:rsidRDefault="00EB2696" w:rsidP="00EB2696">
      <w:pPr>
        <w:ind w:firstLineChars="200" w:firstLine="440"/>
      </w:pPr>
    </w:p>
    <w:p w14:paraId="35350CB8" w14:textId="77777777" w:rsidR="00EB2696" w:rsidRDefault="00EB2696" w:rsidP="00EB2696">
      <w:pPr>
        <w:ind w:firstLineChars="200" w:firstLine="440"/>
      </w:pPr>
      <w:r>
        <w:rPr>
          <w:rFonts w:hint="eastAsia"/>
        </w:rPr>
        <w:t>第十六条</w:t>
      </w:r>
      <w:r>
        <w:rPr>
          <w:rFonts w:hint="eastAsia"/>
        </w:rPr>
        <w:t xml:space="preserve">  </w:t>
      </w:r>
      <w:r>
        <w:rPr>
          <w:rFonts w:hint="eastAsia"/>
        </w:rPr>
        <w:t>区卫生健康行政部门（疾控行政部门）受理变更申请后，应当及时对申请材料进行审查，并自受理申请之日起</w:t>
      </w:r>
      <w:r>
        <w:rPr>
          <w:rFonts w:hint="eastAsia"/>
        </w:rPr>
        <w:t>15</w:t>
      </w:r>
      <w:r>
        <w:rPr>
          <w:rFonts w:hint="eastAsia"/>
        </w:rPr>
        <w:t>个工作日内作出是否准予变更的决定。经审查符合要求的，区卫生健康行政部门（疾控行政部门）应当依法作出准予变更的书面决定，并换发卫生许可证。区卫生健康行政部门（疾控行政部门）依法作出不予变更的书面决定的，应当说明理由。</w:t>
      </w:r>
    </w:p>
    <w:p w14:paraId="4F35CB14" w14:textId="77777777" w:rsidR="00EB2696" w:rsidRDefault="00EB2696" w:rsidP="00EB2696">
      <w:pPr>
        <w:ind w:firstLineChars="200" w:firstLine="440"/>
      </w:pPr>
    </w:p>
    <w:p w14:paraId="5DBCAF1B" w14:textId="77777777" w:rsidR="00EB2696" w:rsidRDefault="00EB2696" w:rsidP="00EB2696">
      <w:pPr>
        <w:ind w:firstLineChars="200" w:firstLine="440"/>
      </w:pPr>
      <w:r>
        <w:rPr>
          <w:rFonts w:hint="eastAsia"/>
        </w:rPr>
        <w:t>变更换发的卫生许可证沿用原卫生许可证号，有效期限不变，批准日期为准予变更日期，并在批准日期后打印“变更”字样。</w:t>
      </w:r>
    </w:p>
    <w:p w14:paraId="2A968DC7" w14:textId="77777777" w:rsidR="00EB2696" w:rsidRDefault="00EB2696" w:rsidP="00EB2696">
      <w:pPr>
        <w:ind w:firstLineChars="200" w:firstLine="440"/>
      </w:pPr>
    </w:p>
    <w:p w14:paraId="6CC9E581" w14:textId="77777777" w:rsidR="00EB2696" w:rsidRDefault="00EB2696" w:rsidP="00EB2696">
      <w:pPr>
        <w:ind w:firstLineChars="200" w:firstLine="440"/>
      </w:pPr>
      <w:r>
        <w:rPr>
          <w:rFonts w:hint="eastAsia"/>
        </w:rPr>
        <w:t>第十七条</w:t>
      </w:r>
      <w:r>
        <w:rPr>
          <w:rFonts w:hint="eastAsia"/>
        </w:rPr>
        <w:t xml:space="preserve">  </w:t>
      </w:r>
      <w:r>
        <w:rPr>
          <w:rFonts w:hint="eastAsia"/>
        </w:rPr>
        <w:t>经营者需要延续卫生许可证有效期的，应当在有效期届满前</w:t>
      </w:r>
      <w:r>
        <w:rPr>
          <w:rFonts w:hint="eastAsia"/>
        </w:rPr>
        <w:t>3</w:t>
      </w:r>
      <w:r>
        <w:rPr>
          <w:rFonts w:hint="eastAsia"/>
        </w:rPr>
        <w:t>个月内至</w:t>
      </w:r>
      <w:r>
        <w:rPr>
          <w:rFonts w:hint="eastAsia"/>
        </w:rPr>
        <w:t>30</w:t>
      </w:r>
      <w:r>
        <w:rPr>
          <w:rFonts w:hint="eastAsia"/>
        </w:rPr>
        <w:t>日前向原发证的区卫生健康行政部门（疾控行政部门）提出延续申请，并提交下列材料：</w:t>
      </w:r>
    </w:p>
    <w:p w14:paraId="18767A61" w14:textId="77777777" w:rsidR="00EB2696" w:rsidRDefault="00EB2696" w:rsidP="00EB2696">
      <w:pPr>
        <w:ind w:firstLineChars="200" w:firstLine="440"/>
      </w:pPr>
    </w:p>
    <w:p w14:paraId="1441A01A" w14:textId="77777777" w:rsidR="00EB2696" w:rsidRDefault="00EB2696" w:rsidP="00EB2696">
      <w:pPr>
        <w:ind w:firstLineChars="200" w:firstLine="440"/>
      </w:pPr>
      <w:r>
        <w:rPr>
          <w:rFonts w:hint="eastAsia"/>
        </w:rPr>
        <w:t>（一）上海市公共场所卫生行政许可申请表（延续）（附件</w:t>
      </w:r>
      <w:r>
        <w:rPr>
          <w:rFonts w:hint="eastAsia"/>
        </w:rPr>
        <w:t>4</w:t>
      </w:r>
      <w:r>
        <w:rPr>
          <w:rFonts w:hint="eastAsia"/>
        </w:rPr>
        <w:t>）；</w:t>
      </w:r>
    </w:p>
    <w:p w14:paraId="34A7B626" w14:textId="77777777" w:rsidR="00EB2696" w:rsidRDefault="00EB2696" w:rsidP="00EB2696">
      <w:pPr>
        <w:ind w:firstLineChars="200" w:firstLine="440"/>
      </w:pPr>
    </w:p>
    <w:p w14:paraId="2103AC32" w14:textId="77777777" w:rsidR="00EB2696" w:rsidRDefault="00EB2696" w:rsidP="00EB2696">
      <w:pPr>
        <w:ind w:firstLineChars="200" w:firstLine="440"/>
      </w:pPr>
      <w:r>
        <w:rPr>
          <w:rFonts w:hint="eastAsia"/>
        </w:rPr>
        <w:t>（二）卫生许可证原件；</w:t>
      </w:r>
    </w:p>
    <w:p w14:paraId="24F1AC38" w14:textId="77777777" w:rsidR="00EB2696" w:rsidRDefault="00EB2696" w:rsidP="00EB2696">
      <w:pPr>
        <w:ind w:firstLineChars="200" w:firstLine="440"/>
      </w:pPr>
    </w:p>
    <w:p w14:paraId="6668A0B5" w14:textId="77777777" w:rsidR="00EB2696" w:rsidRDefault="00EB2696" w:rsidP="00EB2696">
      <w:pPr>
        <w:ind w:firstLineChars="200" w:firstLine="440"/>
      </w:pPr>
      <w:r>
        <w:rPr>
          <w:rFonts w:hint="eastAsia"/>
        </w:rPr>
        <w:t>（三）营业执照或者其他主体资格证明文件；</w:t>
      </w:r>
    </w:p>
    <w:p w14:paraId="56EA1AB7" w14:textId="77777777" w:rsidR="00EB2696" w:rsidRDefault="00EB2696" w:rsidP="00EB2696">
      <w:pPr>
        <w:ind w:firstLineChars="200" w:firstLine="440"/>
      </w:pPr>
    </w:p>
    <w:p w14:paraId="6E0FCBF3" w14:textId="77777777" w:rsidR="00EB2696" w:rsidRDefault="00EB2696" w:rsidP="00EB2696">
      <w:pPr>
        <w:ind w:firstLineChars="200" w:firstLine="440"/>
      </w:pPr>
      <w:r>
        <w:rPr>
          <w:rFonts w:hint="eastAsia"/>
        </w:rPr>
        <w:t>（四）一年内的公共场所卫生检测报告（使用集中空调通风系统的，还应当提交一年内的集中空调通风系统卫生检测报告）。</w:t>
      </w:r>
    </w:p>
    <w:p w14:paraId="6F101193" w14:textId="77777777" w:rsidR="00EB2696" w:rsidRDefault="00EB2696" w:rsidP="00EB2696">
      <w:pPr>
        <w:ind w:firstLineChars="200" w:firstLine="440"/>
      </w:pPr>
    </w:p>
    <w:p w14:paraId="567F2E9C" w14:textId="77777777" w:rsidR="00EB2696" w:rsidRDefault="00EB2696" w:rsidP="00EB2696">
      <w:pPr>
        <w:ind w:firstLineChars="200" w:firstLine="440"/>
      </w:pPr>
      <w:r>
        <w:rPr>
          <w:rFonts w:hint="eastAsia"/>
        </w:rPr>
        <w:t>第十八条</w:t>
      </w:r>
      <w:r>
        <w:rPr>
          <w:rFonts w:hint="eastAsia"/>
        </w:rPr>
        <w:t xml:space="preserve">  </w:t>
      </w:r>
      <w:r>
        <w:rPr>
          <w:rFonts w:hint="eastAsia"/>
        </w:rPr>
        <w:t>区卫生健康行政部门（疾控行政部门）受理延续申请后，应当及时指派</w:t>
      </w:r>
      <w:r>
        <w:rPr>
          <w:rFonts w:hint="eastAsia"/>
        </w:rPr>
        <w:t>2</w:t>
      </w:r>
      <w:r>
        <w:rPr>
          <w:rFonts w:hint="eastAsia"/>
        </w:rPr>
        <w:t>名以上（含</w:t>
      </w:r>
      <w:r>
        <w:rPr>
          <w:rFonts w:hint="eastAsia"/>
        </w:rPr>
        <w:t>2</w:t>
      </w:r>
      <w:r>
        <w:rPr>
          <w:rFonts w:hint="eastAsia"/>
        </w:rPr>
        <w:t>名）工作人员对申请材料和经营场所现场进行审查，并自受理申请之日起</w:t>
      </w:r>
      <w:r>
        <w:rPr>
          <w:rFonts w:hint="eastAsia"/>
        </w:rPr>
        <w:t>15</w:t>
      </w:r>
      <w:r>
        <w:rPr>
          <w:rFonts w:hint="eastAsia"/>
        </w:rPr>
        <w:t>个工作日内作出是否准予延续的决定。经审查符合要求的，区卫生健康行政部门（疾控行政部门）应当依法作出准予延续的书面决定。区卫生健康行政部门（疾控行政部门）依法作出不予延续的书面决定的，应当说明理由。</w:t>
      </w:r>
    </w:p>
    <w:p w14:paraId="682BFA66" w14:textId="77777777" w:rsidR="00EB2696" w:rsidRDefault="00EB2696" w:rsidP="00EB2696">
      <w:pPr>
        <w:ind w:firstLineChars="200" w:firstLine="440"/>
      </w:pPr>
    </w:p>
    <w:p w14:paraId="7A321230" w14:textId="77777777" w:rsidR="00EB2696" w:rsidRDefault="00EB2696" w:rsidP="00EB2696">
      <w:pPr>
        <w:ind w:firstLineChars="200" w:firstLine="440"/>
      </w:pPr>
      <w:r>
        <w:rPr>
          <w:rFonts w:hint="eastAsia"/>
        </w:rPr>
        <w:lastRenderedPageBreak/>
        <w:t>延续的卫生许可证沿用原卫生许可证号，有效期限为原卫生许可证有效期限顺延四年，批准日期为准予延续日期，并在批准日期后打印“延续”字样。</w:t>
      </w:r>
    </w:p>
    <w:p w14:paraId="6DF0B44B" w14:textId="77777777" w:rsidR="00EB2696" w:rsidRDefault="00EB2696" w:rsidP="00EB2696">
      <w:pPr>
        <w:ind w:firstLineChars="200" w:firstLine="440"/>
      </w:pPr>
    </w:p>
    <w:p w14:paraId="4641A100" w14:textId="77777777" w:rsidR="00EB2696" w:rsidRDefault="00EB2696" w:rsidP="00EB2696">
      <w:pPr>
        <w:ind w:firstLineChars="200" w:firstLine="440"/>
      </w:pPr>
      <w:r>
        <w:rPr>
          <w:rFonts w:hint="eastAsia"/>
        </w:rPr>
        <w:t>第十九条</w:t>
      </w:r>
      <w:r>
        <w:rPr>
          <w:rFonts w:hint="eastAsia"/>
        </w:rPr>
        <w:t xml:space="preserve">  </w:t>
      </w:r>
      <w:r>
        <w:rPr>
          <w:rFonts w:hint="eastAsia"/>
        </w:rPr>
        <w:t>经营者选择告知承诺方式申请延续的，应当在提出延续申请时向原发证的区卫生健康行政部门（疾控行政部门）提交本办法第十七条第一项至第三项材料，同时提交上海市公共场所卫生行政许可告知承诺书（延续）（附件</w:t>
      </w:r>
      <w:r>
        <w:rPr>
          <w:rFonts w:hint="eastAsia"/>
        </w:rPr>
        <w:t>5</w:t>
      </w:r>
      <w:r>
        <w:rPr>
          <w:rFonts w:hint="eastAsia"/>
        </w:rPr>
        <w:t>）。</w:t>
      </w:r>
    </w:p>
    <w:p w14:paraId="5ECA4B4C" w14:textId="77777777" w:rsidR="00EB2696" w:rsidRDefault="00EB2696" w:rsidP="00EB2696">
      <w:pPr>
        <w:ind w:firstLineChars="200" w:firstLine="440"/>
      </w:pPr>
    </w:p>
    <w:p w14:paraId="11B79BB2" w14:textId="77777777" w:rsidR="00EB2696" w:rsidRDefault="00EB2696" w:rsidP="00EB2696">
      <w:pPr>
        <w:ind w:firstLineChars="200" w:firstLine="440"/>
      </w:pPr>
      <w:r>
        <w:rPr>
          <w:rFonts w:hint="eastAsia"/>
        </w:rPr>
        <w:t>第二十条</w:t>
      </w:r>
      <w:r>
        <w:rPr>
          <w:rFonts w:hint="eastAsia"/>
        </w:rPr>
        <w:t xml:space="preserve">  </w:t>
      </w:r>
      <w:r>
        <w:rPr>
          <w:rFonts w:hint="eastAsia"/>
        </w:rPr>
        <w:t>对经营者以告知承诺方式提出的延续申请，区卫生健康行政部门（疾控行政部门）可以根据需要对经营场所现场进行审查。</w:t>
      </w:r>
    </w:p>
    <w:p w14:paraId="4BDCC385" w14:textId="77777777" w:rsidR="00EB2696" w:rsidRDefault="00EB2696" w:rsidP="00EB2696">
      <w:pPr>
        <w:ind w:firstLineChars="200" w:firstLine="440"/>
      </w:pPr>
    </w:p>
    <w:p w14:paraId="6F45A692" w14:textId="77777777" w:rsidR="00EB2696" w:rsidRDefault="00EB2696" w:rsidP="00EB2696">
      <w:pPr>
        <w:ind w:firstLineChars="200" w:firstLine="440"/>
      </w:pPr>
      <w:r>
        <w:rPr>
          <w:rFonts w:hint="eastAsia"/>
        </w:rPr>
        <w:t>第二十一条</w:t>
      </w:r>
      <w:r>
        <w:rPr>
          <w:rFonts w:hint="eastAsia"/>
        </w:rPr>
        <w:t xml:space="preserve">  </w:t>
      </w:r>
      <w:r>
        <w:rPr>
          <w:rFonts w:hint="eastAsia"/>
        </w:rPr>
        <w:t>采用告知承诺方式取得延续的卫生许可证的经营者应当在取得卫生许可证后两个月内，按照告知承诺书约定的期限提交本办法第十七条第四项材料。</w:t>
      </w:r>
    </w:p>
    <w:p w14:paraId="5E142666" w14:textId="77777777" w:rsidR="00EB2696" w:rsidRDefault="00EB2696" w:rsidP="00EB2696">
      <w:pPr>
        <w:ind w:firstLineChars="200" w:firstLine="440"/>
      </w:pPr>
    </w:p>
    <w:p w14:paraId="4611FE88" w14:textId="77777777" w:rsidR="00EB2696" w:rsidRDefault="00EB2696" w:rsidP="00EB2696">
      <w:pPr>
        <w:ind w:firstLineChars="200" w:firstLine="440"/>
      </w:pPr>
      <w:r>
        <w:rPr>
          <w:rFonts w:hint="eastAsia"/>
        </w:rPr>
        <w:t>第二十二条</w:t>
      </w:r>
      <w:r>
        <w:rPr>
          <w:rFonts w:hint="eastAsia"/>
        </w:rPr>
        <w:t xml:space="preserve">  </w:t>
      </w:r>
      <w:r>
        <w:rPr>
          <w:rFonts w:hint="eastAsia"/>
        </w:rPr>
        <w:t>有下列情形之一的，区卫生健康行政部门（疾控行政部门）应当依法办理卫生许可证注销手续：</w:t>
      </w:r>
    </w:p>
    <w:p w14:paraId="3B5E7B54" w14:textId="77777777" w:rsidR="00EB2696" w:rsidRDefault="00EB2696" w:rsidP="00EB2696">
      <w:pPr>
        <w:ind w:firstLineChars="200" w:firstLine="440"/>
      </w:pPr>
    </w:p>
    <w:p w14:paraId="32AE09C7" w14:textId="77777777" w:rsidR="00EB2696" w:rsidRDefault="00EB2696" w:rsidP="00EB2696">
      <w:pPr>
        <w:ind w:firstLineChars="200" w:firstLine="440"/>
      </w:pPr>
      <w:r>
        <w:rPr>
          <w:rFonts w:hint="eastAsia"/>
        </w:rPr>
        <w:t>（一）《中华人民共和国行政许可法》第七十条规定的情形之一的；</w:t>
      </w:r>
    </w:p>
    <w:p w14:paraId="59B9DCFA" w14:textId="77777777" w:rsidR="00EB2696" w:rsidRDefault="00EB2696" w:rsidP="00EB2696">
      <w:pPr>
        <w:ind w:firstLineChars="200" w:firstLine="440"/>
      </w:pPr>
    </w:p>
    <w:p w14:paraId="4A5F39D0" w14:textId="77777777" w:rsidR="00EB2696" w:rsidRDefault="00EB2696" w:rsidP="00EB2696">
      <w:pPr>
        <w:ind w:firstLineChars="200" w:firstLine="440"/>
      </w:pPr>
      <w:r>
        <w:rPr>
          <w:rFonts w:hint="eastAsia"/>
        </w:rPr>
        <w:t>（二）经营者提出注销申请的。</w:t>
      </w:r>
    </w:p>
    <w:p w14:paraId="4239B5FB" w14:textId="77777777" w:rsidR="00EB2696" w:rsidRDefault="00EB2696" w:rsidP="00EB2696">
      <w:pPr>
        <w:ind w:firstLineChars="200" w:firstLine="440"/>
      </w:pPr>
    </w:p>
    <w:p w14:paraId="3B073AB8" w14:textId="77777777" w:rsidR="00EB2696" w:rsidRDefault="00EB2696" w:rsidP="00EB2696">
      <w:pPr>
        <w:ind w:firstLineChars="200" w:firstLine="440"/>
      </w:pPr>
      <w:r>
        <w:rPr>
          <w:rFonts w:hint="eastAsia"/>
        </w:rPr>
        <w:t>第二十三条</w:t>
      </w:r>
      <w:r>
        <w:rPr>
          <w:rFonts w:hint="eastAsia"/>
        </w:rPr>
        <w:t xml:space="preserve">  </w:t>
      </w:r>
      <w:r>
        <w:rPr>
          <w:rFonts w:hint="eastAsia"/>
        </w:rPr>
        <w:t>经营者提出注销申请的，应当向原发证的区卫生健康行政部门（疾控行政部门）提交卫生许可证原件以及上海市公共场所卫生行政许可申请表（注销）（附件</w:t>
      </w:r>
      <w:r>
        <w:rPr>
          <w:rFonts w:hint="eastAsia"/>
        </w:rPr>
        <w:t>6</w:t>
      </w:r>
      <w:r>
        <w:rPr>
          <w:rFonts w:hint="eastAsia"/>
        </w:rPr>
        <w:t>）。</w:t>
      </w:r>
    </w:p>
    <w:p w14:paraId="1F648B33" w14:textId="77777777" w:rsidR="00EB2696" w:rsidRDefault="00EB2696" w:rsidP="00EB2696">
      <w:pPr>
        <w:ind w:firstLineChars="200" w:firstLine="440"/>
      </w:pPr>
    </w:p>
    <w:p w14:paraId="6F3CDBA5" w14:textId="77777777" w:rsidR="00EB2696" w:rsidRDefault="00EB2696" w:rsidP="00EB2696">
      <w:pPr>
        <w:ind w:firstLineChars="200" w:firstLine="440"/>
      </w:pPr>
      <w:r>
        <w:rPr>
          <w:rFonts w:hint="eastAsia"/>
        </w:rPr>
        <w:t>第二十四条</w:t>
      </w:r>
      <w:r>
        <w:rPr>
          <w:rFonts w:hint="eastAsia"/>
        </w:rPr>
        <w:t xml:space="preserve">  </w:t>
      </w:r>
      <w:r>
        <w:rPr>
          <w:rFonts w:hint="eastAsia"/>
        </w:rPr>
        <w:t>卫生许可证遗失或者损坏的，经营者应当及时向原发证的区卫生健康行政部门（疾控行政部门）提出补发申请，并提交上海市公共场所卫生行政许可申请表（补发）（附件</w:t>
      </w:r>
      <w:r>
        <w:rPr>
          <w:rFonts w:hint="eastAsia"/>
        </w:rPr>
        <w:t>7</w:t>
      </w:r>
      <w:r>
        <w:rPr>
          <w:rFonts w:hint="eastAsia"/>
        </w:rPr>
        <w:t>）。</w:t>
      </w:r>
    </w:p>
    <w:p w14:paraId="0CC34B05" w14:textId="77777777" w:rsidR="00EB2696" w:rsidRDefault="00EB2696" w:rsidP="00EB2696">
      <w:pPr>
        <w:ind w:firstLineChars="200" w:firstLine="440"/>
      </w:pPr>
    </w:p>
    <w:p w14:paraId="3B21BEE1" w14:textId="77777777" w:rsidR="00EB2696" w:rsidRDefault="00EB2696" w:rsidP="00EB2696">
      <w:pPr>
        <w:ind w:firstLineChars="200" w:firstLine="440"/>
      </w:pPr>
      <w:r>
        <w:rPr>
          <w:rFonts w:hint="eastAsia"/>
        </w:rPr>
        <w:t>补发的卫生许可证沿用原卫生许可证号，有效期限不变，批准日期为准予补发日期，并在批准日期后打印“补发”字样。</w:t>
      </w:r>
    </w:p>
    <w:p w14:paraId="18A4A332" w14:textId="77777777" w:rsidR="00EB2696" w:rsidRDefault="00EB2696" w:rsidP="00EB2696">
      <w:pPr>
        <w:ind w:firstLineChars="200" w:firstLine="440"/>
      </w:pPr>
    </w:p>
    <w:p w14:paraId="7F156663" w14:textId="77777777" w:rsidR="00EB2696" w:rsidRDefault="00EB2696" w:rsidP="00EB2696">
      <w:pPr>
        <w:ind w:firstLineChars="200" w:firstLine="440"/>
      </w:pPr>
      <w:r>
        <w:rPr>
          <w:rFonts w:hint="eastAsia"/>
        </w:rPr>
        <w:t>第二十五条</w:t>
      </w:r>
      <w:r>
        <w:rPr>
          <w:rFonts w:hint="eastAsia"/>
        </w:rPr>
        <w:t xml:space="preserve">  </w:t>
      </w:r>
      <w:r>
        <w:rPr>
          <w:rFonts w:hint="eastAsia"/>
        </w:rPr>
        <w:t>区卫生健康行政部门（疾控行政部门）作出准予行政许可的决定，应当自作出决定之日起</w:t>
      </w:r>
      <w:r>
        <w:rPr>
          <w:rFonts w:hint="eastAsia"/>
        </w:rPr>
        <w:t>10</w:t>
      </w:r>
      <w:r>
        <w:rPr>
          <w:rFonts w:hint="eastAsia"/>
        </w:rPr>
        <w:t>个工作日内向申请人送达卫生许可证，并制作电子证照。</w:t>
      </w:r>
    </w:p>
    <w:p w14:paraId="7305F120" w14:textId="77777777" w:rsidR="00EB2696" w:rsidRDefault="00EB2696" w:rsidP="00EB2696">
      <w:pPr>
        <w:ind w:firstLineChars="200" w:firstLine="440"/>
      </w:pPr>
    </w:p>
    <w:p w14:paraId="460060EB" w14:textId="77777777" w:rsidR="00EB2696" w:rsidRDefault="00EB2696" w:rsidP="00EB2696">
      <w:pPr>
        <w:ind w:firstLineChars="200" w:firstLine="440"/>
      </w:pPr>
      <w:r>
        <w:rPr>
          <w:rFonts w:hint="eastAsia"/>
        </w:rPr>
        <w:t>区卫生健康行政部门（疾控行政部门）应当及时做好卫生行政许可材料的归档工作。</w:t>
      </w:r>
    </w:p>
    <w:p w14:paraId="179300CC" w14:textId="77777777" w:rsidR="00EB2696" w:rsidRDefault="00EB2696" w:rsidP="00EB2696">
      <w:pPr>
        <w:ind w:firstLineChars="200" w:firstLine="440"/>
      </w:pPr>
    </w:p>
    <w:p w14:paraId="7D925B63" w14:textId="77777777" w:rsidR="00EB2696" w:rsidRDefault="00EB2696" w:rsidP="00EB2696">
      <w:pPr>
        <w:ind w:firstLineChars="200" w:firstLine="440"/>
      </w:pPr>
      <w:r>
        <w:rPr>
          <w:rFonts w:hint="eastAsia"/>
        </w:rPr>
        <w:t>第二十六条</w:t>
      </w:r>
      <w:r>
        <w:rPr>
          <w:rFonts w:hint="eastAsia"/>
        </w:rPr>
        <w:t xml:space="preserve"> </w:t>
      </w:r>
      <w:r>
        <w:rPr>
          <w:rFonts w:hint="eastAsia"/>
        </w:rPr>
        <w:t>各区卫生健康行政部门（疾控行政部门）应当及时公示公共场所卫生行政许可信息。</w:t>
      </w:r>
    </w:p>
    <w:p w14:paraId="72C8D787" w14:textId="77777777" w:rsidR="00EB2696" w:rsidRDefault="00EB2696" w:rsidP="00EB2696">
      <w:pPr>
        <w:ind w:firstLineChars="200" w:firstLine="440"/>
      </w:pPr>
    </w:p>
    <w:p w14:paraId="1E014BE8" w14:textId="77777777" w:rsidR="00EB2696" w:rsidRDefault="00EB2696" w:rsidP="00EB2696">
      <w:pPr>
        <w:ind w:firstLineChars="200" w:firstLine="440"/>
      </w:pPr>
      <w:r>
        <w:rPr>
          <w:rFonts w:hint="eastAsia"/>
        </w:rPr>
        <w:lastRenderedPageBreak/>
        <w:t>第二十七条</w:t>
      </w:r>
      <w:r>
        <w:rPr>
          <w:rFonts w:hint="eastAsia"/>
        </w:rPr>
        <w:t xml:space="preserve">  </w:t>
      </w:r>
      <w:r>
        <w:rPr>
          <w:rFonts w:hint="eastAsia"/>
        </w:rPr>
        <w:t>作出准予行政许可决定后，申请人在告知承诺书约定的期限内未提交相关材料或者提交的材料不符合要求的，区卫生健康行政部门（疾控行政部门）应当依法撤销行政许可决定。</w:t>
      </w:r>
    </w:p>
    <w:p w14:paraId="32C9D27B" w14:textId="77777777" w:rsidR="00EB2696" w:rsidRDefault="00EB2696" w:rsidP="00EB2696">
      <w:pPr>
        <w:ind w:firstLineChars="200" w:firstLine="440"/>
      </w:pPr>
    </w:p>
    <w:p w14:paraId="039C924D" w14:textId="77777777" w:rsidR="00EB2696" w:rsidRDefault="00EB2696" w:rsidP="00EB2696">
      <w:pPr>
        <w:ind w:firstLineChars="200" w:firstLine="440"/>
      </w:pPr>
      <w:r>
        <w:rPr>
          <w:rFonts w:hint="eastAsia"/>
        </w:rPr>
        <w:t>区卫生健康行政部门（疾控行政部门）应当对采用告知承诺方式取得卫生许可证并营业的公共场所的承诺内容是否属实及时进行现场核查。对使用集中空调通风系统、涉及水质净化消毒等重要卫生设施的公共场所，应当尽快进行现场核查。发现申请人实际情况与承诺内容不符的，区卫生健康行政部门（疾控行政部门）应当要求其限期整改；逾期拒不整改或者整改后仍不符合条件的，区卫生健康行政部门（疾控行政部门）应当依法撤销行政许可决定。</w:t>
      </w:r>
    </w:p>
    <w:p w14:paraId="28A550BE" w14:textId="77777777" w:rsidR="00EB2696" w:rsidRDefault="00EB2696" w:rsidP="00EB2696">
      <w:pPr>
        <w:ind w:firstLineChars="200" w:firstLine="440"/>
      </w:pPr>
    </w:p>
    <w:p w14:paraId="69174869" w14:textId="77777777" w:rsidR="00EB2696" w:rsidRDefault="00EB2696" w:rsidP="00EB2696">
      <w:pPr>
        <w:ind w:firstLineChars="200" w:firstLine="440"/>
      </w:pPr>
      <w:r>
        <w:rPr>
          <w:rFonts w:hint="eastAsia"/>
        </w:rPr>
        <w:t>第二十八条</w:t>
      </w:r>
      <w:r>
        <w:rPr>
          <w:rFonts w:hint="eastAsia"/>
        </w:rPr>
        <w:t xml:space="preserve">  </w:t>
      </w:r>
      <w:r>
        <w:rPr>
          <w:rFonts w:hint="eastAsia"/>
        </w:rPr>
        <w:t>区卫生健康行政部门（疾控行政部门）拟撤销行政许可决定的，应当在撤销行政许可决定前，制作撤销行政许可事先告知书，告知申请人拟撤销的行政许可决定及事实、理由、依据，并告知申请人依法享有陈述、申辩的权利。</w:t>
      </w:r>
    </w:p>
    <w:p w14:paraId="3D41D79C" w14:textId="77777777" w:rsidR="00EB2696" w:rsidRDefault="00EB2696" w:rsidP="00EB2696">
      <w:pPr>
        <w:ind w:firstLineChars="200" w:firstLine="440"/>
      </w:pPr>
    </w:p>
    <w:p w14:paraId="21F951FE" w14:textId="77777777" w:rsidR="00EB2696" w:rsidRDefault="00EB2696" w:rsidP="00EB2696">
      <w:pPr>
        <w:ind w:firstLineChars="200" w:firstLine="440"/>
      </w:pPr>
      <w:r>
        <w:rPr>
          <w:rFonts w:hint="eastAsia"/>
        </w:rPr>
        <w:t>区卫生健康行政部门（疾控行政部门）决定撤销行政许可的，应当制作撤销行政许可决定书，并告知申请人享有依法申请行政复议或者提起行政诉讼的权利。</w:t>
      </w:r>
    </w:p>
    <w:p w14:paraId="74CB3A56" w14:textId="77777777" w:rsidR="00EB2696" w:rsidRDefault="00EB2696" w:rsidP="00EB2696">
      <w:pPr>
        <w:ind w:firstLineChars="200" w:firstLine="440"/>
      </w:pPr>
    </w:p>
    <w:p w14:paraId="3389F6DF" w14:textId="77777777" w:rsidR="00EB2696" w:rsidRDefault="00EB2696" w:rsidP="00EB2696">
      <w:pPr>
        <w:ind w:firstLineChars="200" w:firstLine="440"/>
      </w:pPr>
      <w:r>
        <w:rPr>
          <w:rFonts w:hint="eastAsia"/>
        </w:rPr>
        <w:t>区卫生健康行政部门（疾控行政部门）应当自作出撤销行政许可决定之日起</w:t>
      </w:r>
      <w:r>
        <w:rPr>
          <w:rFonts w:hint="eastAsia"/>
        </w:rPr>
        <w:t>10</w:t>
      </w:r>
      <w:r>
        <w:rPr>
          <w:rFonts w:hint="eastAsia"/>
        </w:rPr>
        <w:t>个工作日内，将撤销行政许可决定书送达申请人。</w:t>
      </w:r>
    </w:p>
    <w:p w14:paraId="4ED085C7" w14:textId="77777777" w:rsidR="00EB2696" w:rsidRDefault="00EB2696" w:rsidP="00EB2696">
      <w:pPr>
        <w:ind w:firstLineChars="200" w:firstLine="440"/>
      </w:pPr>
    </w:p>
    <w:p w14:paraId="30A9090C" w14:textId="77777777" w:rsidR="00EB2696" w:rsidRDefault="00EB2696" w:rsidP="00EB2696">
      <w:pPr>
        <w:ind w:firstLineChars="200" w:firstLine="440"/>
      </w:pPr>
      <w:r>
        <w:rPr>
          <w:rFonts w:hint="eastAsia"/>
        </w:rPr>
        <w:t>第二十九条</w:t>
      </w:r>
      <w:r>
        <w:rPr>
          <w:rFonts w:hint="eastAsia"/>
        </w:rPr>
        <w:t xml:space="preserve">  </w:t>
      </w:r>
      <w:r>
        <w:rPr>
          <w:rFonts w:hint="eastAsia"/>
        </w:rPr>
        <w:t>区卫生健康行政部门（疾控行政部门）应当建立申请人诚信档案。</w:t>
      </w:r>
    </w:p>
    <w:p w14:paraId="5FCCDE75" w14:textId="77777777" w:rsidR="00EB2696" w:rsidRDefault="00EB2696" w:rsidP="00EB2696">
      <w:pPr>
        <w:ind w:firstLineChars="200" w:firstLine="440"/>
      </w:pPr>
    </w:p>
    <w:p w14:paraId="517F2B2F" w14:textId="77777777" w:rsidR="00EB2696" w:rsidRDefault="00EB2696" w:rsidP="00EB2696">
      <w:pPr>
        <w:ind w:firstLineChars="200" w:firstLine="440"/>
      </w:pPr>
      <w:r>
        <w:rPr>
          <w:rFonts w:hint="eastAsia"/>
        </w:rPr>
        <w:t>申请人在规定期限内未提交相关材料，或者提交的材料不符合要求的，以及区卫生健康行政部门（疾控行政部门）在审查、后续监管中发现申请人作出不实承诺或者违反承诺的，区卫生健康行政部门（疾控行政部门）应当记入申请人诚信档案，并对该申请人不再适用告知承诺的许可方式。</w:t>
      </w:r>
    </w:p>
    <w:p w14:paraId="16A88D82" w14:textId="77777777" w:rsidR="00EB2696" w:rsidRDefault="00EB2696" w:rsidP="00EB2696">
      <w:pPr>
        <w:ind w:firstLineChars="200" w:firstLine="440"/>
      </w:pPr>
    </w:p>
    <w:p w14:paraId="5B496920" w14:textId="77777777" w:rsidR="00EB2696" w:rsidRDefault="00EB2696" w:rsidP="00EB2696">
      <w:pPr>
        <w:ind w:firstLineChars="200" w:firstLine="440"/>
      </w:pPr>
      <w:r>
        <w:rPr>
          <w:rFonts w:hint="eastAsia"/>
        </w:rPr>
        <w:t>第三十条</w:t>
      </w:r>
      <w:r>
        <w:rPr>
          <w:rFonts w:hint="eastAsia"/>
        </w:rPr>
        <w:t xml:space="preserve">  </w:t>
      </w:r>
      <w:r>
        <w:rPr>
          <w:rFonts w:hint="eastAsia"/>
        </w:rPr>
        <w:t>本市推进公共场所卫生行政许可全程网办，对属于本市政府部门核发且已归集到电子证照库的申请材料，采用调用电子证照的方式实现纸质材料免于提交。</w:t>
      </w:r>
    </w:p>
    <w:p w14:paraId="2A52D39B" w14:textId="77777777" w:rsidR="00EB2696" w:rsidRDefault="00EB2696" w:rsidP="00EB2696">
      <w:pPr>
        <w:ind w:firstLineChars="200" w:firstLine="440"/>
      </w:pPr>
    </w:p>
    <w:p w14:paraId="468CB920" w14:textId="77777777" w:rsidR="00EB2696" w:rsidRDefault="00EB2696" w:rsidP="00EB2696">
      <w:pPr>
        <w:ind w:firstLineChars="200" w:firstLine="440"/>
      </w:pPr>
      <w:r>
        <w:rPr>
          <w:rFonts w:hint="eastAsia"/>
        </w:rPr>
        <w:t>第三十一条</w:t>
      </w:r>
      <w:r>
        <w:rPr>
          <w:rFonts w:hint="eastAsia"/>
        </w:rPr>
        <w:t xml:space="preserve">  </w:t>
      </w:r>
      <w:r>
        <w:rPr>
          <w:rFonts w:hint="eastAsia"/>
        </w:rPr>
        <w:t>本市自由贸易试验区的公共场所卫生行政许可根据国家和本市有关规定实施。</w:t>
      </w:r>
    </w:p>
    <w:p w14:paraId="1FA6D5F8" w14:textId="77777777" w:rsidR="00EB2696" w:rsidRDefault="00EB2696" w:rsidP="00EB2696">
      <w:pPr>
        <w:ind w:firstLineChars="200" w:firstLine="440"/>
      </w:pPr>
    </w:p>
    <w:p w14:paraId="5E6B60A9" w14:textId="77777777" w:rsidR="00EB2696" w:rsidRDefault="00EB2696" w:rsidP="00EB2696">
      <w:pPr>
        <w:ind w:firstLineChars="200" w:firstLine="440"/>
      </w:pPr>
      <w:r>
        <w:rPr>
          <w:rFonts w:hint="eastAsia"/>
        </w:rPr>
        <w:t>第三十二条</w:t>
      </w:r>
      <w:r>
        <w:rPr>
          <w:rFonts w:hint="eastAsia"/>
        </w:rPr>
        <w:t xml:space="preserve">  </w:t>
      </w:r>
      <w:r>
        <w:rPr>
          <w:rFonts w:hint="eastAsia"/>
        </w:rPr>
        <w:t>本市探索在卫生许可证上增加监管二维码，实现监管信息在线查询。</w:t>
      </w:r>
    </w:p>
    <w:p w14:paraId="58681DDE" w14:textId="77777777" w:rsidR="00EB2696" w:rsidRDefault="00EB2696" w:rsidP="00EB2696">
      <w:pPr>
        <w:ind w:firstLineChars="200" w:firstLine="440"/>
      </w:pPr>
    </w:p>
    <w:p w14:paraId="2D4EABC3" w14:textId="77777777" w:rsidR="00EB2696" w:rsidRDefault="00EB2696" w:rsidP="00EB2696">
      <w:pPr>
        <w:ind w:firstLineChars="200" w:firstLine="440"/>
      </w:pPr>
      <w:r>
        <w:rPr>
          <w:rFonts w:hint="eastAsia"/>
        </w:rPr>
        <w:t>第三十三条</w:t>
      </w:r>
      <w:r>
        <w:rPr>
          <w:rFonts w:hint="eastAsia"/>
        </w:rPr>
        <w:t xml:space="preserve">  </w:t>
      </w:r>
      <w:r>
        <w:rPr>
          <w:rFonts w:hint="eastAsia"/>
        </w:rPr>
        <w:t>本市成立公共卫生监督技术服务质量控制中心，对出具公共场所卫生检测或者评价报告、集中空调通风系统卫生检测或者评价报告的技术服务机构进行督导和质量控制，并定期公布质控结果。</w:t>
      </w:r>
    </w:p>
    <w:p w14:paraId="3E2010B6" w14:textId="77777777" w:rsidR="00EB2696" w:rsidRDefault="00EB2696" w:rsidP="00EB2696">
      <w:pPr>
        <w:ind w:firstLineChars="200" w:firstLine="440"/>
      </w:pPr>
    </w:p>
    <w:p w14:paraId="6F2DEAC9" w14:textId="77777777" w:rsidR="00EB2696" w:rsidRDefault="00EB2696" w:rsidP="00EB2696">
      <w:pPr>
        <w:ind w:firstLineChars="200" w:firstLine="440"/>
      </w:pPr>
      <w:r>
        <w:rPr>
          <w:rFonts w:hint="eastAsia"/>
        </w:rPr>
        <w:t>第三十四条</w:t>
      </w:r>
      <w:r>
        <w:rPr>
          <w:rFonts w:hint="eastAsia"/>
        </w:rPr>
        <w:t xml:space="preserve"> </w:t>
      </w:r>
      <w:r>
        <w:rPr>
          <w:rFonts w:hint="eastAsia"/>
        </w:rPr>
        <w:t>公共场所经营者应当组织从业人员进行卫生知识培训和考核。</w:t>
      </w:r>
    </w:p>
    <w:p w14:paraId="4F950499" w14:textId="77777777" w:rsidR="00EB2696" w:rsidRDefault="00EB2696" w:rsidP="00EB2696">
      <w:pPr>
        <w:ind w:firstLineChars="200" w:firstLine="440"/>
      </w:pPr>
    </w:p>
    <w:p w14:paraId="22DE4ADC" w14:textId="77777777" w:rsidR="00EB2696" w:rsidRDefault="00EB2696" w:rsidP="00EB2696">
      <w:pPr>
        <w:ind w:firstLineChars="200" w:firstLine="440"/>
      </w:pPr>
      <w:r>
        <w:rPr>
          <w:rFonts w:hint="eastAsia"/>
        </w:rPr>
        <w:t>本市探索公共场所从业人员卫生知识培训和考核线上服务。</w:t>
      </w:r>
    </w:p>
    <w:p w14:paraId="44EA9544" w14:textId="77777777" w:rsidR="00EB2696" w:rsidRDefault="00EB2696" w:rsidP="00EB2696">
      <w:pPr>
        <w:ind w:firstLineChars="200" w:firstLine="440"/>
      </w:pPr>
    </w:p>
    <w:p w14:paraId="766D2625" w14:textId="77777777" w:rsidR="00EB2696" w:rsidRDefault="00EB2696" w:rsidP="00EB2696">
      <w:pPr>
        <w:ind w:firstLineChars="200" w:firstLine="440"/>
      </w:pPr>
      <w:r>
        <w:rPr>
          <w:rFonts w:hint="eastAsia"/>
        </w:rPr>
        <w:t>第三十五条</w:t>
      </w:r>
      <w:r>
        <w:rPr>
          <w:rFonts w:hint="eastAsia"/>
        </w:rPr>
        <w:t xml:space="preserve"> </w:t>
      </w:r>
      <w:r>
        <w:rPr>
          <w:rFonts w:hint="eastAsia"/>
        </w:rPr>
        <w:t>公共场所经营者应当建立健全卫生管理制度，配备专职或者兼职卫生管理人员，定期对公共场所的卫生状况和卫生管理制度落实情况进行自查。</w:t>
      </w:r>
    </w:p>
    <w:p w14:paraId="545D4E7A" w14:textId="77777777" w:rsidR="00EB2696" w:rsidRDefault="00EB2696" w:rsidP="00EB2696">
      <w:pPr>
        <w:ind w:firstLineChars="200" w:firstLine="440"/>
      </w:pPr>
    </w:p>
    <w:p w14:paraId="1A989409" w14:textId="77777777" w:rsidR="00EB2696" w:rsidRDefault="00EB2696" w:rsidP="00EB2696">
      <w:pPr>
        <w:ind w:firstLineChars="200" w:firstLine="440"/>
      </w:pPr>
      <w:r>
        <w:rPr>
          <w:rFonts w:hint="eastAsia"/>
        </w:rPr>
        <w:t>本市探索建立公共场所自查服务平台，公共场所经营者可通过平台提供的标准检查内容等服务进行自查，并上传自查结果。</w:t>
      </w:r>
    </w:p>
    <w:p w14:paraId="6A73DE74" w14:textId="77777777" w:rsidR="00EB2696" w:rsidRDefault="00EB2696" w:rsidP="00EB2696">
      <w:pPr>
        <w:ind w:firstLineChars="200" w:firstLine="440"/>
      </w:pPr>
    </w:p>
    <w:p w14:paraId="7A2A0964" w14:textId="77777777" w:rsidR="00EB2696" w:rsidRDefault="00EB2696" w:rsidP="00EB2696">
      <w:pPr>
        <w:ind w:firstLineChars="200" w:firstLine="440"/>
      </w:pPr>
      <w:r>
        <w:rPr>
          <w:rFonts w:hint="eastAsia"/>
        </w:rPr>
        <w:t>第三十六条</w:t>
      </w:r>
      <w:r>
        <w:rPr>
          <w:rFonts w:hint="eastAsia"/>
        </w:rPr>
        <w:t xml:space="preserve">  </w:t>
      </w:r>
      <w:r>
        <w:rPr>
          <w:rFonts w:hint="eastAsia"/>
        </w:rPr>
        <w:t>本市鼓励公共场所经营者采用电子显示屏、扫码等方式，公开卫生检测结果、公共用品用具清洗消毒过程等卫生状况和卫生管理制度落实情况。</w:t>
      </w:r>
    </w:p>
    <w:p w14:paraId="39B727D5" w14:textId="77777777" w:rsidR="00EB2696" w:rsidRDefault="00EB2696" w:rsidP="00EB2696">
      <w:pPr>
        <w:ind w:firstLineChars="200" w:firstLine="440"/>
      </w:pPr>
    </w:p>
    <w:p w14:paraId="427FDC70" w14:textId="77777777" w:rsidR="00EB2696" w:rsidRDefault="00EB2696" w:rsidP="00EB2696">
      <w:pPr>
        <w:ind w:firstLineChars="200" w:firstLine="440"/>
      </w:pPr>
      <w:r>
        <w:rPr>
          <w:rFonts w:hint="eastAsia"/>
        </w:rPr>
        <w:t>第三十七条</w:t>
      </w:r>
      <w:r>
        <w:rPr>
          <w:rFonts w:hint="eastAsia"/>
        </w:rPr>
        <w:t xml:space="preserve"> </w:t>
      </w:r>
      <w:r>
        <w:rPr>
          <w:rFonts w:hint="eastAsia"/>
        </w:rPr>
        <w:t>本办法由市卫生健康行政部门（疾控行政部门）负责解释。</w:t>
      </w:r>
    </w:p>
    <w:p w14:paraId="3E388828" w14:textId="77777777" w:rsidR="00EB2696" w:rsidRDefault="00EB2696" w:rsidP="00EB2696">
      <w:pPr>
        <w:ind w:firstLineChars="200" w:firstLine="440"/>
      </w:pPr>
    </w:p>
    <w:p w14:paraId="19CC4DB6" w14:textId="77777777" w:rsidR="00EB2696" w:rsidRDefault="00EB2696" w:rsidP="00EB2696">
      <w:pPr>
        <w:ind w:firstLineChars="200" w:firstLine="440"/>
      </w:pPr>
      <w:r>
        <w:rPr>
          <w:rFonts w:hint="eastAsia"/>
        </w:rPr>
        <w:t>第三十八条</w:t>
      </w:r>
      <w:r>
        <w:rPr>
          <w:rFonts w:hint="eastAsia"/>
        </w:rPr>
        <w:t xml:space="preserve"> </w:t>
      </w:r>
      <w:r>
        <w:rPr>
          <w:rFonts w:hint="eastAsia"/>
        </w:rPr>
        <w:t>本办法自</w:t>
      </w:r>
      <w:r>
        <w:rPr>
          <w:rFonts w:hint="eastAsia"/>
        </w:rPr>
        <w:t>2023</w:t>
      </w:r>
      <w:r>
        <w:rPr>
          <w:rFonts w:hint="eastAsia"/>
        </w:rPr>
        <w:t>年</w:t>
      </w:r>
      <w:r>
        <w:rPr>
          <w:rFonts w:hint="eastAsia"/>
        </w:rPr>
        <w:t>9</w:t>
      </w:r>
      <w:r>
        <w:rPr>
          <w:rFonts w:hint="eastAsia"/>
        </w:rPr>
        <w:t>月</w:t>
      </w:r>
      <w:r>
        <w:rPr>
          <w:rFonts w:hint="eastAsia"/>
        </w:rPr>
        <w:t>1</w:t>
      </w:r>
      <w:r>
        <w:rPr>
          <w:rFonts w:hint="eastAsia"/>
        </w:rPr>
        <w:t>日起施行，有效期至</w:t>
      </w:r>
      <w:r>
        <w:rPr>
          <w:rFonts w:hint="eastAsia"/>
        </w:rPr>
        <w:t>2028</w:t>
      </w:r>
      <w:r>
        <w:rPr>
          <w:rFonts w:hint="eastAsia"/>
        </w:rPr>
        <w:t>年</w:t>
      </w:r>
      <w:r>
        <w:rPr>
          <w:rFonts w:hint="eastAsia"/>
        </w:rPr>
        <w:t>8</w:t>
      </w:r>
      <w:r>
        <w:rPr>
          <w:rFonts w:hint="eastAsia"/>
        </w:rPr>
        <w:t>月</w:t>
      </w:r>
      <w:r>
        <w:rPr>
          <w:rFonts w:hint="eastAsia"/>
        </w:rPr>
        <w:t>31</w:t>
      </w:r>
      <w:r>
        <w:rPr>
          <w:rFonts w:hint="eastAsia"/>
        </w:rPr>
        <w:t>日。</w:t>
      </w:r>
    </w:p>
    <w:p w14:paraId="4DCDF72A" w14:textId="77777777" w:rsidR="00EB2696" w:rsidRDefault="00EB2696" w:rsidP="00EB2696"/>
    <w:p w14:paraId="718FDB00" w14:textId="77777777" w:rsidR="00EB2696" w:rsidRDefault="00EB2696" w:rsidP="00EB2696"/>
    <w:p w14:paraId="36D1798D" w14:textId="1C3E2780" w:rsidR="00EB2696" w:rsidRDefault="00EB2696" w:rsidP="00EB2696">
      <w:pPr>
        <w:ind w:leftChars="200" w:left="440"/>
      </w:pPr>
      <w:r>
        <w:rPr>
          <w:rFonts w:hint="eastAsia"/>
        </w:rPr>
        <w:t>附件：</w:t>
      </w:r>
      <w:r>
        <w:rPr>
          <w:rFonts w:hint="eastAsia"/>
        </w:rPr>
        <w:t>1.</w:t>
      </w:r>
      <w:hyperlink r:id="rId6" w:history="1">
        <w:r w:rsidRPr="006210EB">
          <w:rPr>
            <w:rStyle w:val="a3"/>
            <w:rFonts w:hint="eastAsia"/>
          </w:rPr>
          <w:t>上海市公共场所卫生行政许可申请表（新证）</w:t>
        </w:r>
      </w:hyperlink>
    </w:p>
    <w:p w14:paraId="1D30D517" w14:textId="658483E4" w:rsidR="00EB2696" w:rsidRDefault="00EB2696" w:rsidP="00EB2696">
      <w:pPr>
        <w:ind w:leftChars="200" w:left="440" w:firstLineChars="300" w:firstLine="660"/>
      </w:pPr>
      <w:r>
        <w:rPr>
          <w:rFonts w:hint="eastAsia"/>
        </w:rPr>
        <w:t>2.</w:t>
      </w:r>
      <w:hyperlink r:id="rId7" w:history="1">
        <w:r w:rsidRPr="006210EB">
          <w:rPr>
            <w:rStyle w:val="a3"/>
            <w:rFonts w:hint="eastAsia"/>
          </w:rPr>
          <w:t>上海市公共场所卫生行政许可告知承诺书（新证）</w:t>
        </w:r>
      </w:hyperlink>
    </w:p>
    <w:p w14:paraId="756B960A" w14:textId="3DE4EBA2" w:rsidR="00EB2696" w:rsidRDefault="00EB2696" w:rsidP="00EB2696">
      <w:pPr>
        <w:ind w:leftChars="200" w:left="440" w:firstLineChars="300" w:firstLine="660"/>
      </w:pPr>
      <w:r>
        <w:rPr>
          <w:rFonts w:hint="eastAsia"/>
        </w:rPr>
        <w:t>3.</w:t>
      </w:r>
      <w:hyperlink r:id="rId8" w:history="1">
        <w:r w:rsidRPr="006210EB">
          <w:rPr>
            <w:rStyle w:val="a3"/>
            <w:rFonts w:hint="eastAsia"/>
          </w:rPr>
          <w:t>上海市公共场所卫生行政许可申请表（变更）</w:t>
        </w:r>
      </w:hyperlink>
    </w:p>
    <w:p w14:paraId="3B67F0CC" w14:textId="15E92E5C" w:rsidR="00EB2696" w:rsidRDefault="00EB2696" w:rsidP="00EB2696">
      <w:pPr>
        <w:ind w:leftChars="200" w:left="440" w:firstLineChars="300" w:firstLine="660"/>
      </w:pPr>
      <w:r>
        <w:rPr>
          <w:rFonts w:hint="eastAsia"/>
        </w:rPr>
        <w:t>4.</w:t>
      </w:r>
      <w:hyperlink r:id="rId9" w:history="1">
        <w:r w:rsidRPr="006210EB">
          <w:rPr>
            <w:rStyle w:val="a3"/>
            <w:rFonts w:hint="eastAsia"/>
          </w:rPr>
          <w:t>上海市公共场所卫生行政许可申请表（延续）</w:t>
        </w:r>
      </w:hyperlink>
    </w:p>
    <w:p w14:paraId="1D8DA2FE" w14:textId="1266D5BF" w:rsidR="00EB2696" w:rsidRDefault="00EB2696" w:rsidP="00EB2696">
      <w:pPr>
        <w:ind w:leftChars="200" w:left="440" w:firstLineChars="300" w:firstLine="660"/>
      </w:pPr>
      <w:r>
        <w:rPr>
          <w:rFonts w:hint="eastAsia"/>
        </w:rPr>
        <w:t>5.</w:t>
      </w:r>
      <w:hyperlink r:id="rId10" w:history="1">
        <w:r w:rsidRPr="006210EB">
          <w:rPr>
            <w:rStyle w:val="a3"/>
            <w:rFonts w:hint="eastAsia"/>
          </w:rPr>
          <w:t>上海市公共场所卫生行政许可告知承诺书（延续）</w:t>
        </w:r>
      </w:hyperlink>
    </w:p>
    <w:p w14:paraId="5DB2BECB" w14:textId="7B2A2D3B" w:rsidR="00EB2696" w:rsidRDefault="00EB2696" w:rsidP="00EB2696">
      <w:pPr>
        <w:ind w:leftChars="200" w:left="440" w:firstLineChars="300" w:firstLine="660"/>
      </w:pPr>
      <w:r>
        <w:rPr>
          <w:rFonts w:hint="eastAsia"/>
        </w:rPr>
        <w:t>6.</w:t>
      </w:r>
      <w:hyperlink r:id="rId11" w:history="1">
        <w:r w:rsidRPr="006210EB">
          <w:rPr>
            <w:rStyle w:val="a3"/>
            <w:rFonts w:hint="eastAsia"/>
          </w:rPr>
          <w:t>上海市公共场所卫生行政许可申请表（注销）</w:t>
        </w:r>
      </w:hyperlink>
    </w:p>
    <w:p w14:paraId="2D4E4764" w14:textId="260DB03C" w:rsidR="00EB2696" w:rsidRDefault="00EB2696" w:rsidP="00EB2696">
      <w:pPr>
        <w:ind w:leftChars="200" w:left="440" w:firstLineChars="300" w:firstLine="660"/>
      </w:pPr>
      <w:r>
        <w:rPr>
          <w:rFonts w:hint="eastAsia"/>
        </w:rPr>
        <w:t>7.</w:t>
      </w:r>
      <w:hyperlink r:id="rId12" w:history="1">
        <w:r w:rsidRPr="006210EB">
          <w:rPr>
            <w:rStyle w:val="a3"/>
            <w:rFonts w:hint="eastAsia"/>
          </w:rPr>
          <w:t>上海市公共场所卫生行政许可申请表（补发）</w:t>
        </w:r>
      </w:hyperlink>
    </w:p>
    <w:p w14:paraId="4472E762" w14:textId="77777777" w:rsidR="00EB2696" w:rsidRDefault="00EB2696" w:rsidP="00922699"/>
    <w:p w14:paraId="27D04CBC" w14:textId="77777777" w:rsidR="00C11EE9" w:rsidRDefault="00C11EE9" w:rsidP="00C11EE9"/>
    <w:p w14:paraId="7D1C9D0A" w14:textId="77777777" w:rsidR="00C11EE9" w:rsidRDefault="00C11EE9" w:rsidP="00C11EE9">
      <w:r>
        <w:rPr>
          <w:rFonts w:hint="eastAsia"/>
        </w:rPr>
        <w:t>信息来源：</w:t>
      </w:r>
    </w:p>
    <w:p w14:paraId="4DC1732E" w14:textId="77777777" w:rsidR="00C11EE9" w:rsidRDefault="00000000" w:rsidP="00C11EE9">
      <w:hyperlink r:id="rId13" w:history="1">
        <w:r w:rsidR="00C11EE9" w:rsidRPr="0091755E">
          <w:rPr>
            <w:rStyle w:val="a3"/>
          </w:rPr>
          <w:t>https://www.shanghai.gov.cn/gwk/search/content/52b4e0bc29a7436b95c83aacc5ac6358</w:t>
        </w:r>
      </w:hyperlink>
    </w:p>
    <w:p w14:paraId="116C90F1" w14:textId="77777777" w:rsidR="00C11EE9" w:rsidRPr="00922699" w:rsidRDefault="00C11EE9" w:rsidP="00C11EE9"/>
    <w:p w14:paraId="782AFC16" w14:textId="0E8B20DB" w:rsidR="00C11EE9" w:rsidRDefault="00C11EE9"/>
    <w:sectPr w:rsidR="00C11EE9"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3622" w14:textId="77777777" w:rsidR="009C4192" w:rsidRDefault="009C4192" w:rsidP="006210EB">
      <w:pPr>
        <w:spacing w:line="240" w:lineRule="auto"/>
      </w:pPr>
      <w:r>
        <w:separator/>
      </w:r>
    </w:p>
  </w:endnote>
  <w:endnote w:type="continuationSeparator" w:id="0">
    <w:p w14:paraId="34ABDD3A" w14:textId="77777777" w:rsidR="009C4192" w:rsidRDefault="009C4192" w:rsidP="00621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A4A3" w14:textId="77777777" w:rsidR="009C4192" w:rsidRDefault="009C4192" w:rsidP="006210EB">
      <w:pPr>
        <w:spacing w:line="240" w:lineRule="auto"/>
      </w:pPr>
      <w:r>
        <w:separator/>
      </w:r>
    </w:p>
  </w:footnote>
  <w:footnote w:type="continuationSeparator" w:id="0">
    <w:p w14:paraId="7C218D78" w14:textId="77777777" w:rsidR="009C4192" w:rsidRDefault="009C4192" w:rsidP="006210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2699"/>
    <w:rsid w:val="00233FC5"/>
    <w:rsid w:val="002844DB"/>
    <w:rsid w:val="003504FE"/>
    <w:rsid w:val="004D031A"/>
    <w:rsid w:val="00571BDD"/>
    <w:rsid w:val="0058684D"/>
    <w:rsid w:val="006210EB"/>
    <w:rsid w:val="0067341D"/>
    <w:rsid w:val="006F1319"/>
    <w:rsid w:val="00853295"/>
    <w:rsid w:val="00922699"/>
    <w:rsid w:val="00932B0F"/>
    <w:rsid w:val="009C4192"/>
    <w:rsid w:val="00B41EDF"/>
    <w:rsid w:val="00C11EE9"/>
    <w:rsid w:val="00EB2696"/>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82E44"/>
  <w15:chartTrackingRefBased/>
  <w15:docId w15:val="{72B4DBBD-11EA-42DB-B53C-076427B2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styleId="a3">
    <w:name w:val="Hyperlink"/>
    <w:basedOn w:val="a0"/>
    <w:uiPriority w:val="99"/>
    <w:unhideWhenUsed/>
    <w:rsid w:val="00922699"/>
    <w:rPr>
      <w:color w:val="0563C1" w:themeColor="hyperlink"/>
      <w:u w:val="single"/>
    </w:rPr>
  </w:style>
  <w:style w:type="character" w:styleId="a4">
    <w:name w:val="Unresolved Mention"/>
    <w:basedOn w:val="a0"/>
    <w:uiPriority w:val="99"/>
    <w:semiHidden/>
    <w:unhideWhenUsed/>
    <w:rsid w:val="00922699"/>
    <w:rPr>
      <w:color w:val="605E5C"/>
      <w:shd w:val="clear" w:color="auto" w:fill="E1DFDD"/>
    </w:rPr>
  </w:style>
  <w:style w:type="paragraph" w:styleId="a5">
    <w:name w:val="header"/>
    <w:basedOn w:val="a"/>
    <w:link w:val="a6"/>
    <w:uiPriority w:val="99"/>
    <w:unhideWhenUsed/>
    <w:rsid w:val="006210EB"/>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6210EB"/>
    <w:rPr>
      <w:sz w:val="18"/>
      <w:szCs w:val="18"/>
    </w:rPr>
  </w:style>
  <w:style w:type="paragraph" w:styleId="a7">
    <w:name w:val="footer"/>
    <w:basedOn w:val="a"/>
    <w:link w:val="a8"/>
    <w:uiPriority w:val="99"/>
    <w:unhideWhenUsed/>
    <w:rsid w:val="006210EB"/>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6210EB"/>
    <w:rPr>
      <w:sz w:val="18"/>
      <w:szCs w:val="18"/>
    </w:rPr>
  </w:style>
  <w:style w:type="character" w:styleId="a9">
    <w:name w:val="FollowedHyperlink"/>
    <w:basedOn w:val="a0"/>
    <w:uiPriority w:val="99"/>
    <w:semiHidden/>
    <w:unhideWhenUsed/>
    <w:rsid w:val="00853295"/>
    <w:rPr>
      <w:color w:val="954F72" w:themeColor="followedHyperlink"/>
      <w:u w:val="single"/>
    </w:rPr>
  </w:style>
  <w:style w:type="paragraph" w:styleId="aa">
    <w:name w:val="Revision"/>
    <w:hidden/>
    <w:uiPriority w:val="99"/>
    <w:semiHidden/>
    <w:rsid w:val="00C11EE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71400">
      <w:bodyDiv w:val="1"/>
      <w:marLeft w:val="0"/>
      <w:marRight w:val="0"/>
      <w:marTop w:val="0"/>
      <w:marBottom w:val="0"/>
      <w:divBdr>
        <w:top w:val="none" w:sz="0" w:space="0" w:color="auto"/>
        <w:left w:val="none" w:sz="0" w:space="0" w:color="auto"/>
        <w:bottom w:val="none" w:sz="0" w:space="0" w:color="auto"/>
        <w:right w:val="none" w:sz="0" w:space="0" w:color="auto"/>
      </w:divBdr>
      <w:divsChild>
        <w:div w:id="102655844">
          <w:marLeft w:val="0"/>
          <w:marRight w:val="0"/>
          <w:marTop w:val="0"/>
          <w:marBottom w:val="0"/>
          <w:divBdr>
            <w:top w:val="none" w:sz="0" w:space="0" w:color="auto"/>
            <w:left w:val="none" w:sz="0" w:space="0" w:color="auto"/>
            <w:bottom w:val="single" w:sz="6" w:space="0" w:color="EEEEEE"/>
            <w:right w:val="none" w:sz="0" w:space="0" w:color="auto"/>
          </w:divBdr>
          <w:divsChild>
            <w:div w:id="1981837974">
              <w:marLeft w:val="0"/>
              <w:marRight w:val="0"/>
              <w:marTop w:val="0"/>
              <w:marBottom w:val="0"/>
              <w:divBdr>
                <w:top w:val="none" w:sz="0" w:space="0" w:color="auto"/>
                <w:left w:val="none" w:sz="0" w:space="0" w:color="auto"/>
                <w:bottom w:val="none" w:sz="0" w:space="0" w:color="auto"/>
                <w:right w:val="none" w:sz="0" w:space="0" w:color="auto"/>
              </w:divBdr>
              <w:divsChild>
                <w:div w:id="1329287800">
                  <w:marLeft w:val="0"/>
                  <w:marRight w:val="0"/>
                  <w:marTop w:val="90"/>
                  <w:marBottom w:val="0"/>
                  <w:divBdr>
                    <w:top w:val="none" w:sz="0" w:space="0" w:color="auto"/>
                    <w:left w:val="none" w:sz="0" w:space="0" w:color="auto"/>
                    <w:bottom w:val="none" w:sz="0" w:space="0" w:color="auto"/>
                    <w:right w:val="none" w:sz="0" w:space="0" w:color="auto"/>
                  </w:divBdr>
                </w:div>
                <w:div w:id="18869851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183362">
          <w:marLeft w:val="0"/>
          <w:marRight w:val="0"/>
          <w:marTop w:val="0"/>
          <w:marBottom w:val="0"/>
          <w:divBdr>
            <w:top w:val="none" w:sz="0" w:space="0" w:color="auto"/>
            <w:left w:val="none" w:sz="0" w:space="0" w:color="auto"/>
            <w:bottom w:val="none" w:sz="0" w:space="0" w:color="auto"/>
            <w:right w:val="none" w:sz="0" w:space="0" w:color="auto"/>
          </w:divBdr>
          <w:divsChild>
            <w:div w:id="1013149143">
              <w:marLeft w:val="0"/>
              <w:marRight w:val="0"/>
              <w:marTop w:val="0"/>
              <w:marBottom w:val="0"/>
              <w:divBdr>
                <w:top w:val="none" w:sz="0" w:space="0" w:color="auto"/>
                <w:left w:val="none" w:sz="0" w:space="0" w:color="auto"/>
                <w:bottom w:val="none" w:sz="0" w:space="0" w:color="auto"/>
                <w:right w:val="none" w:sz="0" w:space="0" w:color="auto"/>
              </w:divBdr>
              <w:divsChild>
                <w:div w:id="264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um.hhp.com.cn/newlaw/20230803010_03.doc" TargetMode="External"/><Relationship Id="rId13" Type="http://schemas.openxmlformats.org/officeDocument/2006/relationships/hyperlink" Target="https://www.shanghai.gov.cn/gwk/search/content/52b4e0bc29a7436b95c83aacc5ac6358" TargetMode="External"/><Relationship Id="rId3" Type="http://schemas.openxmlformats.org/officeDocument/2006/relationships/webSettings" Target="webSettings.xml"/><Relationship Id="rId7" Type="http://schemas.openxmlformats.org/officeDocument/2006/relationships/hyperlink" Target="https://centrum.hhp.com.cn/newlaw/20230803010_02.doc" TargetMode="External"/><Relationship Id="rId12" Type="http://schemas.openxmlformats.org/officeDocument/2006/relationships/hyperlink" Target="https://centrum.hhp.com.cn/newlaw/20230803010_07.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803010_01.doc" TargetMode="External"/><Relationship Id="rId11" Type="http://schemas.openxmlformats.org/officeDocument/2006/relationships/hyperlink" Target="https://centrum.hhp.com.cn/newlaw/20230803010_06.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entrum.hhp.com.cn/newlaw/20230803010_05.doc" TargetMode="External"/><Relationship Id="rId4" Type="http://schemas.openxmlformats.org/officeDocument/2006/relationships/footnotes" Target="footnotes.xml"/><Relationship Id="rId9" Type="http://schemas.openxmlformats.org/officeDocument/2006/relationships/hyperlink" Target="https://centrum.hhp.com.cn/newlaw/20230803010_04.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11</cp:revision>
  <dcterms:created xsi:type="dcterms:W3CDTF">2023-08-03T03:42:00Z</dcterms:created>
  <dcterms:modified xsi:type="dcterms:W3CDTF">2023-08-04T06:32:00Z</dcterms:modified>
</cp:coreProperties>
</file>