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0A5B1" w14:textId="5CEEF74F" w:rsidR="00C25B58" w:rsidRPr="00B73B29" w:rsidRDefault="00C25B58" w:rsidP="00C25B58">
      <w:pPr>
        <w:jc w:val="center"/>
        <w:rPr>
          <w:b/>
          <w:bCs/>
          <w:color w:val="E36C0A"/>
          <w:sz w:val="32"/>
          <w:szCs w:val="32"/>
        </w:rPr>
      </w:pPr>
      <w:r w:rsidRPr="00B73B29">
        <w:rPr>
          <w:rFonts w:hint="eastAsia"/>
          <w:b/>
          <w:bCs/>
          <w:color w:val="E36C0A"/>
          <w:sz w:val="32"/>
          <w:szCs w:val="32"/>
        </w:rPr>
        <w:t>关于修订《药品检查管理办法（试行）》部分条款有关事宜的通知</w:t>
      </w:r>
    </w:p>
    <w:p w14:paraId="124138B7" w14:textId="77777777" w:rsidR="00C25B58" w:rsidRDefault="00C25B58" w:rsidP="00C25B58">
      <w:pPr>
        <w:jc w:val="center"/>
      </w:pPr>
      <w:r>
        <w:rPr>
          <w:rFonts w:hint="eastAsia"/>
        </w:rPr>
        <w:t>国药监药管〔</w:t>
      </w:r>
      <w:r>
        <w:rPr>
          <w:rFonts w:hint="eastAsia"/>
        </w:rPr>
        <w:t>2023</w:t>
      </w:r>
      <w:r>
        <w:rPr>
          <w:rFonts w:hint="eastAsia"/>
        </w:rPr>
        <w:t>〕</w:t>
      </w:r>
      <w:r>
        <w:rPr>
          <w:rFonts w:hint="eastAsia"/>
        </w:rPr>
        <w:t>26</w:t>
      </w:r>
      <w:r>
        <w:rPr>
          <w:rFonts w:hint="eastAsia"/>
        </w:rPr>
        <w:t>号</w:t>
      </w:r>
    </w:p>
    <w:p w14:paraId="430297E1" w14:textId="77777777" w:rsidR="00C25B58" w:rsidRDefault="00C25B58" w:rsidP="00C25B58"/>
    <w:p w14:paraId="1655CF47" w14:textId="767D6117" w:rsidR="00C25B58" w:rsidRDefault="00C25B58" w:rsidP="00C25B58">
      <w:r>
        <w:rPr>
          <w:rFonts w:hint="eastAsia"/>
        </w:rPr>
        <w:t>各省、自治区、直辖市和新疆生产建设兵团药品监督管理局：</w:t>
      </w:r>
    </w:p>
    <w:p w14:paraId="74FDA6AA" w14:textId="77777777" w:rsidR="00C25B58" w:rsidRDefault="00C25B58" w:rsidP="00C25B58"/>
    <w:p w14:paraId="41EFB9B9" w14:textId="77777777" w:rsidR="00C25B58" w:rsidRDefault="00C25B58" w:rsidP="00C25B58">
      <w:r>
        <w:rPr>
          <w:rFonts w:hint="eastAsia"/>
        </w:rPr>
        <w:t xml:space="preserve">　　为贯彻落实《药品管理法》《药品生产监督管理办法》等法律法规要求，进一步规范药品检查行为，结合药品检查工作实际，国家药监局组织对《药品检查管理办法（试行）》（以下简称《办法》）进行了修订，主要修改完善了第三章《检查程序》和第九章《检查结果的处理》等有关条款（附件</w:t>
      </w:r>
      <w:r>
        <w:rPr>
          <w:rFonts w:hint="eastAsia"/>
        </w:rPr>
        <w:t>1</w:t>
      </w:r>
      <w:r>
        <w:rPr>
          <w:rFonts w:hint="eastAsia"/>
        </w:rPr>
        <w:t>）。现将修订后的《办法》（附件</w:t>
      </w:r>
      <w:r>
        <w:rPr>
          <w:rFonts w:hint="eastAsia"/>
        </w:rPr>
        <w:t>2</w:t>
      </w:r>
      <w:r>
        <w:rPr>
          <w:rFonts w:hint="eastAsia"/>
        </w:rPr>
        <w:t>）印发你们，有关事宜通知如下：</w:t>
      </w:r>
    </w:p>
    <w:p w14:paraId="24B4D2B0" w14:textId="77777777" w:rsidR="00C25B58" w:rsidRDefault="00C25B58" w:rsidP="00C25B58"/>
    <w:p w14:paraId="480373AB" w14:textId="77777777" w:rsidR="00C25B58" w:rsidRDefault="00C25B58" w:rsidP="00C25B58">
      <w:r>
        <w:rPr>
          <w:rFonts w:hint="eastAsia"/>
        </w:rPr>
        <w:t xml:space="preserve">　　一、各省级药品监督管理部门应当按照本《办法》修订条款要求，结合本行政区域实际情况，统一工作标准，细化工作要求，优化工作程序，组织做好药品生产经营及使用环节检查，持续加强监督管理，切实履行属地监管责任，督促药品上市许可持有人等落实药品质量安全责任。</w:t>
      </w:r>
    </w:p>
    <w:p w14:paraId="477936C5" w14:textId="77777777" w:rsidR="00C25B58" w:rsidRDefault="00C25B58" w:rsidP="00C25B58"/>
    <w:p w14:paraId="103700A1" w14:textId="77777777" w:rsidR="00C25B58" w:rsidRDefault="00C25B58" w:rsidP="00C25B58">
      <w:r>
        <w:rPr>
          <w:rFonts w:hint="eastAsia"/>
        </w:rPr>
        <w:t xml:space="preserve">　　二、各省级药品监督管理部门应当做好本《办法》的培训宣贯工作，将《办法》及时纳入药品检查员培训内容，指导本行政区域内药品上市许可持有人等配合做好药品检查工作。</w:t>
      </w:r>
    </w:p>
    <w:p w14:paraId="291FEAE5" w14:textId="77777777" w:rsidR="00C25B58" w:rsidRDefault="00C25B58" w:rsidP="00C25B58"/>
    <w:p w14:paraId="488314D4" w14:textId="77777777" w:rsidR="00C25B58" w:rsidRDefault="00C25B58" w:rsidP="00C25B58">
      <w:r>
        <w:rPr>
          <w:rFonts w:hint="eastAsia"/>
        </w:rPr>
        <w:t xml:space="preserve">　　三、本通知自发布之日起施行。《办法》根据本通知作相应修改，重新发布。</w:t>
      </w:r>
    </w:p>
    <w:p w14:paraId="2BABBCF9" w14:textId="77777777" w:rsidR="00C25B58" w:rsidRDefault="00C25B58" w:rsidP="00C25B58"/>
    <w:p w14:paraId="229A8E0C" w14:textId="4E833D6F" w:rsidR="00C25B58" w:rsidRDefault="00C25B58" w:rsidP="00C25B58">
      <w:r>
        <w:rPr>
          <w:rFonts w:hint="eastAsia"/>
        </w:rPr>
        <w:t xml:space="preserve">　　附件：</w:t>
      </w:r>
      <w:r>
        <w:rPr>
          <w:rFonts w:hint="eastAsia"/>
        </w:rPr>
        <w:t>1.</w:t>
      </w:r>
      <w:hyperlink r:id="rId6" w:history="1">
        <w:r w:rsidRPr="00B73B29">
          <w:rPr>
            <w:rStyle w:val="a5"/>
            <w:rFonts w:hint="eastAsia"/>
          </w:rPr>
          <w:t>《药品检查管理办法（试行）》修订条款</w:t>
        </w:r>
      </w:hyperlink>
    </w:p>
    <w:p w14:paraId="646C8312" w14:textId="0A5AAC43" w:rsidR="00C25B58" w:rsidRDefault="00C25B58" w:rsidP="00C25B58">
      <w:r>
        <w:rPr>
          <w:rFonts w:hint="eastAsia"/>
        </w:rPr>
        <w:t xml:space="preserve">　　　　　</w:t>
      </w:r>
      <w:r>
        <w:rPr>
          <w:rFonts w:hint="eastAsia"/>
        </w:rPr>
        <w:t>2.</w:t>
      </w:r>
      <w:hyperlink r:id="rId7" w:history="1">
        <w:r w:rsidRPr="00B73B29">
          <w:rPr>
            <w:rStyle w:val="a5"/>
            <w:rFonts w:hint="eastAsia"/>
          </w:rPr>
          <w:t>药品检查管理办法（试行）</w:t>
        </w:r>
      </w:hyperlink>
    </w:p>
    <w:p w14:paraId="5D409EDB" w14:textId="77777777" w:rsidR="00C25B58" w:rsidRDefault="00C25B58" w:rsidP="00C25B58"/>
    <w:p w14:paraId="12D00CB3" w14:textId="77777777" w:rsidR="00C25B58" w:rsidRDefault="00C25B58" w:rsidP="00C25B58"/>
    <w:p w14:paraId="31ED2C98" w14:textId="5C4E3E25" w:rsidR="00C25B58" w:rsidRDefault="00C25B58" w:rsidP="00C25B58">
      <w:pPr>
        <w:jc w:val="right"/>
      </w:pPr>
      <w:r>
        <w:rPr>
          <w:rFonts w:hint="eastAsia"/>
        </w:rPr>
        <w:t>国家药监局</w:t>
      </w:r>
    </w:p>
    <w:p w14:paraId="55DA499B" w14:textId="04D78D24" w:rsidR="00F45EEB" w:rsidRDefault="00C25B58" w:rsidP="00C25B58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</w:p>
    <w:p w14:paraId="09179FB8" w14:textId="77777777" w:rsidR="00C25B58" w:rsidRDefault="00C25B58" w:rsidP="00C25B58"/>
    <w:p w14:paraId="3AA1F857" w14:textId="77777777" w:rsidR="00A81082" w:rsidRDefault="00A81082" w:rsidP="00C25B58"/>
    <w:p w14:paraId="2A634590" w14:textId="120AE8B5" w:rsidR="00C25B58" w:rsidRDefault="00C25B58" w:rsidP="00C25B58">
      <w:r>
        <w:rPr>
          <w:rFonts w:hint="eastAsia"/>
        </w:rPr>
        <w:t>信息来源：</w:t>
      </w:r>
      <w:hyperlink r:id="rId8" w:history="1">
        <w:r w:rsidRPr="00BB5386">
          <w:rPr>
            <w:rStyle w:val="a5"/>
          </w:rPr>
          <w:t>https://www.nmpa.gov.cn/xxgk/fgwj/gzwj/gzwjyp/20230721091201181.html</w:t>
        </w:r>
      </w:hyperlink>
    </w:p>
    <w:p w14:paraId="5F3EE87C" w14:textId="77777777" w:rsidR="00C25B58" w:rsidRPr="00C25B58" w:rsidRDefault="00C25B58" w:rsidP="00C25B58"/>
    <w:sectPr w:rsidR="00C25B58" w:rsidRPr="00C25B58" w:rsidSect="004D031A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28E70" w14:textId="77777777" w:rsidR="00D17D88" w:rsidRDefault="00D17D88" w:rsidP="00B73B29">
      <w:pPr>
        <w:spacing w:line="240" w:lineRule="auto"/>
      </w:pPr>
      <w:r>
        <w:separator/>
      </w:r>
    </w:p>
  </w:endnote>
  <w:endnote w:type="continuationSeparator" w:id="0">
    <w:p w14:paraId="4C40F9EC" w14:textId="77777777" w:rsidR="00D17D88" w:rsidRDefault="00D17D88" w:rsidP="00B73B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A302" w14:textId="77777777" w:rsidR="00D17D88" w:rsidRDefault="00D17D88" w:rsidP="00B73B29">
      <w:pPr>
        <w:spacing w:line="240" w:lineRule="auto"/>
      </w:pPr>
      <w:r>
        <w:separator/>
      </w:r>
    </w:p>
  </w:footnote>
  <w:footnote w:type="continuationSeparator" w:id="0">
    <w:p w14:paraId="519F83E7" w14:textId="77777777" w:rsidR="00D17D88" w:rsidRDefault="00D17D88" w:rsidP="00B73B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B58"/>
    <w:rsid w:val="003504FE"/>
    <w:rsid w:val="003E0A7C"/>
    <w:rsid w:val="004D031A"/>
    <w:rsid w:val="00A81082"/>
    <w:rsid w:val="00B41EDF"/>
    <w:rsid w:val="00B73B29"/>
    <w:rsid w:val="00BC0009"/>
    <w:rsid w:val="00C25B58"/>
    <w:rsid w:val="00CA122D"/>
    <w:rsid w:val="00D17D88"/>
    <w:rsid w:val="00F4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858BC"/>
  <w15:chartTrackingRefBased/>
  <w15:docId w15:val="{EF0C6D84-D078-4641-98C9-DD39DD1A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5B58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C25B58"/>
  </w:style>
  <w:style w:type="character" w:styleId="a5">
    <w:name w:val="Hyperlink"/>
    <w:basedOn w:val="a0"/>
    <w:uiPriority w:val="99"/>
    <w:unhideWhenUsed/>
    <w:rsid w:val="00C25B5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25B58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B29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73B29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73B2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73B29"/>
    <w:rPr>
      <w:sz w:val="18"/>
      <w:szCs w:val="18"/>
    </w:rPr>
  </w:style>
  <w:style w:type="paragraph" w:styleId="ab">
    <w:name w:val="Revision"/>
    <w:hidden/>
    <w:uiPriority w:val="99"/>
    <w:semiHidden/>
    <w:rsid w:val="00A81082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1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2994">
          <w:marLeft w:val="0"/>
          <w:marRight w:val="0"/>
          <w:marTop w:val="0"/>
          <w:marBottom w:val="0"/>
          <w:divBdr>
            <w:top w:val="single" w:sz="6" w:space="6" w:color="98989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pa.gov.cn/xxgk/fgwj/gzwj/gzwjyp/2023072109120118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ntrum.hhp.com.cn/newlaw/20230727004_0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0727004_01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6</cp:revision>
  <dcterms:created xsi:type="dcterms:W3CDTF">2023-07-27T08:06:00Z</dcterms:created>
  <dcterms:modified xsi:type="dcterms:W3CDTF">2023-07-28T06:17:00Z</dcterms:modified>
</cp:coreProperties>
</file>