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40D9" w14:textId="6C7769A3" w:rsidR="000B1E33" w:rsidRPr="008F4BAA" w:rsidRDefault="008F4BAA" w:rsidP="008F4BAA">
      <w:pPr>
        <w:pStyle w:val="AD"/>
        <w:spacing w:line="276" w:lineRule="auto"/>
        <w:jc w:val="center"/>
        <w:rPr>
          <w:b/>
          <w:bCs/>
          <w:color w:val="E36C0A"/>
          <w:sz w:val="32"/>
          <w:szCs w:val="32"/>
        </w:rPr>
      </w:pPr>
      <w:r>
        <w:rPr>
          <w:rFonts w:hint="eastAsia"/>
          <w:b/>
          <w:bCs/>
          <w:color w:val="E36C0A"/>
          <w:sz w:val="32"/>
          <w:szCs w:val="32"/>
        </w:rPr>
        <w:t>关于</w:t>
      </w:r>
      <w:r w:rsidR="000B1E33" w:rsidRPr="008F4BAA">
        <w:rPr>
          <w:rFonts w:hint="eastAsia"/>
          <w:b/>
          <w:bCs/>
          <w:color w:val="E36C0A"/>
          <w:sz w:val="32"/>
          <w:szCs w:val="32"/>
        </w:rPr>
        <w:t>印发《关于司法赔偿案件案由的规定》的通知</w:t>
      </w:r>
    </w:p>
    <w:p w14:paraId="2E2E871F" w14:textId="77777777" w:rsidR="000B1E33" w:rsidRDefault="000B1E33" w:rsidP="000B1E33">
      <w:pPr>
        <w:jc w:val="center"/>
      </w:pPr>
      <w:r>
        <w:rPr>
          <w:rFonts w:hint="eastAsia"/>
        </w:rPr>
        <w:t>法〔</w:t>
      </w:r>
      <w:r>
        <w:rPr>
          <w:rFonts w:hint="eastAsia"/>
        </w:rPr>
        <w:t>2023</w:t>
      </w:r>
      <w:r>
        <w:rPr>
          <w:rFonts w:hint="eastAsia"/>
        </w:rPr>
        <w:t>〕</w:t>
      </w:r>
      <w:r>
        <w:rPr>
          <w:rFonts w:hint="eastAsia"/>
        </w:rPr>
        <w:t>68</w:t>
      </w:r>
      <w:r>
        <w:rPr>
          <w:rFonts w:hint="eastAsia"/>
        </w:rPr>
        <w:t>号</w:t>
      </w:r>
    </w:p>
    <w:p w14:paraId="5B56DD33" w14:textId="77777777" w:rsidR="000B1E33" w:rsidRDefault="000B1E33" w:rsidP="000B1E33">
      <w:pPr>
        <w:jc w:val="center"/>
      </w:pPr>
    </w:p>
    <w:p w14:paraId="1ABA8F8A" w14:textId="77777777" w:rsidR="000B1E33" w:rsidRDefault="000B1E33" w:rsidP="000B1E33">
      <w:r>
        <w:rPr>
          <w:rFonts w:hint="eastAsia"/>
        </w:rPr>
        <w:t>各省、自治区、直辖市高级人民法院，解放军军事法院，新疆维吾尔自治区高级人民法院生产建设兵团分院：</w:t>
      </w:r>
    </w:p>
    <w:p w14:paraId="02215849" w14:textId="77777777" w:rsidR="000B1E33" w:rsidRDefault="000B1E33" w:rsidP="000B1E33">
      <w:r>
        <w:rPr>
          <w:rFonts w:hint="eastAsia"/>
        </w:rPr>
        <w:t xml:space="preserve">　　最高人民法院《关于司法赔偿案件案由的规定》已于</w:t>
      </w:r>
      <w:r>
        <w:rPr>
          <w:rFonts w:hint="eastAsia"/>
        </w:rPr>
        <w:t>2023</w:t>
      </w:r>
      <w:r>
        <w:rPr>
          <w:rFonts w:hint="eastAsia"/>
        </w:rPr>
        <w:t>年</w:t>
      </w:r>
      <w:r>
        <w:rPr>
          <w:rFonts w:hint="eastAsia"/>
        </w:rPr>
        <w:t>4</w:t>
      </w:r>
      <w:r>
        <w:rPr>
          <w:rFonts w:hint="eastAsia"/>
        </w:rPr>
        <w:t>月</w:t>
      </w:r>
      <w:r>
        <w:rPr>
          <w:rFonts w:hint="eastAsia"/>
        </w:rPr>
        <w:t>3</w:t>
      </w:r>
      <w:r>
        <w:rPr>
          <w:rFonts w:hint="eastAsia"/>
        </w:rPr>
        <w:t>日由最高人民法院审判委员会第</w:t>
      </w:r>
      <w:r>
        <w:rPr>
          <w:rFonts w:hint="eastAsia"/>
        </w:rPr>
        <w:t>1883</w:t>
      </w:r>
      <w:r>
        <w:rPr>
          <w:rFonts w:hint="eastAsia"/>
        </w:rPr>
        <w:t>次会议讨论通过，自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日起施行，《关于国家赔偿案件案由的规定》（法﹝</w:t>
      </w:r>
      <w:r>
        <w:rPr>
          <w:rFonts w:hint="eastAsia"/>
        </w:rPr>
        <w:t>2012</w:t>
      </w:r>
      <w:r>
        <w:rPr>
          <w:rFonts w:hint="eastAsia"/>
        </w:rPr>
        <w:t>﹞</w:t>
      </w:r>
      <w:r>
        <w:rPr>
          <w:rFonts w:hint="eastAsia"/>
        </w:rPr>
        <w:t>32</w:t>
      </w:r>
      <w:r>
        <w:rPr>
          <w:rFonts w:hint="eastAsia"/>
        </w:rPr>
        <w:t>号）同时废止。现将《关于司法赔偿案件案由的规定》（以下简称《案由规定》）印发给你们，并就适用《案由规定》的有关问题通知如下。</w:t>
      </w:r>
    </w:p>
    <w:p w14:paraId="54449001" w14:textId="77777777" w:rsidR="000B1E33" w:rsidRPr="00B77D9B" w:rsidRDefault="000B1E33" w:rsidP="000B1E33">
      <w:pPr>
        <w:rPr>
          <w:b/>
          <w:bCs/>
        </w:rPr>
      </w:pPr>
      <w:r w:rsidRPr="00B77D9B">
        <w:rPr>
          <w:rFonts w:hint="eastAsia"/>
          <w:b/>
          <w:bCs/>
        </w:rPr>
        <w:t xml:space="preserve">　　一、认真学习和准确适用《案由规定》</w:t>
      </w:r>
    </w:p>
    <w:p w14:paraId="65556C00" w14:textId="77777777" w:rsidR="000B1E33" w:rsidRDefault="000B1E33" w:rsidP="000B1E33">
      <w:r>
        <w:rPr>
          <w:rFonts w:hint="eastAsia"/>
        </w:rPr>
        <w:t xml:space="preserve">　　本次对案由规定进行修改，坚持以国家赔偿法为依据，重点解决原案由规定过于简单笼统、案由划分过于粗疏以及司法赔偿审判实践中部分案件无案由可用、以申请赔偿理由代替案由等问题。案由规定的修改以必要性和实用性为原则，尊重既往案由使用习惯，结合审判实践需要，确保修改后的案由规定体系完整、分类准确、适用方便。</w:t>
      </w:r>
    </w:p>
    <w:p w14:paraId="191D3397" w14:textId="77777777" w:rsidR="000B1E33" w:rsidRDefault="000B1E33" w:rsidP="000B1E33">
      <w:r>
        <w:rPr>
          <w:rFonts w:hint="eastAsia"/>
        </w:rPr>
        <w:t xml:space="preserve">　　准确适用司法赔偿案件案由，有利于人民法院司法赔偿立案、审判工作的精细化，有利于提高案件统计的准确性，可以为人民法院司法决策提供有效参考。各级人民法院要充分认识到准确适用司法赔偿案件案由的重要性，认真学习《案由规定》，理解案由层级式列举的体系和具体适用规则，准确选择适用具体案由，依法维护赔偿请求人申请赔偿权利，切实落实新时代司法赔偿审判工作“人民性”理念，不断促进司法赔偿审判精细化发展。</w:t>
      </w:r>
    </w:p>
    <w:p w14:paraId="1050D770" w14:textId="77777777" w:rsidR="000B1E33" w:rsidRPr="00B77D9B" w:rsidRDefault="000B1E33" w:rsidP="000B1E33">
      <w:pPr>
        <w:rPr>
          <w:b/>
          <w:bCs/>
        </w:rPr>
      </w:pPr>
      <w:r w:rsidRPr="00B77D9B">
        <w:rPr>
          <w:rFonts w:hint="eastAsia"/>
          <w:b/>
          <w:bCs/>
        </w:rPr>
        <w:t xml:space="preserve">　　二、案由的体系编排和确定标准</w:t>
      </w:r>
    </w:p>
    <w:p w14:paraId="0865A448" w14:textId="77777777" w:rsidR="000B1E33" w:rsidRDefault="000B1E33" w:rsidP="000B1E33">
      <w:r>
        <w:rPr>
          <w:rFonts w:hint="eastAsia"/>
        </w:rPr>
        <w:t xml:space="preserve">　　《案由规定》坚持以国家赔偿法篇章体系为依据，将案由的列举方式由原案由规定的平铺式改为层级式，以“刑事赔偿”“非刑事司法赔偿”</w:t>
      </w:r>
      <w:r>
        <w:rPr>
          <w:rFonts w:hint="eastAsia"/>
        </w:rPr>
        <w:t>2</w:t>
      </w:r>
      <w:r>
        <w:rPr>
          <w:rFonts w:hint="eastAsia"/>
        </w:rPr>
        <w:t>个一级案由为基础，进行三级分类，使每一个司法赔偿案件都有可适用的案由。其中，“刑事赔偿”案由按照侵权客体分为</w:t>
      </w:r>
      <w:r>
        <w:rPr>
          <w:rFonts w:hint="eastAsia"/>
        </w:rPr>
        <w:t>3</w:t>
      </w:r>
      <w:r>
        <w:rPr>
          <w:rFonts w:hint="eastAsia"/>
        </w:rPr>
        <w:t>个二级案由，分别是“人身自由损害刑事赔偿”“生命健康损害刑事赔偿”和“财产损害刑事赔偿”；“非刑事司法赔偿”案由按照侵权行为分为</w:t>
      </w:r>
      <w:r>
        <w:rPr>
          <w:rFonts w:hint="eastAsia"/>
        </w:rPr>
        <w:t>4</w:t>
      </w:r>
      <w:r>
        <w:rPr>
          <w:rFonts w:hint="eastAsia"/>
        </w:rPr>
        <w:t>个二级案由，分别是“违法采取对妨害诉讼的强制措施赔偿”“违法保全赔偿”“违法先予执行赔偿”和“错误执行赔偿”。</w:t>
      </w:r>
    </w:p>
    <w:p w14:paraId="3E5C014C" w14:textId="77777777" w:rsidR="000B1E33" w:rsidRDefault="000B1E33" w:rsidP="000B1E33">
      <w:r>
        <w:rPr>
          <w:rFonts w:hint="eastAsia"/>
        </w:rPr>
        <w:t xml:space="preserve">　　三级案由以原有的</w:t>
      </w:r>
      <w:r>
        <w:rPr>
          <w:rFonts w:hint="eastAsia"/>
        </w:rPr>
        <w:t>14</w:t>
      </w:r>
      <w:r>
        <w:rPr>
          <w:rFonts w:hint="eastAsia"/>
        </w:rPr>
        <w:t>个案由为基础，除“违法保全赔偿”“错误执行赔偿”被保留为二级案由外，其他</w:t>
      </w:r>
      <w:r>
        <w:rPr>
          <w:rFonts w:hint="eastAsia"/>
        </w:rPr>
        <w:t>12</w:t>
      </w:r>
      <w:r>
        <w:rPr>
          <w:rFonts w:hint="eastAsia"/>
        </w:rPr>
        <w:t>个原有案由均被保留为三级案由。同时，根据司法赔偿审判实践需要，新增三级案由</w:t>
      </w:r>
      <w:r>
        <w:rPr>
          <w:rFonts w:hint="eastAsia"/>
        </w:rPr>
        <w:t>8</w:t>
      </w:r>
      <w:r>
        <w:rPr>
          <w:rFonts w:hint="eastAsia"/>
        </w:rPr>
        <w:t>个，分别是“变相羁押赔偿”“</w:t>
      </w:r>
      <w:proofErr w:type="gramStart"/>
      <w:r>
        <w:rPr>
          <w:rFonts w:hint="eastAsia"/>
        </w:rPr>
        <w:t>怠</w:t>
      </w:r>
      <w:proofErr w:type="gramEnd"/>
      <w:r>
        <w:rPr>
          <w:rFonts w:hint="eastAsia"/>
        </w:rPr>
        <w:t>于履行监管职责致伤、致死赔偿”“违法没收、拒不退还取保候审保证金赔偿”以及</w:t>
      </w:r>
      <w:proofErr w:type="gramStart"/>
      <w:r>
        <w:rPr>
          <w:rFonts w:hint="eastAsia"/>
        </w:rPr>
        <w:t>涉执行</w:t>
      </w:r>
      <w:proofErr w:type="gramEnd"/>
      <w:r>
        <w:rPr>
          <w:rFonts w:hint="eastAsia"/>
        </w:rPr>
        <w:t>司法赔偿案由“无依据、超范围执行赔偿”“违法执行损害案外人权益赔偿”“违法采取执行措施赔偿”“违法采取执行强制措施赔偿”“违法不执行、拖延执行赔偿”。</w:t>
      </w:r>
    </w:p>
    <w:p w14:paraId="6AAAA1B7" w14:textId="77777777" w:rsidR="000B1E33" w:rsidRPr="00B77D9B" w:rsidRDefault="000B1E33" w:rsidP="000B1E33">
      <w:pPr>
        <w:rPr>
          <w:b/>
          <w:bCs/>
        </w:rPr>
      </w:pPr>
      <w:r w:rsidRPr="00B77D9B">
        <w:rPr>
          <w:rFonts w:hint="eastAsia"/>
          <w:b/>
          <w:bCs/>
        </w:rPr>
        <w:t xml:space="preserve">　　三、案由具体适用规则</w:t>
      </w:r>
    </w:p>
    <w:p w14:paraId="2F0AD2E8" w14:textId="77777777" w:rsidR="000B1E33" w:rsidRPr="00B77D9B" w:rsidRDefault="000B1E33" w:rsidP="000B1E33">
      <w:pPr>
        <w:rPr>
          <w:b/>
          <w:bCs/>
        </w:rPr>
      </w:pPr>
      <w:r w:rsidRPr="00B77D9B">
        <w:rPr>
          <w:rFonts w:hint="eastAsia"/>
          <w:b/>
          <w:bCs/>
        </w:rPr>
        <w:t xml:space="preserve">　　（一）一般适用规则</w:t>
      </w:r>
    </w:p>
    <w:p w14:paraId="4D49D790" w14:textId="77777777" w:rsidR="000B1E33" w:rsidRDefault="000B1E33" w:rsidP="000B1E33">
      <w:r>
        <w:rPr>
          <w:rFonts w:hint="eastAsia"/>
        </w:rPr>
        <w:t xml:space="preserve">　　《案由规定》实现了人民法院各种司法赔偿案件类型的全覆盖。在具体适用时，不应在《案由规定》之外创设其他案由，如“其他赔偿”“国家赔偿”等。应当按照层级递进原则，由下至上，先适用三级案由；无对应的三级案由时，适用二级案由；二级案由仍不对应的，适用一级案由。在有下一层级案由可适用的情况下，不能直接适用上一层级案由。例如，赔偿请</w:t>
      </w:r>
      <w:r>
        <w:rPr>
          <w:rFonts w:hint="eastAsia"/>
        </w:rPr>
        <w:lastRenderedPageBreak/>
        <w:t>求人主张赔偿义务机关违法刑事拘留侵害人身自由申请赔偿，应适用三级案由“违法刑事拘留赔偿”，而非“人身自由损害刑事赔偿”或者“刑事赔偿”。</w:t>
      </w:r>
    </w:p>
    <w:p w14:paraId="24DF7B84" w14:textId="77777777" w:rsidR="000B1E33" w:rsidRPr="00B77D9B" w:rsidRDefault="000B1E33" w:rsidP="000B1E33">
      <w:pPr>
        <w:rPr>
          <w:b/>
          <w:bCs/>
        </w:rPr>
      </w:pPr>
      <w:r w:rsidRPr="00B77D9B">
        <w:rPr>
          <w:rFonts w:hint="eastAsia"/>
          <w:b/>
          <w:bCs/>
        </w:rPr>
        <w:t xml:space="preserve">　　（二）选择性案由适用规则</w:t>
      </w:r>
    </w:p>
    <w:p w14:paraId="2C924661" w14:textId="77777777" w:rsidR="000B1E33" w:rsidRDefault="000B1E33" w:rsidP="000B1E33">
      <w:r>
        <w:rPr>
          <w:rFonts w:hint="eastAsia"/>
        </w:rPr>
        <w:t xml:space="preserve">　　本次修改，《案由规定》中共有选择性案由</w:t>
      </w:r>
      <w:r>
        <w:rPr>
          <w:rFonts w:hint="eastAsia"/>
        </w:rPr>
        <w:t>9</w:t>
      </w:r>
      <w:r>
        <w:rPr>
          <w:rFonts w:hint="eastAsia"/>
        </w:rPr>
        <w:t>个，即“刑讯逼供致伤、致死赔偿”“殴打、虐待致伤、致死赔偿”“</w:t>
      </w:r>
      <w:proofErr w:type="gramStart"/>
      <w:r>
        <w:rPr>
          <w:rFonts w:hint="eastAsia"/>
        </w:rPr>
        <w:t>怠</w:t>
      </w:r>
      <w:proofErr w:type="gramEnd"/>
      <w:r>
        <w:rPr>
          <w:rFonts w:hint="eastAsia"/>
        </w:rPr>
        <w:t>于履行监管职责致伤、致死赔偿”“违法使用武器、警械致伤、致死赔偿”“刑事违法查封、扣押、冻结、追缴赔偿”“违法没收、拒不退还取保候审保证金赔偿”“错判罚金、没收财产赔偿”“无依据、超范围执行赔偿”“违法不执行、拖延执行赔偿”。在适用选择性案由时应根据赔偿请求人的具体理由、请求确定，</w:t>
      </w:r>
      <w:proofErr w:type="gramStart"/>
      <w:r>
        <w:rPr>
          <w:rFonts w:hint="eastAsia"/>
        </w:rPr>
        <w:t>如赔偿</w:t>
      </w:r>
      <w:proofErr w:type="gramEnd"/>
      <w:r>
        <w:rPr>
          <w:rFonts w:hint="eastAsia"/>
        </w:rPr>
        <w:t>请求人主张赔偿义务机关刑讯逼供致身体伤残申请赔偿，案由应为“刑讯逼供致伤赔偿”，并非“刑讯逼供致伤、致死赔偿”；主张赔偿义务机关在刑事诉讼过程中违法扣押、追缴财产致财产损失申请赔偿，案由应为“刑事违法扣押、追缴赔偿”，并非“刑事违法查封、扣押、冻结、追缴赔偿”。</w:t>
      </w:r>
    </w:p>
    <w:p w14:paraId="02A2BF66" w14:textId="77777777" w:rsidR="000B1E33" w:rsidRPr="00B77D9B" w:rsidRDefault="000B1E33" w:rsidP="000B1E33">
      <w:pPr>
        <w:rPr>
          <w:b/>
          <w:bCs/>
        </w:rPr>
      </w:pPr>
      <w:r w:rsidRPr="00B77D9B">
        <w:rPr>
          <w:rFonts w:hint="eastAsia"/>
          <w:b/>
          <w:bCs/>
        </w:rPr>
        <w:t xml:space="preserve">　　（三）多个案由合并适用规则</w:t>
      </w:r>
    </w:p>
    <w:p w14:paraId="38955C76" w14:textId="77777777" w:rsidR="000B1E33" w:rsidRDefault="000B1E33" w:rsidP="000B1E33">
      <w:r>
        <w:rPr>
          <w:rFonts w:hint="eastAsia"/>
        </w:rPr>
        <w:t xml:space="preserve">　　赔偿义务机关实施了多个侵权行为，赔偿请求人在一个案件中申请一并赔偿时，可以并列适用不同的案由。</w:t>
      </w:r>
      <w:proofErr w:type="gramStart"/>
      <w:r>
        <w:rPr>
          <w:rFonts w:hint="eastAsia"/>
        </w:rPr>
        <w:t>如赔偿</w:t>
      </w:r>
      <w:proofErr w:type="gramEnd"/>
      <w:r>
        <w:rPr>
          <w:rFonts w:hint="eastAsia"/>
        </w:rPr>
        <w:t>请求人主张赔偿义务机关违法刑事拘留并刑讯逼供致身体受伤申请赔偿，案由应为“违法刑事拘留、刑讯逼供致伤赔偿”。如果多个案由分属不同层级，按照由下至上的顺序排列案由。</w:t>
      </w:r>
      <w:proofErr w:type="gramStart"/>
      <w:r>
        <w:rPr>
          <w:rFonts w:hint="eastAsia"/>
        </w:rPr>
        <w:t>如赔偿</w:t>
      </w:r>
      <w:proofErr w:type="gramEnd"/>
      <w:r>
        <w:rPr>
          <w:rFonts w:hint="eastAsia"/>
        </w:rPr>
        <w:t>请求人主张执行法院错误执行其享有质权的财产，并在其申诉过程中存在拉扯拖拽行为致身体伤害申请赔偿，可适用三级案由“违法执行损害案外人权益赔偿”和一级案由“非刑事司法赔偿”，在决定书中可表述为“违法执行损害案外人权益、非刑事司法赔偿”。</w:t>
      </w:r>
    </w:p>
    <w:p w14:paraId="5508DB62" w14:textId="77777777" w:rsidR="000B1E33" w:rsidRPr="00B77D9B" w:rsidRDefault="000B1E33" w:rsidP="000B1E33">
      <w:pPr>
        <w:rPr>
          <w:b/>
          <w:bCs/>
        </w:rPr>
      </w:pPr>
      <w:r w:rsidRPr="00B77D9B">
        <w:rPr>
          <w:rFonts w:hint="eastAsia"/>
          <w:b/>
          <w:bCs/>
        </w:rPr>
        <w:t xml:space="preserve">　　四、其他应注意的问题</w:t>
      </w:r>
    </w:p>
    <w:p w14:paraId="4FD51824" w14:textId="77777777" w:rsidR="000B1E33" w:rsidRDefault="000B1E33" w:rsidP="000B1E33">
      <w:r>
        <w:rPr>
          <w:rFonts w:hint="eastAsia"/>
        </w:rPr>
        <w:t xml:space="preserve">　　（一）各级人民法院要准确把握司法赔偿案件案由的性质和功能。《案由规定》不是司法赔偿案件受案范围规定，人民法院在确定具体个案是否属于受案范围时，应当根据国家赔偿法及相关司法解释的规定进行判断，不能以《案由规定》作为判断依据。</w:t>
      </w:r>
    </w:p>
    <w:p w14:paraId="3D0BF93E" w14:textId="77777777" w:rsidR="000B1E33" w:rsidRDefault="000B1E33" w:rsidP="000B1E33">
      <w:r>
        <w:rPr>
          <w:rFonts w:hint="eastAsia"/>
        </w:rPr>
        <w:t xml:space="preserve">　　（二）申请赔偿的事项不属于国家赔偿法调整范围的，人民法院可以根据申请赔偿的具体理由确定相应案由，</w:t>
      </w:r>
      <w:proofErr w:type="gramStart"/>
      <w:r>
        <w:rPr>
          <w:rFonts w:hint="eastAsia"/>
        </w:rPr>
        <w:t>如赔偿</w:t>
      </w:r>
      <w:proofErr w:type="gramEnd"/>
      <w:r>
        <w:rPr>
          <w:rFonts w:hint="eastAsia"/>
        </w:rPr>
        <w:t>请求人在国家赔偿法实施前被再审改判无罪，申请国家赔偿虽不属于人民法院国家赔偿案件的受案范围，但仍可适用“再审无罪赔偿”案由。如以民事、行政判决错误为由请求</w:t>
      </w:r>
      <w:proofErr w:type="gramStart"/>
      <w:r>
        <w:rPr>
          <w:rFonts w:hint="eastAsia"/>
        </w:rPr>
        <w:t>作出</w:t>
      </w:r>
      <w:proofErr w:type="gramEnd"/>
      <w:r>
        <w:rPr>
          <w:rFonts w:hint="eastAsia"/>
        </w:rPr>
        <w:t>原错判的人民法院承担赔偿责任，可以适用“非刑事司法赔偿”案由。</w:t>
      </w:r>
    </w:p>
    <w:p w14:paraId="0F65830A" w14:textId="77777777" w:rsidR="000B1E33" w:rsidRDefault="000B1E33" w:rsidP="000B1E33">
      <w:r>
        <w:rPr>
          <w:rFonts w:hint="eastAsia"/>
        </w:rPr>
        <w:t xml:space="preserve">　　（三）案件名称的表述应与案由表述保持一致，不能用申请赔偿的理由代替案由。</w:t>
      </w:r>
      <w:proofErr w:type="gramStart"/>
      <w:r>
        <w:rPr>
          <w:rFonts w:hint="eastAsia"/>
        </w:rPr>
        <w:t>如赔偿</w:t>
      </w:r>
      <w:proofErr w:type="gramEnd"/>
      <w:r>
        <w:rPr>
          <w:rFonts w:hint="eastAsia"/>
        </w:rPr>
        <w:t>请求人主张人民法院违法保全侵犯财产权申请赔偿，案件名称应表述为“某某申请某某人民法院违法保全赔偿案”，不应表述为“某某以违法保全为由申请某某人民法院国家赔偿案”。</w:t>
      </w:r>
    </w:p>
    <w:p w14:paraId="4460BCFF" w14:textId="43C5BB47" w:rsidR="000B1E33" w:rsidRDefault="00B77D9B" w:rsidP="00B77D9B">
      <w:r>
        <w:rPr>
          <w:rFonts w:hint="eastAsia"/>
        </w:rPr>
        <w:t xml:space="preserve">　　</w:t>
      </w:r>
      <w:r w:rsidR="000B1E33">
        <w:rPr>
          <w:rFonts w:hint="eastAsia"/>
        </w:rPr>
        <w:t>（四）本通知下发后，各高级人民法院要切实抓好辖区内法院相关人员对《案由规定》的学习、培训工作，确保培训到人，尤其是从事立案登记和司法统计的人员。今后在适用《案由规定》填写案由时，各级人民法院务必要切实负起责任，认真按照本通知要求予以填写。对于未做培训或者不负责任、随意填写的法院，最高人民法院将适时予以通报批评。</w:t>
      </w:r>
    </w:p>
    <w:p w14:paraId="61F77013" w14:textId="77777777" w:rsidR="000B1E33" w:rsidRDefault="000B1E33" w:rsidP="00B77D9B">
      <w:pPr>
        <w:rPr>
          <w:rFonts w:hint="eastAsia"/>
        </w:rPr>
      </w:pPr>
    </w:p>
    <w:p w14:paraId="4E3F5C7A" w14:textId="77777777" w:rsidR="000B1E33" w:rsidRDefault="000B1E33" w:rsidP="000B1E33">
      <w:pPr>
        <w:jc w:val="right"/>
      </w:pPr>
      <w:r>
        <w:rPr>
          <w:rFonts w:hint="eastAsia"/>
        </w:rPr>
        <w:t xml:space="preserve">　　最高人民法院</w:t>
      </w:r>
    </w:p>
    <w:p w14:paraId="6FCB85FD" w14:textId="77777777" w:rsidR="000B1E33" w:rsidRDefault="000B1E33" w:rsidP="000B1E33">
      <w:pPr>
        <w:jc w:val="right"/>
      </w:pPr>
      <w:r>
        <w:rPr>
          <w:rFonts w:hint="eastAsia"/>
        </w:rPr>
        <w:t xml:space="preserve">　　</w:t>
      </w:r>
      <w:r>
        <w:rPr>
          <w:rFonts w:hint="eastAsia"/>
        </w:rPr>
        <w:t>2023</w:t>
      </w:r>
      <w:r>
        <w:rPr>
          <w:rFonts w:hint="eastAsia"/>
        </w:rPr>
        <w:t>年</w:t>
      </w:r>
      <w:r>
        <w:rPr>
          <w:rFonts w:hint="eastAsia"/>
        </w:rPr>
        <w:t>4</w:t>
      </w:r>
      <w:r>
        <w:rPr>
          <w:rFonts w:hint="eastAsia"/>
        </w:rPr>
        <w:t>月</w:t>
      </w:r>
      <w:r>
        <w:rPr>
          <w:rFonts w:hint="eastAsia"/>
        </w:rPr>
        <w:t>19</w:t>
      </w:r>
      <w:r>
        <w:rPr>
          <w:rFonts w:hint="eastAsia"/>
        </w:rPr>
        <w:t>日</w:t>
      </w:r>
    </w:p>
    <w:p w14:paraId="2E53434C" w14:textId="77777777" w:rsidR="000B1E33" w:rsidRDefault="000B1E33" w:rsidP="000B1E33"/>
    <w:p w14:paraId="5E80AC17" w14:textId="77777777" w:rsidR="000B1E33" w:rsidRDefault="000B1E33" w:rsidP="000B1E33"/>
    <w:p w14:paraId="6DE03AA9" w14:textId="77777777" w:rsidR="000B1E33" w:rsidRPr="00B77D9B" w:rsidRDefault="000B1E33" w:rsidP="000B1E33">
      <w:pPr>
        <w:jc w:val="center"/>
        <w:rPr>
          <w:b/>
          <w:bCs/>
          <w:color w:val="C45911" w:themeColor="accent2" w:themeShade="BF"/>
          <w:sz w:val="28"/>
          <w:szCs w:val="28"/>
        </w:rPr>
      </w:pPr>
      <w:r w:rsidRPr="00B77D9B">
        <w:rPr>
          <w:rFonts w:hint="eastAsia"/>
          <w:b/>
          <w:bCs/>
          <w:color w:val="C45911" w:themeColor="accent2" w:themeShade="BF"/>
          <w:sz w:val="28"/>
          <w:szCs w:val="28"/>
        </w:rPr>
        <w:lastRenderedPageBreak/>
        <w:t>关于司法赔偿案件案由的规定</w:t>
      </w:r>
    </w:p>
    <w:p w14:paraId="3C86C43F" w14:textId="43329A7E" w:rsidR="000B1E33" w:rsidRDefault="000B1E33" w:rsidP="000B1E33">
      <w:pPr>
        <w:jc w:val="center"/>
      </w:pPr>
      <w:r>
        <w:rPr>
          <w:rFonts w:hint="eastAsia"/>
        </w:rPr>
        <w:t>（</w:t>
      </w:r>
      <w:r>
        <w:rPr>
          <w:rFonts w:hint="eastAsia"/>
        </w:rPr>
        <w:t>2023</w:t>
      </w:r>
      <w:r>
        <w:rPr>
          <w:rFonts w:hint="eastAsia"/>
        </w:rPr>
        <w:t>年</w:t>
      </w:r>
      <w:r>
        <w:rPr>
          <w:rFonts w:hint="eastAsia"/>
        </w:rPr>
        <w:t>4</w:t>
      </w:r>
      <w:r>
        <w:rPr>
          <w:rFonts w:hint="eastAsia"/>
        </w:rPr>
        <w:t>月</w:t>
      </w:r>
      <w:r>
        <w:rPr>
          <w:rFonts w:hint="eastAsia"/>
        </w:rPr>
        <w:t>3</w:t>
      </w:r>
      <w:r>
        <w:rPr>
          <w:rFonts w:hint="eastAsia"/>
        </w:rPr>
        <w:t>日最高人民法院审判委员会第</w:t>
      </w:r>
      <w:r>
        <w:rPr>
          <w:rFonts w:hint="eastAsia"/>
        </w:rPr>
        <w:t>1883</w:t>
      </w:r>
      <w:r>
        <w:rPr>
          <w:rFonts w:hint="eastAsia"/>
        </w:rPr>
        <w:t>次会议通过，自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w:t>
      </w:r>
    </w:p>
    <w:p w14:paraId="3760D589" w14:textId="77777777" w:rsidR="000B1E33" w:rsidRDefault="000B1E33" w:rsidP="00B77D9B"/>
    <w:p w14:paraId="192373B7" w14:textId="77777777" w:rsidR="000B1E33" w:rsidRDefault="000B1E33" w:rsidP="000B1E33">
      <w:r>
        <w:rPr>
          <w:rFonts w:hint="eastAsia"/>
        </w:rPr>
        <w:t xml:space="preserve">　　为正确适用法律，统一确定案由，根据《中华人民共和国国家赔偿法》等法律规定，结合人民法院司法赔偿审判工作实际情况，对司法赔偿案件案由规定如下：</w:t>
      </w:r>
    </w:p>
    <w:p w14:paraId="001AEA42" w14:textId="77777777" w:rsidR="000B1E33" w:rsidRPr="00B77D9B" w:rsidRDefault="000B1E33" w:rsidP="000B1E33">
      <w:pPr>
        <w:rPr>
          <w:b/>
          <w:bCs/>
        </w:rPr>
      </w:pPr>
      <w:r w:rsidRPr="00B77D9B">
        <w:rPr>
          <w:rFonts w:hint="eastAsia"/>
          <w:b/>
          <w:bCs/>
        </w:rPr>
        <w:t xml:space="preserve">　　一、刑事赔偿</w:t>
      </w:r>
    </w:p>
    <w:p w14:paraId="239990FD" w14:textId="77777777" w:rsidR="000B1E33" w:rsidRDefault="000B1E33" w:rsidP="000B1E33">
      <w:r>
        <w:rPr>
          <w:rFonts w:hint="eastAsia"/>
        </w:rPr>
        <w:t xml:space="preserve">　　适用于赔偿请求人主张赔偿义务机关在行使刑事司法职权时侵犯人身权或者财产权的赔偿案件。</w:t>
      </w:r>
    </w:p>
    <w:p w14:paraId="555BF76D" w14:textId="77777777" w:rsidR="000B1E33" w:rsidRPr="00B77D9B" w:rsidRDefault="000B1E33" w:rsidP="000B1E33">
      <w:pPr>
        <w:rPr>
          <w:b/>
          <w:bCs/>
        </w:rPr>
      </w:pPr>
      <w:r w:rsidRPr="00B77D9B">
        <w:rPr>
          <w:rFonts w:hint="eastAsia"/>
          <w:b/>
          <w:bCs/>
        </w:rPr>
        <w:t xml:space="preserve">　　（一）人身自由损害刑事赔偿</w:t>
      </w:r>
    </w:p>
    <w:p w14:paraId="442FFDB1" w14:textId="77777777" w:rsidR="000B1E33" w:rsidRDefault="000B1E33" w:rsidP="000B1E33">
      <w:r>
        <w:rPr>
          <w:rFonts w:hint="eastAsia"/>
        </w:rPr>
        <w:t xml:space="preserve">　　适用于赔偿请求人主张赔偿义务机关在行使刑事司法职权时侵犯人身自由的赔偿案件。</w:t>
      </w:r>
    </w:p>
    <w:p w14:paraId="00245B20" w14:textId="77777777" w:rsidR="000B1E33" w:rsidRDefault="000B1E33" w:rsidP="000B1E33">
      <w:r>
        <w:rPr>
          <w:rFonts w:hint="eastAsia"/>
        </w:rPr>
        <w:t xml:space="preserve">　　</w:t>
      </w:r>
      <w:r>
        <w:rPr>
          <w:rFonts w:hint="eastAsia"/>
        </w:rPr>
        <w:t>1.</w:t>
      </w:r>
      <w:r>
        <w:rPr>
          <w:rFonts w:hint="eastAsia"/>
        </w:rPr>
        <w:t>违法刑事拘留赔偿</w:t>
      </w:r>
    </w:p>
    <w:p w14:paraId="0DC89CB7" w14:textId="77777777" w:rsidR="000B1E33" w:rsidRDefault="000B1E33" w:rsidP="000B1E33">
      <w:r>
        <w:rPr>
          <w:rFonts w:hint="eastAsia"/>
        </w:rPr>
        <w:t xml:space="preserve">　　适用于赔偿请求人主张赔偿义务机关违反刑事诉讼法规定的条件、程序或者时限采取拘留措施的赔偿案件。</w:t>
      </w:r>
    </w:p>
    <w:p w14:paraId="6430D3E6" w14:textId="77777777" w:rsidR="000B1E33" w:rsidRDefault="000B1E33" w:rsidP="000B1E33">
      <w:r>
        <w:rPr>
          <w:rFonts w:hint="eastAsia"/>
        </w:rPr>
        <w:t xml:space="preserve">　　</w:t>
      </w:r>
      <w:r>
        <w:rPr>
          <w:rFonts w:hint="eastAsia"/>
        </w:rPr>
        <w:t>2.</w:t>
      </w:r>
      <w:r>
        <w:rPr>
          <w:rFonts w:hint="eastAsia"/>
        </w:rPr>
        <w:t>变相羁押赔偿</w:t>
      </w:r>
    </w:p>
    <w:p w14:paraId="403E0856" w14:textId="77777777" w:rsidR="000B1E33" w:rsidRDefault="000B1E33" w:rsidP="000B1E33">
      <w:r>
        <w:rPr>
          <w:rFonts w:hint="eastAsia"/>
        </w:rPr>
        <w:t xml:space="preserve">　　适用于赔偿请求人主张赔偿义务机关违反刑事诉讼法的规定指定居所监视居住或者超出法定时限连续传唤、拘传，实际已达到刑事拘留效果的赔偿案件。</w:t>
      </w:r>
    </w:p>
    <w:p w14:paraId="26D298DF" w14:textId="77777777" w:rsidR="000B1E33" w:rsidRDefault="000B1E33" w:rsidP="000B1E33">
      <w:r>
        <w:rPr>
          <w:rFonts w:hint="eastAsia"/>
        </w:rPr>
        <w:t xml:space="preserve">　　</w:t>
      </w:r>
      <w:r>
        <w:rPr>
          <w:rFonts w:hint="eastAsia"/>
        </w:rPr>
        <w:t>3.</w:t>
      </w:r>
      <w:r>
        <w:rPr>
          <w:rFonts w:hint="eastAsia"/>
        </w:rPr>
        <w:t>无罪逮捕赔偿</w:t>
      </w:r>
    </w:p>
    <w:p w14:paraId="783F5D61" w14:textId="77777777" w:rsidR="000B1E33" w:rsidRDefault="000B1E33" w:rsidP="000B1E33">
      <w:r>
        <w:rPr>
          <w:rFonts w:hint="eastAsia"/>
        </w:rPr>
        <w:t xml:space="preserve">　　适用于赔偿请求人主张赔偿义务机关采取逮捕措施错误的赔偿案件。</w:t>
      </w:r>
    </w:p>
    <w:p w14:paraId="31EE3F2F" w14:textId="77777777" w:rsidR="000B1E33" w:rsidRDefault="000B1E33" w:rsidP="000B1E33">
      <w:r>
        <w:rPr>
          <w:rFonts w:hint="eastAsia"/>
        </w:rPr>
        <w:t xml:space="preserve">　　</w:t>
      </w:r>
      <w:r>
        <w:rPr>
          <w:rFonts w:hint="eastAsia"/>
        </w:rPr>
        <w:t>4.</w:t>
      </w:r>
      <w:r>
        <w:rPr>
          <w:rFonts w:hint="eastAsia"/>
        </w:rPr>
        <w:t>二审无罪赔偿</w:t>
      </w:r>
    </w:p>
    <w:p w14:paraId="1BFACC1D" w14:textId="77777777" w:rsidR="000B1E33" w:rsidRDefault="000B1E33" w:rsidP="000B1E33">
      <w:r>
        <w:rPr>
          <w:rFonts w:hint="eastAsia"/>
        </w:rPr>
        <w:t xml:space="preserve">　　适用于赔偿请求人主张二审已改判无罪，赔偿义务机关此前</w:t>
      </w:r>
      <w:proofErr w:type="gramStart"/>
      <w:r>
        <w:rPr>
          <w:rFonts w:hint="eastAsia"/>
        </w:rPr>
        <w:t>作出</w:t>
      </w:r>
      <w:proofErr w:type="gramEnd"/>
      <w:r>
        <w:rPr>
          <w:rFonts w:hint="eastAsia"/>
        </w:rPr>
        <w:t>一审有罪错判的赔偿案件。</w:t>
      </w:r>
    </w:p>
    <w:p w14:paraId="7F75266F" w14:textId="77777777" w:rsidR="000B1E33" w:rsidRDefault="000B1E33" w:rsidP="000B1E33">
      <w:r>
        <w:rPr>
          <w:rFonts w:hint="eastAsia"/>
        </w:rPr>
        <w:t xml:space="preserve">　　</w:t>
      </w:r>
      <w:r>
        <w:rPr>
          <w:rFonts w:hint="eastAsia"/>
        </w:rPr>
        <w:t>5.</w:t>
      </w:r>
      <w:r>
        <w:rPr>
          <w:rFonts w:hint="eastAsia"/>
        </w:rPr>
        <w:t>重审无罪赔偿</w:t>
      </w:r>
    </w:p>
    <w:p w14:paraId="4C506F7A" w14:textId="77777777" w:rsidR="000B1E33" w:rsidRDefault="000B1E33" w:rsidP="000B1E33">
      <w:r>
        <w:rPr>
          <w:rFonts w:hint="eastAsia"/>
        </w:rPr>
        <w:t xml:space="preserve">　　适用于赔偿请求人主张二审发回重审后已作无罪处理，赔偿义务机关此前</w:t>
      </w:r>
      <w:proofErr w:type="gramStart"/>
      <w:r>
        <w:rPr>
          <w:rFonts w:hint="eastAsia"/>
        </w:rPr>
        <w:t>作出</w:t>
      </w:r>
      <w:proofErr w:type="gramEnd"/>
      <w:r>
        <w:rPr>
          <w:rFonts w:hint="eastAsia"/>
        </w:rPr>
        <w:t>一审有罪错判的赔偿案件。</w:t>
      </w:r>
    </w:p>
    <w:p w14:paraId="44D17E9A" w14:textId="77777777" w:rsidR="000B1E33" w:rsidRDefault="000B1E33" w:rsidP="000B1E33">
      <w:r>
        <w:rPr>
          <w:rFonts w:hint="eastAsia"/>
        </w:rPr>
        <w:t xml:space="preserve">　　</w:t>
      </w:r>
      <w:r>
        <w:rPr>
          <w:rFonts w:hint="eastAsia"/>
        </w:rPr>
        <w:t>6.</w:t>
      </w:r>
      <w:r>
        <w:rPr>
          <w:rFonts w:hint="eastAsia"/>
        </w:rPr>
        <w:t>再审无罪赔偿</w:t>
      </w:r>
    </w:p>
    <w:p w14:paraId="33F2A746" w14:textId="77777777" w:rsidR="000B1E33" w:rsidRDefault="000B1E33" w:rsidP="000B1E33">
      <w:r>
        <w:rPr>
          <w:rFonts w:hint="eastAsia"/>
        </w:rPr>
        <w:t xml:space="preserve">　　适用于赔偿请求人主张依照审判监督程序已再审改判无罪或者改判部分无罪，赔偿义务机关此前</w:t>
      </w:r>
      <w:proofErr w:type="gramStart"/>
      <w:r>
        <w:rPr>
          <w:rFonts w:hint="eastAsia"/>
        </w:rPr>
        <w:t>作出</w:t>
      </w:r>
      <w:proofErr w:type="gramEnd"/>
      <w:r>
        <w:rPr>
          <w:rFonts w:hint="eastAsia"/>
        </w:rPr>
        <w:t>原生效有罪错判的赔偿案件。</w:t>
      </w:r>
    </w:p>
    <w:p w14:paraId="7F07ED49" w14:textId="77777777" w:rsidR="000B1E33" w:rsidRPr="00B77D9B" w:rsidRDefault="000B1E33" w:rsidP="000B1E33">
      <w:pPr>
        <w:rPr>
          <w:b/>
          <w:bCs/>
        </w:rPr>
      </w:pPr>
      <w:r w:rsidRPr="00B77D9B">
        <w:rPr>
          <w:rFonts w:hint="eastAsia"/>
          <w:b/>
          <w:bCs/>
        </w:rPr>
        <w:t xml:space="preserve">　　（二）生命健康损害刑事赔偿</w:t>
      </w:r>
    </w:p>
    <w:p w14:paraId="6E2706F2" w14:textId="77777777" w:rsidR="000B1E33" w:rsidRDefault="000B1E33" w:rsidP="000B1E33">
      <w:r>
        <w:rPr>
          <w:rFonts w:hint="eastAsia"/>
        </w:rPr>
        <w:t xml:space="preserve">　　适用于赔偿请求人主张赔偿义务机关在行使刑事司法职权时侵犯生命健康的赔偿案件。</w:t>
      </w:r>
    </w:p>
    <w:p w14:paraId="6A4274D0" w14:textId="77777777" w:rsidR="000B1E33" w:rsidRDefault="000B1E33" w:rsidP="000B1E33">
      <w:r>
        <w:rPr>
          <w:rFonts w:hint="eastAsia"/>
        </w:rPr>
        <w:t xml:space="preserve">　　</w:t>
      </w:r>
      <w:r>
        <w:rPr>
          <w:rFonts w:hint="eastAsia"/>
        </w:rPr>
        <w:t>1.</w:t>
      </w:r>
      <w:r>
        <w:rPr>
          <w:rFonts w:hint="eastAsia"/>
        </w:rPr>
        <w:t>刑讯逼供致伤、致死赔偿</w:t>
      </w:r>
    </w:p>
    <w:p w14:paraId="128835FE" w14:textId="77777777" w:rsidR="000B1E33" w:rsidRDefault="000B1E33" w:rsidP="000B1E33">
      <w:r>
        <w:rPr>
          <w:rFonts w:hint="eastAsia"/>
        </w:rPr>
        <w:t xml:space="preserve">　　适用于赔偿请求人主张赔偿义务机关刑讯逼供造成身体伤害或者死亡的赔偿案件。</w:t>
      </w:r>
    </w:p>
    <w:p w14:paraId="0E8C105E" w14:textId="77777777" w:rsidR="000B1E33" w:rsidRDefault="000B1E33" w:rsidP="000B1E33">
      <w:r>
        <w:rPr>
          <w:rFonts w:hint="eastAsia"/>
        </w:rPr>
        <w:t xml:space="preserve">　　</w:t>
      </w:r>
      <w:r>
        <w:rPr>
          <w:rFonts w:hint="eastAsia"/>
        </w:rPr>
        <w:t>2.</w:t>
      </w:r>
      <w:r>
        <w:rPr>
          <w:rFonts w:hint="eastAsia"/>
        </w:rPr>
        <w:t>殴打、虐待致伤、致死赔偿</w:t>
      </w:r>
    </w:p>
    <w:p w14:paraId="2E5C9761" w14:textId="77777777" w:rsidR="000B1E33" w:rsidRDefault="000B1E33" w:rsidP="000B1E33">
      <w:r>
        <w:rPr>
          <w:rFonts w:hint="eastAsia"/>
        </w:rPr>
        <w:t xml:space="preserve">　　适用于赔偿请求人主张赔偿义务机关以殴打、虐待行为或者唆使、放纵他人以殴打、虐待行为造成身体伤害或者死亡的赔偿案件。</w:t>
      </w:r>
    </w:p>
    <w:p w14:paraId="312824AE" w14:textId="77777777" w:rsidR="000B1E33" w:rsidRDefault="000B1E33" w:rsidP="000B1E33">
      <w:r>
        <w:rPr>
          <w:rFonts w:hint="eastAsia"/>
        </w:rPr>
        <w:t xml:space="preserve">　　</w:t>
      </w:r>
      <w:r>
        <w:rPr>
          <w:rFonts w:hint="eastAsia"/>
        </w:rPr>
        <w:t>3.</w:t>
      </w:r>
      <w:proofErr w:type="gramStart"/>
      <w:r>
        <w:rPr>
          <w:rFonts w:hint="eastAsia"/>
        </w:rPr>
        <w:t>怠</w:t>
      </w:r>
      <w:proofErr w:type="gramEnd"/>
      <w:r>
        <w:rPr>
          <w:rFonts w:hint="eastAsia"/>
        </w:rPr>
        <w:t>于履行监管职责致伤、致死赔偿</w:t>
      </w:r>
    </w:p>
    <w:p w14:paraId="6C13E2C7" w14:textId="77777777" w:rsidR="000B1E33" w:rsidRDefault="000B1E33" w:rsidP="000B1E33">
      <w:r>
        <w:rPr>
          <w:rFonts w:hint="eastAsia"/>
        </w:rPr>
        <w:t xml:space="preserve">　　适用于赔偿请求人主张赔偿义务机关未尽法定监管、救治职责，造成被羁押人身体伤害或者死亡的赔偿案件。</w:t>
      </w:r>
    </w:p>
    <w:p w14:paraId="51EFD5A4" w14:textId="77777777" w:rsidR="000B1E33" w:rsidRDefault="000B1E33" w:rsidP="000B1E33">
      <w:r>
        <w:rPr>
          <w:rFonts w:hint="eastAsia"/>
        </w:rPr>
        <w:t xml:space="preserve">　　</w:t>
      </w:r>
      <w:r>
        <w:rPr>
          <w:rFonts w:hint="eastAsia"/>
        </w:rPr>
        <w:t>4.</w:t>
      </w:r>
      <w:r>
        <w:rPr>
          <w:rFonts w:hint="eastAsia"/>
        </w:rPr>
        <w:t>违法使用武器、警械致伤、致死赔偿</w:t>
      </w:r>
    </w:p>
    <w:p w14:paraId="78E3DD66" w14:textId="77777777" w:rsidR="000B1E33" w:rsidRDefault="000B1E33" w:rsidP="000B1E33">
      <w:r>
        <w:rPr>
          <w:rFonts w:hint="eastAsia"/>
        </w:rPr>
        <w:t xml:space="preserve">　　适用于赔偿请求人主张赔偿义务机关违法使用武器、警械造成身体伤害或者死亡的赔偿案件。</w:t>
      </w:r>
    </w:p>
    <w:p w14:paraId="58B196AD" w14:textId="77777777" w:rsidR="000B1E33" w:rsidRPr="00B77D9B" w:rsidRDefault="000B1E33" w:rsidP="000B1E33">
      <w:pPr>
        <w:rPr>
          <w:b/>
          <w:bCs/>
        </w:rPr>
      </w:pPr>
      <w:r w:rsidRPr="00B77D9B">
        <w:rPr>
          <w:rFonts w:hint="eastAsia"/>
          <w:b/>
          <w:bCs/>
        </w:rPr>
        <w:lastRenderedPageBreak/>
        <w:t xml:space="preserve">　　（三）财产损害刑事赔偿</w:t>
      </w:r>
    </w:p>
    <w:p w14:paraId="2FEE582B" w14:textId="77777777" w:rsidR="000B1E33" w:rsidRDefault="000B1E33" w:rsidP="000B1E33">
      <w:r>
        <w:rPr>
          <w:rFonts w:hint="eastAsia"/>
        </w:rPr>
        <w:t xml:space="preserve">　　适用于赔偿请求人主张赔偿义务机关在行使刑事司法职权时侵犯财产权益的赔偿案件。</w:t>
      </w:r>
    </w:p>
    <w:p w14:paraId="65B943FC" w14:textId="77777777" w:rsidR="000B1E33" w:rsidRDefault="000B1E33" w:rsidP="000B1E33">
      <w:r>
        <w:rPr>
          <w:rFonts w:hint="eastAsia"/>
        </w:rPr>
        <w:t xml:space="preserve">　　</w:t>
      </w:r>
      <w:r>
        <w:rPr>
          <w:rFonts w:hint="eastAsia"/>
        </w:rPr>
        <w:t>1.</w:t>
      </w:r>
      <w:r>
        <w:rPr>
          <w:rFonts w:hint="eastAsia"/>
        </w:rPr>
        <w:t>刑事违法查封、扣押、冻结、追缴赔偿</w:t>
      </w:r>
    </w:p>
    <w:p w14:paraId="0F71F6A3" w14:textId="77777777" w:rsidR="000B1E33" w:rsidRDefault="000B1E33" w:rsidP="000B1E33">
      <w:r>
        <w:rPr>
          <w:rFonts w:hint="eastAsia"/>
        </w:rPr>
        <w:t xml:space="preserve">　　适用于赔偿请求人主张赔偿义务机关在刑事诉讼过程中，违法对财产采取查封、扣押、冻结、追缴措施的赔偿案件。</w:t>
      </w:r>
    </w:p>
    <w:p w14:paraId="220F87C2" w14:textId="77777777" w:rsidR="000B1E33" w:rsidRDefault="000B1E33" w:rsidP="000B1E33">
      <w:r>
        <w:rPr>
          <w:rFonts w:hint="eastAsia"/>
        </w:rPr>
        <w:t xml:space="preserve">　　</w:t>
      </w:r>
      <w:r>
        <w:rPr>
          <w:rFonts w:hint="eastAsia"/>
        </w:rPr>
        <w:t>2.</w:t>
      </w:r>
      <w:r>
        <w:rPr>
          <w:rFonts w:hint="eastAsia"/>
        </w:rPr>
        <w:t>违法没收、拒不退还取保候审保证金赔偿</w:t>
      </w:r>
    </w:p>
    <w:p w14:paraId="48D7EE53" w14:textId="77777777" w:rsidR="000B1E33" w:rsidRDefault="000B1E33" w:rsidP="000B1E33">
      <w:r>
        <w:rPr>
          <w:rFonts w:hint="eastAsia"/>
        </w:rPr>
        <w:t xml:space="preserve">　　适用于赔偿请求人主张赔偿义务机关违法没收取保候审保证金、无正当理由对应当退还的取保候审保证金不予退还的赔偿案件。</w:t>
      </w:r>
    </w:p>
    <w:p w14:paraId="1EDEBF9E" w14:textId="77777777" w:rsidR="000B1E33" w:rsidRDefault="000B1E33" w:rsidP="000B1E33">
      <w:r>
        <w:rPr>
          <w:rFonts w:hint="eastAsia"/>
        </w:rPr>
        <w:t xml:space="preserve">　　</w:t>
      </w:r>
      <w:r>
        <w:rPr>
          <w:rFonts w:hint="eastAsia"/>
        </w:rPr>
        <w:t>3.</w:t>
      </w:r>
      <w:r>
        <w:rPr>
          <w:rFonts w:hint="eastAsia"/>
        </w:rPr>
        <w:t>错判罚金、没收财产赔偿</w:t>
      </w:r>
    </w:p>
    <w:p w14:paraId="6269E597" w14:textId="77777777" w:rsidR="000B1E33" w:rsidRDefault="000B1E33" w:rsidP="000B1E33">
      <w:r>
        <w:rPr>
          <w:rFonts w:hint="eastAsia"/>
        </w:rPr>
        <w:t xml:space="preserve">　　适用于赔偿请求人主张原判罚金、没收财产执行后，依照审判监督程序已再审改判财产刑的赔偿案件。</w:t>
      </w:r>
    </w:p>
    <w:p w14:paraId="1399BFDA" w14:textId="77777777" w:rsidR="000B1E33" w:rsidRPr="00B77D9B" w:rsidRDefault="000B1E33" w:rsidP="000B1E33">
      <w:pPr>
        <w:rPr>
          <w:b/>
          <w:bCs/>
        </w:rPr>
      </w:pPr>
      <w:r w:rsidRPr="00B77D9B">
        <w:rPr>
          <w:rFonts w:hint="eastAsia"/>
          <w:b/>
          <w:bCs/>
        </w:rPr>
        <w:t xml:space="preserve">　　二、非刑事司法赔偿</w:t>
      </w:r>
    </w:p>
    <w:p w14:paraId="0C61DA8D" w14:textId="77777777" w:rsidR="000B1E33" w:rsidRDefault="000B1E33" w:rsidP="000B1E33">
      <w:r>
        <w:rPr>
          <w:rFonts w:hint="eastAsia"/>
        </w:rPr>
        <w:t xml:space="preserve">　　适用于赔偿请求人主张人民法院在民事、行政诉讼等非刑事司法活动中，侵犯人身权或者财产权的赔偿案件。</w:t>
      </w:r>
    </w:p>
    <w:p w14:paraId="210A0A39" w14:textId="77777777" w:rsidR="000B1E33" w:rsidRPr="00B77D9B" w:rsidRDefault="000B1E33" w:rsidP="000B1E33">
      <w:pPr>
        <w:rPr>
          <w:b/>
          <w:bCs/>
        </w:rPr>
      </w:pPr>
      <w:r w:rsidRPr="00B77D9B">
        <w:rPr>
          <w:rFonts w:hint="eastAsia"/>
          <w:b/>
          <w:bCs/>
        </w:rPr>
        <w:t xml:space="preserve">　　（四）违法采取对妨害诉讼的强制措施赔偿</w:t>
      </w:r>
    </w:p>
    <w:p w14:paraId="1936ECA0" w14:textId="77777777" w:rsidR="000B1E33" w:rsidRDefault="000B1E33" w:rsidP="000B1E33">
      <w:r>
        <w:rPr>
          <w:rFonts w:hint="eastAsia"/>
        </w:rPr>
        <w:t xml:space="preserve">　　适用于赔偿请求人主张人民法院在民事、行政诉讼中，违法采取对妨害诉讼的强制措施的赔偿案件。</w:t>
      </w:r>
    </w:p>
    <w:p w14:paraId="6B206747" w14:textId="77777777" w:rsidR="000B1E33" w:rsidRDefault="000B1E33" w:rsidP="000B1E33">
      <w:r>
        <w:rPr>
          <w:rFonts w:hint="eastAsia"/>
        </w:rPr>
        <w:t xml:space="preserve">　　</w:t>
      </w:r>
      <w:r>
        <w:rPr>
          <w:rFonts w:hint="eastAsia"/>
        </w:rPr>
        <w:t>1.</w:t>
      </w:r>
      <w:r>
        <w:rPr>
          <w:rFonts w:hint="eastAsia"/>
        </w:rPr>
        <w:t>违法司法罚款赔偿</w:t>
      </w:r>
    </w:p>
    <w:p w14:paraId="5526EEA0" w14:textId="77777777" w:rsidR="000B1E33" w:rsidRDefault="000B1E33" w:rsidP="000B1E33">
      <w:r>
        <w:rPr>
          <w:rFonts w:hint="eastAsia"/>
        </w:rPr>
        <w:t xml:space="preserve">　　适用于赔偿请求人主张人民法院在民事、行政诉讼中，违法司法罚款的赔偿案件。</w:t>
      </w:r>
    </w:p>
    <w:p w14:paraId="519D5640" w14:textId="77777777" w:rsidR="000B1E33" w:rsidRDefault="000B1E33" w:rsidP="000B1E33">
      <w:r>
        <w:rPr>
          <w:rFonts w:hint="eastAsia"/>
        </w:rPr>
        <w:t xml:space="preserve">　　</w:t>
      </w:r>
      <w:r>
        <w:rPr>
          <w:rFonts w:hint="eastAsia"/>
        </w:rPr>
        <w:t>2.</w:t>
      </w:r>
      <w:r>
        <w:rPr>
          <w:rFonts w:hint="eastAsia"/>
        </w:rPr>
        <w:t>违法司法拘留赔偿</w:t>
      </w:r>
    </w:p>
    <w:p w14:paraId="1C02C532" w14:textId="77777777" w:rsidR="000B1E33" w:rsidRDefault="000B1E33" w:rsidP="000B1E33">
      <w:r>
        <w:rPr>
          <w:rFonts w:hint="eastAsia"/>
        </w:rPr>
        <w:t xml:space="preserve">　　适用于赔偿请求人主张人民法院在民事、行政诉讼中，违法司法拘留的赔偿案件。</w:t>
      </w:r>
    </w:p>
    <w:p w14:paraId="3153D0E1" w14:textId="77777777" w:rsidR="000B1E33" w:rsidRPr="00B77D9B" w:rsidRDefault="000B1E33" w:rsidP="000B1E33">
      <w:pPr>
        <w:rPr>
          <w:b/>
          <w:bCs/>
        </w:rPr>
      </w:pPr>
      <w:r w:rsidRPr="00B77D9B">
        <w:rPr>
          <w:rFonts w:hint="eastAsia"/>
          <w:b/>
          <w:bCs/>
        </w:rPr>
        <w:t xml:space="preserve">　　（五）违法保全赔偿</w:t>
      </w:r>
    </w:p>
    <w:p w14:paraId="778106AD" w14:textId="77777777" w:rsidR="000B1E33" w:rsidRDefault="000B1E33" w:rsidP="000B1E33">
      <w:r>
        <w:rPr>
          <w:rFonts w:hint="eastAsia"/>
        </w:rPr>
        <w:t xml:space="preserve">　　适用于赔偿请求人主张人民法院在民事、行政诉讼中，违法采取或者违法解除保全措施的赔偿案件。</w:t>
      </w:r>
    </w:p>
    <w:p w14:paraId="2BEA0ADE" w14:textId="77777777" w:rsidR="000B1E33" w:rsidRPr="00B77D9B" w:rsidRDefault="000B1E33" w:rsidP="000B1E33">
      <w:pPr>
        <w:rPr>
          <w:b/>
          <w:bCs/>
        </w:rPr>
      </w:pPr>
      <w:r w:rsidRPr="00B77D9B">
        <w:rPr>
          <w:rFonts w:hint="eastAsia"/>
          <w:b/>
          <w:bCs/>
        </w:rPr>
        <w:t xml:space="preserve">　　（六）违法先予执行赔偿</w:t>
      </w:r>
    </w:p>
    <w:p w14:paraId="4CAFAF67" w14:textId="77777777" w:rsidR="000B1E33" w:rsidRDefault="000B1E33" w:rsidP="000B1E33">
      <w:r>
        <w:rPr>
          <w:rFonts w:hint="eastAsia"/>
        </w:rPr>
        <w:t xml:space="preserve">　　适用于赔偿请求人主张人民法院在民事、行政诉讼中，违法采取先予执行措施的赔偿案件。</w:t>
      </w:r>
    </w:p>
    <w:p w14:paraId="0AE8EA92" w14:textId="77777777" w:rsidR="000B1E33" w:rsidRPr="00B77D9B" w:rsidRDefault="000B1E33" w:rsidP="000B1E33">
      <w:pPr>
        <w:rPr>
          <w:b/>
          <w:bCs/>
        </w:rPr>
      </w:pPr>
      <w:r w:rsidRPr="00B77D9B">
        <w:rPr>
          <w:rFonts w:hint="eastAsia"/>
          <w:b/>
          <w:bCs/>
        </w:rPr>
        <w:t xml:space="preserve">　　（七）错误执行赔偿</w:t>
      </w:r>
    </w:p>
    <w:p w14:paraId="247BA8F3" w14:textId="77777777" w:rsidR="000B1E33" w:rsidRDefault="000B1E33" w:rsidP="000B1E33">
      <w:r>
        <w:rPr>
          <w:rFonts w:hint="eastAsia"/>
        </w:rPr>
        <w:t xml:space="preserve">　　适用于赔偿请求人主张人民法院对民事、行政判决、裁定以及其他生效法律文书执行错误的赔偿案件。</w:t>
      </w:r>
    </w:p>
    <w:p w14:paraId="370D37D0" w14:textId="77777777" w:rsidR="000B1E33" w:rsidRDefault="000B1E33" w:rsidP="000B1E33">
      <w:r>
        <w:rPr>
          <w:rFonts w:hint="eastAsia"/>
        </w:rPr>
        <w:t xml:space="preserve">　　</w:t>
      </w:r>
      <w:r>
        <w:rPr>
          <w:rFonts w:hint="eastAsia"/>
        </w:rPr>
        <w:t>1.</w:t>
      </w:r>
      <w:r>
        <w:rPr>
          <w:rFonts w:hint="eastAsia"/>
        </w:rPr>
        <w:t>无依据、超范围执行赔偿</w:t>
      </w:r>
    </w:p>
    <w:p w14:paraId="1122EF9F" w14:textId="77777777" w:rsidR="000B1E33" w:rsidRDefault="000B1E33" w:rsidP="000B1E33">
      <w:r>
        <w:rPr>
          <w:rFonts w:hint="eastAsia"/>
        </w:rPr>
        <w:t xml:space="preserve">　　适用于赔偿请求人主张人民法院执行未生效法律文书，或者超出生效法律文书确定的数额、范围执行的赔偿案件。</w:t>
      </w:r>
    </w:p>
    <w:p w14:paraId="044F5E10" w14:textId="77777777" w:rsidR="000B1E33" w:rsidRDefault="000B1E33" w:rsidP="000B1E33">
      <w:r>
        <w:rPr>
          <w:rFonts w:hint="eastAsia"/>
        </w:rPr>
        <w:t xml:space="preserve">　　</w:t>
      </w:r>
      <w:r>
        <w:rPr>
          <w:rFonts w:hint="eastAsia"/>
        </w:rPr>
        <w:t>2.</w:t>
      </w:r>
      <w:r>
        <w:rPr>
          <w:rFonts w:hint="eastAsia"/>
        </w:rPr>
        <w:t>违法执行损害案外人权益赔偿</w:t>
      </w:r>
    </w:p>
    <w:p w14:paraId="73D8413C" w14:textId="77777777" w:rsidR="000B1E33" w:rsidRDefault="000B1E33" w:rsidP="000B1E33">
      <w:r>
        <w:rPr>
          <w:rFonts w:hint="eastAsia"/>
        </w:rPr>
        <w:t xml:space="preserve">　　适用于赔偿请求人主张人民法院违法执行案外人财产、未依法保护案外人优先受偿权等合法权益，或者对其他法院已经依法保全、执行的财产违法执行的赔偿案件。</w:t>
      </w:r>
    </w:p>
    <w:p w14:paraId="4A4B8831" w14:textId="77777777" w:rsidR="000B1E33" w:rsidRDefault="000B1E33" w:rsidP="000B1E33">
      <w:r>
        <w:rPr>
          <w:rFonts w:hint="eastAsia"/>
        </w:rPr>
        <w:t xml:space="preserve">　　</w:t>
      </w:r>
      <w:r>
        <w:rPr>
          <w:rFonts w:hint="eastAsia"/>
        </w:rPr>
        <w:t>3.</w:t>
      </w:r>
      <w:r>
        <w:rPr>
          <w:rFonts w:hint="eastAsia"/>
        </w:rPr>
        <w:t>违法采取执行措施赔偿</w:t>
      </w:r>
    </w:p>
    <w:p w14:paraId="4EB4A122" w14:textId="77777777" w:rsidR="000B1E33" w:rsidRDefault="000B1E33" w:rsidP="000B1E33">
      <w:r>
        <w:rPr>
          <w:rFonts w:hint="eastAsia"/>
        </w:rPr>
        <w:t xml:space="preserve">　　适用于赔偿请求人主张人民法院违法采取查封、扣押、冻结、拍卖、变卖、以物抵债、交付等执行措施，或者在采取前述措施过程中存在未履行监管职责等过错的赔偿案件。</w:t>
      </w:r>
    </w:p>
    <w:p w14:paraId="02966D52" w14:textId="77777777" w:rsidR="000B1E33" w:rsidRDefault="000B1E33" w:rsidP="000B1E33">
      <w:r>
        <w:rPr>
          <w:rFonts w:hint="eastAsia"/>
        </w:rPr>
        <w:t xml:space="preserve">　　</w:t>
      </w:r>
      <w:r>
        <w:rPr>
          <w:rFonts w:hint="eastAsia"/>
        </w:rPr>
        <w:t>4.</w:t>
      </w:r>
      <w:r>
        <w:rPr>
          <w:rFonts w:hint="eastAsia"/>
        </w:rPr>
        <w:t>违法采取执行强制措施赔偿</w:t>
      </w:r>
    </w:p>
    <w:p w14:paraId="5FEC9FB4" w14:textId="77777777" w:rsidR="000B1E33" w:rsidRDefault="000B1E33" w:rsidP="000B1E33">
      <w:r>
        <w:rPr>
          <w:rFonts w:hint="eastAsia"/>
        </w:rPr>
        <w:lastRenderedPageBreak/>
        <w:t xml:space="preserve">　　适用于赔偿请求人主张人民法院违法采取纳入失信被执行人名单、限制消费、限制出境、罚款、拘留等执行强制措施的赔偿案件。</w:t>
      </w:r>
    </w:p>
    <w:p w14:paraId="13B7B016" w14:textId="77777777" w:rsidR="000B1E33" w:rsidRDefault="000B1E33" w:rsidP="000B1E33">
      <w:r>
        <w:rPr>
          <w:rFonts w:hint="eastAsia"/>
        </w:rPr>
        <w:t xml:space="preserve">　　</w:t>
      </w:r>
      <w:r>
        <w:rPr>
          <w:rFonts w:hint="eastAsia"/>
        </w:rPr>
        <w:t>5.</w:t>
      </w:r>
      <w:r>
        <w:rPr>
          <w:rFonts w:hint="eastAsia"/>
        </w:rPr>
        <w:t>违法不执行、拖延执行赔偿</w:t>
      </w:r>
    </w:p>
    <w:p w14:paraId="40961BF1" w14:textId="491F609F" w:rsidR="00F45EEB" w:rsidRDefault="00B77D9B" w:rsidP="00B77D9B">
      <w:r>
        <w:rPr>
          <w:rFonts w:hint="eastAsia"/>
        </w:rPr>
        <w:t xml:space="preserve">　　</w:t>
      </w:r>
      <w:r w:rsidR="000B1E33">
        <w:rPr>
          <w:rFonts w:hint="eastAsia"/>
        </w:rPr>
        <w:t>适用于赔偿请求人主张人民法院违法不执行、拖延执行或者应当依法恢复执行而不恢复的赔偿案件。</w:t>
      </w:r>
    </w:p>
    <w:p w14:paraId="770F6760" w14:textId="77777777" w:rsidR="000B1E33" w:rsidRDefault="000B1E33" w:rsidP="000B1E33"/>
    <w:p w14:paraId="41FE3D03" w14:textId="77777777" w:rsidR="00B77D9B" w:rsidRPr="00B77D9B" w:rsidRDefault="00B77D9B" w:rsidP="000B1E33">
      <w:pPr>
        <w:rPr>
          <w:rFonts w:hint="eastAsia"/>
        </w:rPr>
      </w:pPr>
    </w:p>
    <w:p w14:paraId="33C15617" w14:textId="1C808ACF" w:rsidR="000B1E33" w:rsidRDefault="000B1E33" w:rsidP="000B1E33">
      <w:r>
        <w:rPr>
          <w:rFonts w:hint="eastAsia"/>
        </w:rPr>
        <w:t>信息来源：</w:t>
      </w:r>
      <w:hyperlink r:id="rId6" w:history="1">
        <w:r w:rsidRPr="00A0264F">
          <w:rPr>
            <w:rStyle w:val="a3"/>
          </w:rPr>
          <w:t>https://www.c</w:t>
        </w:r>
        <w:r w:rsidRPr="00A0264F">
          <w:rPr>
            <w:rStyle w:val="a3"/>
          </w:rPr>
          <w:t>o</w:t>
        </w:r>
        <w:r w:rsidRPr="00A0264F">
          <w:rPr>
            <w:rStyle w:val="a3"/>
          </w:rPr>
          <w:t>urt.gov.cn/zixun-xiangqing-398682.html</w:t>
        </w:r>
      </w:hyperlink>
    </w:p>
    <w:p w14:paraId="36D20F8E" w14:textId="77777777" w:rsidR="000B1E33" w:rsidRPr="000B1E33" w:rsidRDefault="000B1E33" w:rsidP="000B1E33"/>
    <w:sectPr w:rsidR="000B1E33" w:rsidRPr="000B1E33"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A373" w14:textId="77777777" w:rsidR="00D86B51" w:rsidRDefault="00D86B51" w:rsidP="008F4BAA">
      <w:pPr>
        <w:spacing w:line="240" w:lineRule="auto"/>
      </w:pPr>
      <w:r>
        <w:separator/>
      </w:r>
    </w:p>
  </w:endnote>
  <w:endnote w:type="continuationSeparator" w:id="0">
    <w:p w14:paraId="41F011C2" w14:textId="77777777" w:rsidR="00D86B51" w:rsidRDefault="00D86B51" w:rsidP="008F4B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2301" w14:textId="77777777" w:rsidR="00D86B51" w:rsidRDefault="00D86B51" w:rsidP="008F4BAA">
      <w:pPr>
        <w:spacing w:line="240" w:lineRule="auto"/>
      </w:pPr>
      <w:r>
        <w:separator/>
      </w:r>
    </w:p>
  </w:footnote>
  <w:footnote w:type="continuationSeparator" w:id="0">
    <w:p w14:paraId="11D49F53" w14:textId="77777777" w:rsidR="00D86B51" w:rsidRDefault="00D86B51" w:rsidP="008F4B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B1E33"/>
    <w:rsid w:val="000B1E33"/>
    <w:rsid w:val="003504FE"/>
    <w:rsid w:val="004D031A"/>
    <w:rsid w:val="008F4BAA"/>
    <w:rsid w:val="00B41EDF"/>
    <w:rsid w:val="00B77D9B"/>
    <w:rsid w:val="00D86B51"/>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4BF1A"/>
  <w15:chartTrackingRefBased/>
  <w15:docId w15:val="{A28C6C77-B5E5-47F1-9E77-54FE0EB6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E33"/>
    <w:rPr>
      <w:color w:val="0563C1" w:themeColor="hyperlink"/>
      <w:u w:val="single"/>
    </w:rPr>
  </w:style>
  <w:style w:type="character" w:styleId="a4">
    <w:name w:val="Unresolved Mention"/>
    <w:basedOn w:val="a0"/>
    <w:uiPriority w:val="99"/>
    <w:semiHidden/>
    <w:unhideWhenUsed/>
    <w:rsid w:val="000B1E33"/>
    <w:rPr>
      <w:color w:val="605E5C"/>
      <w:shd w:val="clear" w:color="auto" w:fill="E1DFDD"/>
    </w:rPr>
  </w:style>
  <w:style w:type="paragraph" w:styleId="a5">
    <w:name w:val="Date"/>
    <w:basedOn w:val="a"/>
    <w:next w:val="a"/>
    <w:link w:val="a6"/>
    <w:uiPriority w:val="99"/>
    <w:semiHidden/>
    <w:unhideWhenUsed/>
    <w:rsid w:val="000B1E33"/>
    <w:pPr>
      <w:ind w:leftChars="2500" w:left="100"/>
    </w:pPr>
  </w:style>
  <w:style w:type="character" w:customStyle="1" w:styleId="a6">
    <w:name w:val="日期 字符"/>
    <w:basedOn w:val="a0"/>
    <w:link w:val="a5"/>
    <w:uiPriority w:val="99"/>
    <w:semiHidden/>
    <w:rsid w:val="000B1E33"/>
  </w:style>
  <w:style w:type="paragraph" w:styleId="a7">
    <w:name w:val="header"/>
    <w:basedOn w:val="a"/>
    <w:link w:val="a8"/>
    <w:uiPriority w:val="99"/>
    <w:unhideWhenUsed/>
    <w:rsid w:val="008F4BAA"/>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F4BAA"/>
    <w:rPr>
      <w:sz w:val="18"/>
      <w:szCs w:val="18"/>
    </w:rPr>
  </w:style>
  <w:style w:type="paragraph" w:styleId="a9">
    <w:name w:val="footer"/>
    <w:basedOn w:val="a"/>
    <w:link w:val="aa"/>
    <w:uiPriority w:val="99"/>
    <w:unhideWhenUsed/>
    <w:rsid w:val="008F4BAA"/>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8F4BAA"/>
    <w:rPr>
      <w:sz w:val="18"/>
      <w:szCs w:val="18"/>
    </w:rPr>
  </w:style>
  <w:style w:type="paragraph" w:customStyle="1" w:styleId="AD">
    <w:name w:val="AD"/>
    <w:basedOn w:val="a"/>
    <w:rsid w:val="008F4BAA"/>
    <w:pPr>
      <w:widowControl w:val="0"/>
      <w:overflowPunct w:val="0"/>
      <w:spacing w:line="280" w:lineRule="atLeast"/>
    </w:pPr>
  </w:style>
  <w:style w:type="character" w:styleId="ab">
    <w:name w:val="FollowedHyperlink"/>
    <w:basedOn w:val="a0"/>
    <w:uiPriority w:val="99"/>
    <w:semiHidden/>
    <w:unhideWhenUsed/>
    <w:rsid w:val="00B77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868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2023-05-11T03:20:00Z</dcterms:created>
  <dcterms:modified xsi:type="dcterms:W3CDTF">2023-05-12T04:17:00Z</dcterms:modified>
</cp:coreProperties>
</file>