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0D05" w14:textId="2D40D1A2" w:rsidR="00255EB7" w:rsidRPr="00F53CFC" w:rsidRDefault="00255EB7" w:rsidP="00F53CFC">
      <w:pPr>
        <w:jc w:val="center"/>
        <w:rPr>
          <w:b/>
          <w:bCs/>
          <w:color w:val="E36C0A"/>
          <w:sz w:val="32"/>
          <w:szCs w:val="32"/>
        </w:rPr>
      </w:pPr>
      <w:r w:rsidRPr="00F53CFC">
        <w:rPr>
          <w:rFonts w:hint="eastAsia"/>
          <w:b/>
          <w:bCs/>
          <w:color w:val="E36C0A"/>
          <w:sz w:val="32"/>
          <w:szCs w:val="32"/>
        </w:rPr>
        <w:t>老年人权益保护第三批典型案例</w:t>
      </w:r>
    </w:p>
    <w:p w14:paraId="282D1D88" w14:textId="77777777" w:rsidR="00255EB7" w:rsidRDefault="00255EB7" w:rsidP="00F53CFC"/>
    <w:p w14:paraId="65C0F91E" w14:textId="1687ACE8" w:rsidR="00255EB7" w:rsidRDefault="00255EB7" w:rsidP="00F53CFC">
      <w:r w:rsidRPr="00AF1B89">
        <w:rPr>
          <w:rFonts w:hint="eastAsia"/>
          <w:b/>
          <w:bCs/>
        </w:rPr>
        <w:t>案例</w:t>
      </w:r>
      <w:proofErr w:type="gramStart"/>
      <w:r w:rsidRPr="00AF1B89">
        <w:rPr>
          <w:rFonts w:hint="eastAsia"/>
          <w:b/>
          <w:bCs/>
        </w:rPr>
        <w:t>一</w:t>
      </w:r>
      <w:proofErr w:type="gramEnd"/>
      <w:r w:rsidRPr="00AF1B89">
        <w:rPr>
          <w:rFonts w:hint="eastAsia"/>
          <w:b/>
          <w:bCs/>
        </w:rPr>
        <w:t>：</w:t>
      </w:r>
      <w:r>
        <w:rPr>
          <w:rFonts w:hint="eastAsia"/>
        </w:rPr>
        <w:t>对老年人消费欺诈应承担惩罚性赔偿责任——杨某某诉</w:t>
      </w:r>
      <w:proofErr w:type="gramStart"/>
      <w:r>
        <w:rPr>
          <w:rFonts w:hint="eastAsia"/>
        </w:rPr>
        <w:t>某健康</w:t>
      </w:r>
      <w:proofErr w:type="gramEnd"/>
      <w:r>
        <w:rPr>
          <w:rFonts w:hint="eastAsia"/>
        </w:rPr>
        <w:t>科技有限公司买卖合同纠纷案</w:t>
      </w:r>
    </w:p>
    <w:p w14:paraId="2AFD8DDF" w14:textId="36B67E16" w:rsidR="00255EB7" w:rsidRDefault="00255EB7" w:rsidP="00F53CFC">
      <w:r>
        <w:rPr>
          <w:rFonts w:hint="eastAsia"/>
        </w:rPr>
        <w:t>（关键词：消费欺诈、惩罚性赔偿）</w:t>
      </w:r>
    </w:p>
    <w:p w14:paraId="58CE23CA" w14:textId="01931D2A" w:rsidR="00255EB7" w:rsidRDefault="00255EB7" w:rsidP="00F53CFC">
      <w:r w:rsidRPr="00AF1B89">
        <w:rPr>
          <w:rFonts w:hint="eastAsia"/>
          <w:b/>
          <w:bCs/>
        </w:rPr>
        <w:t>案例二：</w:t>
      </w:r>
      <w:r>
        <w:rPr>
          <w:rFonts w:hint="eastAsia"/>
        </w:rPr>
        <w:t>对失能老年人监护加强监督保障其得到最有利监护——赵甲、赵乙、赵丙申请指定监护人纠纷案</w:t>
      </w:r>
    </w:p>
    <w:p w14:paraId="69B91B78" w14:textId="3E7D2B2B" w:rsidR="00255EB7" w:rsidRDefault="00255EB7" w:rsidP="00F53CFC">
      <w:r>
        <w:rPr>
          <w:rFonts w:hint="eastAsia"/>
        </w:rPr>
        <w:t>（关键词：监护监督、最有利于被监护人）</w:t>
      </w:r>
    </w:p>
    <w:p w14:paraId="5349EA9E" w14:textId="1A095FB5" w:rsidR="00255EB7" w:rsidRDefault="00255EB7" w:rsidP="00F53CFC">
      <w:r w:rsidRPr="00AF1B89">
        <w:rPr>
          <w:rFonts w:hint="eastAsia"/>
          <w:b/>
          <w:bCs/>
        </w:rPr>
        <w:t>案例三：</w:t>
      </w:r>
      <w:r>
        <w:rPr>
          <w:rFonts w:hint="eastAsia"/>
        </w:rPr>
        <w:t>投保老年人健康保险已履行告知义务应依法获赔——李某诉某保险公司健康保险合同纠纷案</w:t>
      </w:r>
    </w:p>
    <w:p w14:paraId="6ED10A9B" w14:textId="1FAE637D" w:rsidR="00255EB7" w:rsidRDefault="00255EB7" w:rsidP="00F53CFC">
      <w:r>
        <w:rPr>
          <w:rFonts w:hint="eastAsia"/>
        </w:rPr>
        <w:t>（关键词：老年健康保险、告知义务范围）</w:t>
      </w:r>
    </w:p>
    <w:p w14:paraId="69D655C8" w14:textId="7CC1FE3D" w:rsidR="00255EB7" w:rsidRDefault="00255EB7" w:rsidP="00F53CFC">
      <w:r w:rsidRPr="00AF1B89">
        <w:rPr>
          <w:rFonts w:hint="eastAsia"/>
          <w:b/>
          <w:bCs/>
        </w:rPr>
        <w:t>案例四：</w:t>
      </w:r>
      <w:r>
        <w:rPr>
          <w:rFonts w:hint="eastAsia"/>
        </w:rPr>
        <w:t>未按约定提供养老养生服务应依法承担违约责任——吴某诉某养老产业发展有限公司养老服务合同纠纷案</w:t>
      </w:r>
    </w:p>
    <w:p w14:paraId="173FBF8D" w14:textId="69D0097B" w:rsidR="00255EB7" w:rsidRDefault="00255EB7" w:rsidP="00F53CFC">
      <w:r>
        <w:rPr>
          <w:rFonts w:hint="eastAsia"/>
        </w:rPr>
        <w:t>（关键词：养老服务、养老产业）</w:t>
      </w:r>
    </w:p>
    <w:p w14:paraId="1CDD8C1C" w14:textId="011A00E5" w:rsidR="00255EB7" w:rsidRDefault="00255EB7" w:rsidP="00F53CFC">
      <w:r w:rsidRPr="00AF1B89">
        <w:rPr>
          <w:rFonts w:hint="eastAsia"/>
          <w:b/>
          <w:bCs/>
        </w:rPr>
        <w:t>案例五：</w:t>
      </w:r>
      <w:r>
        <w:rPr>
          <w:rFonts w:hint="eastAsia"/>
        </w:rPr>
        <w:t>子女处分老年人购买并长期居住的房屋应尊重其意愿——吕某诉戴某排除妨害纠纷案</w:t>
      </w:r>
    </w:p>
    <w:p w14:paraId="2064F12D" w14:textId="04CFAAB6" w:rsidR="00255EB7" w:rsidRDefault="00255EB7" w:rsidP="00F53CFC">
      <w:r>
        <w:rPr>
          <w:rFonts w:hint="eastAsia"/>
        </w:rPr>
        <w:t>（关键词：权利滥用、安土重迁）</w:t>
      </w:r>
    </w:p>
    <w:p w14:paraId="555F027A" w14:textId="063A9E89" w:rsidR="00255EB7" w:rsidRDefault="00255EB7" w:rsidP="00F53CFC">
      <w:r w:rsidRPr="00AF1B89">
        <w:rPr>
          <w:rFonts w:hint="eastAsia"/>
          <w:b/>
          <w:bCs/>
        </w:rPr>
        <w:t>案例六：</w:t>
      </w:r>
      <w:r>
        <w:rPr>
          <w:rFonts w:hint="eastAsia"/>
        </w:rPr>
        <w:t>分配遗产时应依法保护被继承人老年配偶权益——孙丙诉袁某、孙乙继承纠纷案</w:t>
      </w:r>
    </w:p>
    <w:p w14:paraId="4002113D" w14:textId="724EB747" w:rsidR="00255EB7" w:rsidRDefault="00255EB7" w:rsidP="00F53CFC">
      <w:r>
        <w:rPr>
          <w:rFonts w:hint="eastAsia"/>
        </w:rPr>
        <w:t>（关键词：分配遗产、保护老年配偶）</w:t>
      </w:r>
    </w:p>
    <w:p w14:paraId="6E90E86C" w14:textId="2FFD5190" w:rsidR="00255EB7" w:rsidRDefault="00255EB7" w:rsidP="00F53CFC">
      <w:r w:rsidRPr="00AF1B89">
        <w:rPr>
          <w:rFonts w:hint="eastAsia"/>
          <w:b/>
          <w:bCs/>
        </w:rPr>
        <w:t>案例七：</w:t>
      </w:r>
      <w:r>
        <w:rPr>
          <w:rFonts w:hint="eastAsia"/>
        </w:rPr>
        <w:t>子女应当尊重老年人选择的合理养老方式——</w:t>
      </w:r>
      <w:proofErr w:type="gramStart"/>
      <w:r>
        <w:rPr>
          <w:rFonts w:hint="eastAsia"/>
        </w:rPr>
        <w:t>苏甲诉苏</w:t>
      </w:r>
      <w:proofErr w:type="gramEnd"/>
      <w:r>
        <w:rPr>
          <w:rFonts w:hint="eastAsia"/>
        </w:rPr>
        <w:t>乙等赡养纠纷案</w:t>
      </w:r>
    </w:p>
    <w:p w14:paraId="2B2D678B" w14:textId="322A834A" w:rsidR="00255EB7" w:rsidRDefault="00255EB7" w:rsidP="00F53CFC">
      <w:r>
        <w:rPr>
          <w:rFonts w:hint="eastAsia"/>
        </w:rPr>
        <w:t>（关键词：养老方式、精神赡养）</w:t>
      </w:r>
    </w:p>
    <w:p w14:paraId="13B2082A" w14:textId="2DD46B94" w:rsidR="00255EB7" w:rsidRDefault="00255EB7" w:rsidP="00F53CFC">
      <w:r w:rsidRPr="00AF1B89">
        <w:rPr>
          <w:rFonts w:hint="eastAsia"/>
          <w:b/>
          <w:bCs/>
        </w:rPr>
        <w:t>案例八：</w:t>
      </w:r>
      <w:r>
        <w:rPr>
          <w:rFonts w:hint="eastAsia"/>
        </w:rPr>
        <w:t>子女不得干涉老年人自主处分个人财产——任某诉李某合同纠纷案</w:t>
      </w:r>
    </w:p>
    <w:p w14:paraId="205CC404" w14:textId="49088F85" w:rsidR="00255EB7" w:rsidRDefault="00255EB7" w:rsidP="00F53CFC">
      <w:r>
        <w:rPr>
          <w:rFonts w:hint="eastAsia"/>
        </w:rPr>
        <w:t>（关键词：保管、财产处分权）</w:t>
      </w:r>
    </w:p>
    <w:p w14:paraId="21D89F3D" w14:textId="77777777" w:rsidR="00255EB7" w:rsidRDefault="00255EB7" w:rsidP="00F53CFC"/>
    <w:p w14:paraId="0E61B7D3" w14:textId="77777777" w:rsidR="00255EB7" w:rsidRDefault="00255EB7" w:rsidP="00F53CFC"/>
    <w:p w14:paraId="26D440EF" w14:textId="2D2C10DF" w:rsidR="00255EB7" w:rsidRPr="00AF1B89" w:rsidRDefault="00255EB7" w:rsidP="00F53CFC">
      <w:pPr>
        <w:jc w:val="center"/>
        <w:rPr>
          <w:b/>
          <w:bCs/>
          <w:sz w:val="24"/>
          <w:szCs w:val="24"/>
        </w:rPr>
      </w:pPr>
      <w:r w:rsidRPr="00AF1B89">
        <w:rPr>
          <w:rFonts w:hint="eastAsia"/>
          <w:b/>
          <w:bCs/>
          <w:sz w:val="24"/>
          <w:szCs w:val="24"/>
        </w:rPr>
        <w:t>案例一</w:t>
      </w:r>
      <w:r w:rsidR="000124E7" w:rsidRPr="00AF1B89">
        <w:rPr>
          <w:rFonts w:hint="eastAsia"/>
          <w:b/>
          <w:bCs/>
          <w:sz w:val="24"/>
          <w:szCs w:val="24"/>
        </w:rPr>
        <w:t xml:space="preserve"> </w:t>
      </w:r>
      <w:r w:rsidR="000124E7" w:rsidRPr="00AF1B89">
        <w:rPr>
          <w:b/>
          <w:bCs/>
          <w:sz w:val="24"/>
          <w:szCs w:val="24"/>
        </w:rPr>
        <w:t xml:space="preserve"> </w:t>
      </w:r>
      <w:r w:rsidRPr="00AF1B89">
        <w:rPr>
          <w:rFonts w:hint="eastAsia"/>
          <w:b/>
          <w:bCs/>
          <w:sz w:val="24"/>
          <w:szCs w:val="24"/>
        </w:rPr>
        <w:t>对老年人消费欺诈应承担惩罚性赔偿责任</w:t>
      </w:r>
    </w:p>
    <w:p w14:paraId="37CBD2E9" w14:textId="77777777" w:rsidR="00255EB7" w:rsidRDefault="00255EB7" w:rsidP="00F53CFC">
      <w:pPr>
        <w:jc w:val="center"/>
      </w:pPr>
      <w:r>
        <w:rPr>
          <w:rFonts w:hint="eastAsia"/>
        </w:rPr>
        <w:t>——杨某某诉</w:t>
      </w:r>
      <w:proofErr w:type="gramStart"/>
      <w:r>
        <w:rPr>
          <w:rFonts w:hint="eastAsia"/>
        </w:rPr>
        <w:t>某健康</w:t>
      </w:r>
      <w:proofErr w:type="gramEnd"/>
      <w:r>
        <w:rPr>
          <w:rFonts w:hint="eastAsia"/>
        </w:rPr>
        <w:t>科技有限公司买卖合同纠纷案</w:t>
      </w:r>
    </w:p>
    <w:p w14:paraId="2167166E" w14:textId="77777777" w:rsidR="00255EB7" w:rsidRDefault="00255EB7" w:rsidP="00F53CFC"/>
    <w:p w14:paraId="0AD42F04" w14:textId="77777777" w:rsidR="00255EB7" w:rsidRDefault="00255EB7" w:rsidP="00F53CFC">
      <w:r>
        <w:rPr>
          <w:rFonts w:hint="eastAsia"/>
        </w:rPr>
        <w:t xml:space="preserve">　　关键词：消费欺诈、惩罚性赔偿</w:t>
      </w:r>
    </w:p>
    <w:p w14:paraId="091C50A6" w14:textId="77777777" w:rsidR="00255EB7" w:rsidRDefault="00255EB7" w:rsidP="00F53CFC"/>
    <w:p w14:paraId="1E4E9985" w14:textId="77777777" w:rsidR="00255EB7" w:rsidRDefault="00255EB7" w:rsidP="00F53CFC">
      <w:r>
        <w:rPr>
          <w:rFonts w:hint="eastAsia"/>
        </w:rPr>
        <w:t xml:space="preserve">　　一、基本案情</w:t>
      </w:r>
    </w:p>
    <w:p w14:paraId="4864330C" w14:textId="77777777" w:rsidR="00255EB7" w:rsidRDefault="00255EB7" w:rsidP="00F53CFC"/>
    <w:p w14:paraId="470721E2" w14:textId="77777777" w:rsidR="00255EB7" w:rsidRDefault="00255EB7" w:rsidP="00F53CFC">
      <w:r>
        <w:rPr>
          <w:rFonts w:hint="eastAsia"/>
        </w:rPr>
        <w:t xml:space="preserve">　　杨某某经介绍加入</w:t>
      </w:r>
      <w:proofErr w:type="gramStart"/>
      <w:r>
        <w:rPr>
          <w:rFonts w:hint="eastAsia"/>
        </w:rPr>
        <w:t>某健康</w:t>
      </w:r>
      <w:proofErr w:type="gramEnd"/>
      <w:r>
        <w:rPr>
          <w:rFonts w:hint="eastAsia"/>
        </w:rPr>
        <w:t>科技有限公司销售</w:t>
      </w:r>
      <w:proofErr w:type="gramStart"/>
      <w:r>
        <w:rPr>
          <w:rFonts w:hint="eastAsia"/>
        </w:rPr>
        <w:t>微信群</w:t>
      </w:r>
      <w:proofErr w:type="gramEnd"/>
      <w:r>
        <w:rPr>
          <w:rFonts w:hint="eastAsia"/>
        </w:rPr>
        <w:t>，工作人员不断在其中宣传推广一款光量子芯片医用冷敷贴，称系经核准的国家一类医疗器械，能抗衰老、预防疾病等。并以赠送礼物等方式诱导其多次免费体验。杨某某后花费近</w:t>
      </w:r>
      <w:r>
        <w:rPr>
          <w:rFonts w:hint="eastAsia"/>
        </w:rPr>
        <w:t>3</w:t>
      </w:r>
      <w:r>
        <w:rPr>
          <w:rFonts w:hint="eastAsia"/>
        </w:rPr>
        <w:t>万元购买产品，使用后未觉见效。杨某某认为存在消费欺诈，起诉请求</w:t>
      </w:r>
      <w:proofErr w:type="gramStart"/>
      <w:r>
        <w:rPr>
          <w:rFonts w:hint="eastAsia"/>
        </w:rPr>
        <w:t>判令某健康</w:t>
      </w:r>
      <w:proofErr w:type="gramEnd"/>
      <w:r>
        <w:rPr>
          <w:rFonts w:hint="eastAsia"/>
        </w:rPr>
        <w:t>科技公司退款并三倍赔偿。经查，该产品核准的产品适用范围仅为物理退热理疗等功能。</w:t>
      </w:r>
    </w:p>
    <w:p w14:paraId="77ABC2B9" w14:textId="77777777" w:rsidR="00255EB7" w:rsidRDefault="00255EB7" w:rsidP="00F53CFC"/>
    <w:p w14:paraId="135A3B6E" w14:textId="77777777" w:rsidR="00255EB7" w:rsidRDefault="00255EB7" w:rsidP="00F53CFC">
      <w:r>
        <w:rPr>
          <w:rFonts w:hint="eastAsia"/>
        </w:rPr>
        <w:t xml:space="preserve">　　二、裁判结果</w:t>
      </w:r>
    </w:p>
    <w:p w14:paraId="07A6A722" w14:textId="77777777" w:rsidR="00255EB7" w:rsidRDefault="00255EB7" w:rsidP="00F53CFC"/>
    <w:p w14:paraId="1F66715C" w14:textId="77777777" w:rsidR="00255EB7" w:rsidRDefault="00255EB7" w:rsidP="00F53CFC">
      <w:r>
        <w:rPr>
          <w:rFonts w:hint="eastAsia"/>
        </w:rPr>
        <w:lastRenderedPageBreak/>
        <w:t xml:space="preserve">　　审理法院认为，《中华人民共和国消费者权益保护法》第五十五条第一款规定，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本案中，公司人员对医疗器械突出宣传未经国家核准的预期用途和性能，且与说明书适用范围严重不符，误导消费者，致使杨某某以明显畸高的价格购买仅具有冷敷退热功能的医用冷敷贴，构成虚假宣传误导消费者的欺诈行为，应当承担退一赔三的惩罚性赔偿责任。判决该公司退还杨某某全部货款并赔偿三倍损失。</w:t>
      </w:r>
    </w:p>
    <w:p w14:paraId="38179E21" w14:textId="77777777" w:rsidR="00255EB7" w:rsidRDefault="00255EB7" w:rsidP="00F53CFC"/>
    <w:p w14:paraId="7D1A2B4E" w14:textId="77777777" w:rsidR="00255EB7" w:rsidRDefault="00255EB7" w:rsidP="00F53CFC">
      <w:r>
        <w:rPr>
          <w:rFonts w:hint="eastAsia"/>
        </w:rPr>
        <w:t xml:space="preserve">　　三、典型意义</w:t>
      </w:r>
    </w:p>
    <w:p w14:paraId="6FFC4EF0" w14:textId="77777777" w:rsidR="00255EB7" w:rsidRDefault="00255EB7" w:rsidP="00F53CFC"/>
    <w:p w14:paraId="3D6D33EA" w14:textId="77777777" w:rsidR="00255EB7" w:rsidRDefault="00255EB7" w:rsidP="00F53CFC">
      <w:r>
        <w:rPr>
          <w:rFonts w:hint="eastAsia"/>
        </w:rPr>
        <w:t xml:space="preserve">　　健康消费是老年人关注的重要领域。现实生活中，一些商家利用老年人对健康的重视，通过夸大产品的保健治疗功能诱导老年人进行消费。近年来，随着智能手机的普及，通过</w:t>
      </w:r>
      <w:proofErr w:type="gramStart"/>
      <w:r>
        <w:rPr>
          <w:rFonts w:hint="eastAsia"/>
        </w:rPr>
        <w:t>微信群</w:t>
      </w:r>
      <w:proofErr w:type="gramEnd"/>
      <w:r>
        <w:rPr>
          <w:rFonts w:hint="eastAsia"/>
        </w:rPr>
        <w:t>等媒介虚假宣传，形式更加隐蔽化，需要引起高度重视。本案判决明确了在</w:t>
      </w:r>
      <w:proofErr w:type="gramStart"/>
      <w:r>
        <w:rPr>
          <w:rFonts w:hint="eastAsia"/>
        </w:rPr>
        <w:t>微信群</w:t>
      </w:r>
      <w:proofErr w:type="gramEnd"/>
      <w:r>
        <w:rPr>
          <w:rFonts w:hint="eastAsia"/>
        </w:rPr>
        <w:t>对医疗器械、药品等功效进行虚假宣传误导老年消费者，构成欺诈，应承担惩罚性赔偿责任。本案对于引导经营者诚信经营，维护老年消费者的健康权益具有典型示范作用。</w:t>
      </w:r>
    </w:p>
    <w:p w14:paraId="216D730C" w14:textId="77777777" w:rsidR="00255EB7" w:rsidRDefault="00255EB7" w:rsidP="00F53CFC"/>
    <w:p w14:paraId="34E20029" w14:textId="2AE74F02" w:rsidR="00255EB7" w:rsidRPr="00AF1B89" w:rsidRDefault="00255EB7" w:rsidP="00F53CFC">
      <w:pPr>
        <w:jc w:val="center"/>
        <w:rPr>
          <w:b/>
          <w:bCs/>
          <w:sz w:val="24"/>
          <w:szCs w:val="24"/>
        </w:rPr>
      </w:pPr>
      <w:r w:rsidRPr="00AF1B89">
        <w:rPr>
          <w:rFonts w:hint="eastAsia"/>
          <w:b/>
          <w:bCs/>
          <w:sz w:val="24"/>
          <w:szCs w:val="24"/>
        </w:rPr>
        <w:t>案例二</w:t>
      </w:r>
      <w:r w:rsidR="000124E7" w:rsidRPr="00AF1B89">
        <w:rPr>
          <w:rFonts w:hint="eastAsia"/>
          <w:b/>
          <w:bCs/>
          <w:sz w:val="24"/>
          <w:szCs w:val="24"/>
        </w:rPr>
        <w:t xml:space="preserve"> </w:t>
      </w:r>
      <w:r w:rsidR="000124E7" w:rsidRPr="00AF1B89">
        <w:rPr>
          <w:b/>
          <w:bCs/>
          <w:sz w:val="24"/>
          <w:szCs w:val="24"/>
        </w:rPr>
        <w:t xml:space="preserve"> </w:t>
      </w:r>
      <w:r w:rsidRPr="00AF1B89">
        <w:rPr>
          <w:rFonts w:hint="eastAsia"/>
          <w:b/>
          <w:bCs/>
          <w:sz w:val="24"/>
          <w:szCs w:val="24"/>
        </w:rPr>
        <w:t>对失能老年人监护加强监督保障其得到最有利监护</w:t>
      </w:r>
    </w:p>
    <w:p w14:paraId="1E752F2A" w14:textId="77777777" w:rsidR="00255EB7" w:rsidRPr="000124E7" w:rsidRDefault="00255EB7" w:rsidP="00F53CFC">
      <w:pPr>
        <w:jc w:val="center"/>
      </w:pPr>
      <w:r w:rsidRPr="000124E7">
        <w:rPr>
          <w:rFonts w:hint="eastAsia"/>
        </w:rPr>
        <w:t>——赵甲、赵乙、赵丙申请指定监护人纠纷案</w:t>
      </w:r>
    </w:p>
    <w:p w14:paraId="109F3301" w14:textId="77777777" w:rsidR="00255EB7" w:rsidRDefault="00255EB7" w:rsidP="00F53CFC"/>
    <w:p w14:paraId="4674718C" w14:textId="77777777" w:rsidR="00255EB7" w:rsidRDefault="00255EB7" w:rsidP="00F53CFC">
      <w:r>
        <w:rPr>
          <w:rFonts w:hint="eastAsia"/>
        </w:rPr>
        <w:t xml:space="preserve">　　关键词：监护监督、最有利于被监护人</w:t>
      </w:r>
    </w:p>
    <w:p w14:paraId="7C34ECEF" w14:textId="77777777" w:rsidR="00255EB7" w:rsidRDefault="00255EB7" w:rsidP="00F53CFC"/>
    <w:p w14:paraId="15728E4E" w14:textId="77777777" w:rsidR="00255EB7" w:rsidRDefault="00255EB7" w:rsidP="00F53CFC">
      <w:r>
        <w:rPr>
          <w:rFonts w:hint="eastAsia"/>
        </w:rPr>
        <w:t xml:space="preserve">　　一、基本案情</w:t>
      </w:r>
    </w:p>
    <w:p w14:paraId="66C9F504" w14:textId="77777777" w:rsidR="00255EB7" w:rsidRDefault="00255EB7" w:rsidP="00F53CFC"/>
    <w:p w14:paraId="6CC97A82" w14:textId="77777777" w:rsidR="00255EB7" w:rsidRDefault="00255EB7" w:rsidP="00F53CFC">
      <w:r>
        <w:rPr>
          <w:rFonts w:hint="eastAsia"/>
        </w:rPr>
        <w:t xml:space="preserve">　　老人严某某有赵甲、赵乙、赵丙三子女，老人自丈夫去世至患病住院前一直与赵甲共居生活。住院期间三子女均有看护，存折及证件由赵甲管理。老人现无民事行为能力。三子女就老人监护事宜存在争议，起诉申请由法院指定监护人，均主张他人存在不利监护因素，自己最适于担任老人监护人。</w:t>
      </w:r>
    </w:p>
    <w:p w14:paraId="086DC830" w14:textId="77777777" w:rsidR="00255EB7" w:rsidRDefault="00255EB7" w:rsidP="00F53CFC"/>
    <w:p w14:paraId="76A58FC2" w14:textId="77777777" w:rsidR="00255EB7" w:rsidRDefault="00255EB7" w:rsidP="00F53CFC">
      <w:r>
        <w:rPr>
          <w:rFonts w:hint="eastAsia"/>
        </w:rPr>
        <w:t xml:space="preserve">　　二、裁判结果</w:t>
      </w:r>
    </w:p>
    <w:p w14:paraId="4888F9C4" w14:textId="77777777" w:rsidR="00255EB7" w:rsidRDefault="00255EB7" w:rsidP="00F53CFC"/>
    <w:p w14:paraId="49E2AA72" w14:textId="77777777" w:rsidR="00255EB7" w:rsidRDefault="00255EB7" w:rsidP="00F53CFC">
      <w:r>
        <w:rPr>
          <w:rFonts w:hint="eastAsia"/>
        </w:rPr>
        <w:t xml:space="preserve">　　审理法院认为，《中华人民共和国民法典》第三十一条规定，人民法院应当尊重被监护人的真实意愿，按照最有利于被监护人的原则在依法具有监护资格的人中指定监护人。本案中，赵甲与老人长期共同生活，为最</w:t>
      </w:r>
      <w:proofErr w:type="gramStart"/>
      <w:r>
        <w:rPr>
          <w:rFonts w:hint="eastAsia"/>
        </w:rPr>
        <w:t>便利履行</w:t>
      </w:r>
      <w:proofErr w:type="gramEnd"/>
      <w:r>
        <w:rPr>
          <w:rFonts w:hint="eastAsia"/>
        </w:rPr>
        <w:t>监护职责，结合照顾现状、交通条件等情况，判决指定赵甲担任严某某监护人，令其每月向赵乙、赵丙公示上一月度严某某财产管理及监护情况。</w:t>
      </w:r>
    </w:p>
    <w:p w14:paraId="17B1B3E1" w14:textId="77777777" w:rsidR="00255EB7" w:rsidRDefault="00255EB7" w:rsidP="00F53CFC"/>
    <w:p w14:paraId="174E77C3" w14:textId="77777777" w:rsidR="00255EB7" w:rsidRDefault="00255EB7" w:rsidP="00F53CFC">
      <w:r>
        <w:rPr>
          <w:rFonts w:hint="eastAsia"/>
        </w:rPr>
        <w:t xml:space="preserve">　　三、典型意义</w:t>
      </w:r>
    </w:p>
    <w:p w14:paraId="38553015" w14:textId="77777777" w:rsidR="00255EB7" w:rsidRDefault="00255EB7" w:rsidP="00F53CFC"/>
    <w:p w14:paraId="372270F8" w14:textId="77777777" w:rsidR="00255EB7" w:rsidRDefault="00255EB7" w:rsidP="00F53CFC">
      <w:r>
        <w:rPr>
          <w:rFonts w:hint="eastAsia"/>
        </w:rPr>
        <w:t xml:space="preserve">　　随着我国社会人口老龄化程度不断加深，失能老人生活照顾、财产管理等成为困扰许多家庭的难题。被指定的监护人能否尽心尽力、依法履职，由谁来履行监督职能，更是实践操作的</w:t>
      </w:r>
      <w:r>
        <w:rPr>
          <w:rFonts w:hint="eastAsia"/>
        </w:rPr>
        <w:lastRenderedPageBreak/>
        <w:t>堵点。本案判决按照最有利于被监护人的原则，确定以监护人履职报告和定期公示为内容的创新模式，让失能老人监护归于“老人本位、家庭成员共同参与”。不仅有利于促进矛盾</w:t>
      </w:r>
      <w:proofErr w:type="gramStart"/>
      <w:r>
        <w:rPr>
          <w:rFonts w:hint="eastAsia"/>
        </w:rPr>
        <w:t>纾</w:t>
      </w:r>
      <w:proofErr w:type="gramEnd"/>
      <w:r>
        <w:rPr>
          <w:rFonts w:hint="eastAsia"/>
        </w:rPr>
        <w:t>解和孝亲敬老家风建设，也对监护人监督模式进行了有益探索。</w:t>
      </w:r>
    </w:p>
    <w:p w14:paraId="3F549DAE" w14:textId="77777777" w:rsidR="00255EB7" w:rsidRDefault="00255EB7" w:rsidP="00F53CFC"/>
    <w:p w14:paraId="15A6813B" w14:textId="3DE2498A" w:rsidR="00255EB7" w:rsidRPr="00AF1B89" w:rsidRDefault="00255EB7" w:rsidP="00F53CFC">
      <w:pPr>
        <w:jc w:val="center"/>
        <w:rPr>
          <w:b/>
          <w:bCs/>
          <w:sz w:val="24"/>
          <w:szCs w:val="24"/>
        </w:rPr>
      </w:pPr>
      <w:r w:rsidRPr="00AF1B89">
        <w:rPr>
          <w:rFonts w:hint="eastAsia"/>
          <w:b/>
          <w:bCs/>
          <w:sz w:val="24"/>
          <w:szCs w:val="24"/>
        </w:rPr>
        <w:t>案例三</w:t>
      </w:r>
      <w:r w:rsidR="000124E7" w:rsidRPr="00AF1B89">
        <w:rPr>
          <w:rFonts w:hint="eastAsia"/>
          <w:b/>
          <w:bCs/>
          <w:sz w:val="24"/>
          <w:szCs w:val="24"/>
        </w:rPr>
        <w:t xml:space="preserve"> </w:t>
      </w:r>
      <w:r w:rsidR="000124E7" w:rsidRPr="00AF1B89">
        <w:rPr>
          <w:b/>
          <w:bCs/>
          <w:sz w:val="24"/>
          <w:szCs w:val="24"/>
        </w:rPr>
        <w:t xml:space="preserve"> </w:t>
      </w:r>
      <w:r w:rsidRPr="00AF1B89">
        <w:rPr>
          <w:rFonts w:hint="eastAsia"/>
          <w:b/>
          <w:bCs/>
          <w:sz w:val="24"/>
          <w:szCs w:val="24"/>
        </w:rPr>
        <w:t>投保老年人健康保险已履行告知义务应依法获赔</w:t>
      </w:r>
    </w:p>
    <w:p w14:paraId="2FB86E34" w14:textId="77777777" w:rsidR="00255EB7" w:rsidRDefault="00255EB7" w:rsidP="00F53CFC">
      <w:pPr>
        <w:jc w:val="center"/>
      </w:pPr>
      <w:r>
        <w:rPr>
          <w:rFonts w:hint="eastAsia"/>
        </w:rPr>
        <w:t>——李某诉某保险公司健康保险合同纠纷案</w:t>
      </w:r>
    </w:p>
    <w:p w14:paraId="51689C74" w14:textId="77777777" w:rsidR="00255EB7" w:rsidRDefault="00255EB7" w:rsidP="00F53CFC"/>
    <w:p w14:paraId="3546E6A2" w14:textId="77777777" w:rsidR="00255EB7" w:rsidRDefault="00255EB7" w:rsidP="00F53CFC">
      <w:r>
        <w:rPr>
          <w:rFonts w:hint="eastAsia"/>
        </w:rPr>
        <w:t xml:space="preserve">　　关键词：老年健康保险、告知义务范围</w:t>
      </w:r>
    </w:p>
    <w:p w14:paraId="7C0A9C2E" w14:textId="77777777" w:rsidR="00255EB7" w:rsidRDefault="00255EB7" w:rsidP="00F53CFC"/>
    <w:p w14:paraId="3E168DEB" w14:textId="77777777" w:rsidR="00255EB7" w:rsidRDefault="00255EB7" w:rsidP="00F53CFC">
      <w:r>
        <w:rPr>
          <w:rFonts w:hint="eastAsia"/>
        </w:rPr>
        <w:t xml:space="preserve">　　一、基本案情</w:t>
      </w:r>
    </w:p>
    <w:p w14:paraId="024F37EF" w14:textId="77777777" w:rsidR="00255EB7" w:rsidRDefault="00255EB7" w:rsidP="00F53CFC"/>
    <w:p w14:paraId="34216AD8" w14:textId="77777777" w:rsidR="00255EB7" w:rsidRDefault="00255EB7" w:rsidP="00F53CFC">
      <w:r>
        <w:rPr>
          <w:rFonts w:hint="eastAsia"/>
        </w:rPr>
        <w:t xml:space="preserve">　　</w:t>
      </w:r>
      <w:r>
        <w:rPr>
          <w:rFonts w:hint="eastAsia"/>
        </w:rPr>
        <w:t>2020</w:t>
      </w:r>
      <w:r>
        <w:rPr>
          <w:rFonts w:hint="eastAsia"/>
        </w:rPr>
        <w:t>年</w:t>
      </w:r>
      <w:r>
        <w:rPr>
          <w:rFonts w:hint="eastAsia"/>
        </w:rPr>
        <w:t>9</w:t>
      </w:r>
      <w:r>
        <w:rPr>
          <w:rFonts w:hint="eastAsia"/>
        </w:rPr>
        <w:t>月，李某与某保险公司签订《支付宝老年防癌险电子保险单》，投保老年防癌险。保险单健康告知部分需要告知的疾病、体征或症状不包括慢性支气管炎。半年后李某经诊断为气管肿瘤癌变，向该保险公司提出索赔申请。该保险公司以李某患慢性支气管炎投保时未告知而严重影响其承保决定为由拒赔。李某起诉请求判令该公司履行保险合同，赔付医疗费用。</w:t>
      </w:r>
    </w:p>
    <w:p w14:paraId="010CC1F5" w14:textId="77777777" w:rsidR="00255EB7" w:rsidRDefault="00255EB7" w:rsidP="00F53CFC"/>
    <w:p w14:paraId="6179842E" w14:textId="77777777" w:rsidR="00255EB7" w:rsidRDefault="00255EB7" w:rsidP="00F53CFC">
      <w:r>
        <w:rPr>
          <w:rFonts w:hint="eastAsia"/>
        </w:rPr>
        <w:t xml:space="preserve">　　二、裁判结果</w:t>
      </w:r>
    </w:p>
    <w:p w14:paraId="0DD0D10D" w14:textId="77777777" w:rsidR="00255EB7" w:rsidRDefault="00255EB7" w:rsidP="00F53CFC"/>
    <w:p w14:paraId="1EF093BA" w14:textId="77777777" w:rsidR="00255EB7" w:rsidRDefault="00255EB7" w:rsidP="00F53CFC">
      <w:r>
        <w:rPr>
          <w:rFonts w:hint="eastAsia"/>
        </w:rPr>
        <w:t xml:space="preserve">　　审理法院认为，《中华人民共和国保险法》第十六条第一款、第二款规定，订立保险合同，保险人就保险标的或者被保险人的有关情况提出询问的，投保人应当如实告知。投保人故意或者因重大过失未履行前款规定的如实告知义务，足以影响保险人决定是否同意承保或者提高保险费率的，保险人有权解除合同。本案中，保险公司在保险单需要告知的部分并未询问被保险人是否患有慢性支气管炎。李某在投保时已</w:t>
      </w:r>
      <w:proofErr w:type="gramStart"/>
      <w:r>
        <w:rPr>
          <w:rFonts w:hint="eastAsia"/>
        </w:rPr>
        <w:t>合理履行</w:t>
      </w:r>
      <w:proofErr w:type="gramEnd"/>
      <w:r>
        <w:rPr>
          <w:rFonts w:hint="eastAsia"/>
        </w:rPr>
        <w:t>如实告知义务，保险公司无权解除该保险合同。李某被诊断为肿瘤癌变，依据癌症医疗保险条款，判决某保险公司继续履行保险合同，支付李某医疗费</w:t>
      </w:r>
      <w:r>
        <w:rPr>
          <w:rFonts w:hint="eastAsia"/>
        </w:rPr>
        <w:t>16</w:t>
      </w:r>
      <w:r>
        <w:rPr>
          <w:rFonts w:hint="eastAsia"/>
        </w:rPr>
        <w:t>万余元。</w:t>
      </w:r>
    </w:p>
    <w:p w14:paraId="0E5FFC4C" w14:textId="77777777" w:rsidR="00255EB7" w:rsidRDefault="00255EB7" w:rsidP="00F53CFC"/>
    <w:p w14:paraId="135EAC28" w14:textId="77777777" w:rsidR="00255EB7" w:rsidRDefault="00255EB7" w:rsidP="00F53CFC">
      <w:r>
        <w:rPr>
          <w:rFonts w:hint="eastAsia"/>
        </w:rPr>
        <w:t xml:space="preserve">　　三、典型意义</w:t>
      </w:r>
    </w:p>
    <w:p w14:paraId="31FF2504" w14:textId="77777777" w:rsidR="00255EB7" w:rsidRDefault="00255EB7" w:rsidP="00F53CFC"/>
    <w:p w14:paraId="243BE3EB" w14:textId="77777777" w:rsidR="00255EB7" w:rsidRDefault="00255EB7" w:rsidP="00F53CFC">
      <w:r>
        <w:rPr>
          <w:rFonts w:hint="eastAsia"/>
        </w:rPr>
        <w:t xml:space="preserve">　　健康保险是老年人安度晚年的重要保障。目前，针对老年人的保险投保门槛较低，而老年人因为年龄等原因，可能存在一些基础病情况，存在纠纷隐患。本案判决明确投保老年人健康保险时，已根据保险公司询问事项履行如实告知义务。在保险公司询问之外的事项，不属于告知范围。判决有力维护了患重大疾病老年人的合法权益，保障老有所安，同时，也提示保险公司开展此项业务的相关风险，具有一定的典型意义。</w:t>
      </w:r>
    </w:p>
    <w:p w14:paraId="28A38391" w14:textId="77777777" w:rsidR="00255EB7" w:rsidRDefault="00255EB7" w:rsidP="00F53CFC"/>
    <w:p w14:paraId="63CFA815" w14:textId="093EA499" w:rsidR="00255EB7" w:rsidRPr="00AF1B89" w:rsidRDefault="00255EB7" w:rsidP="00F53CFC">
      <w:pPr>
        <w:jc w:val="center"/>
        <w:rPr>
          <w:b/>
          <w:bCs/>
          <w:sz w:val="24"/>
          <w:szCs w:val="24"/>
        </w:rPr>
      </w:pPr>
      <w:r w:rsidRPr="00AF1B89">
        <w:rPr>
          <w:rFonts w:hint="eastAsia"/>
          <w:b/>
          <w:bCs/>
          <w:sz w:val="24"/>
          <w:szCs w:val="24"/>
        </w:rPr>
        <w:t>案例四</w:t>
      </w:r>
      <w:r w:rsidR="000124E7" w:rsidRPr="00AF1B89">
        <w:rPr>
          <w:rFonts w:hint="eastAsia"/>
          <w:b/>
          <w:bCs/>
          <w:sz w:val="24"/>
          <w:szCs w:val="24"/>
        </w:rPr>
        <w:t xml:space="preserve"> </w:t>
      </w:r>
      <w:r w:rsidR="000124E7" w:rsidRPr="00AF1B89">
        <w:rPr>
          <w:b/>
          <w:bCs/>
          <w:sz w:val="24"/>
          <w:szCs w:val="24"/>
        </w:rPr>
        <w:t xml:space="preserve"> </w:t>
      </w:r>
      <w:r w:rsidRPr="00AF1B89">
        <w:rPr>
          <w:rFonts w:hint="eastAsia"/>
          <w:b/>
          <w:bCs/>
          <w:sz w:val="24"/>
          <w:szCs w:val="24"/>
        </w:rPr>
        <w:t>未按约定提供养老养生服务应依法承担违约责任</w:t>
      </w:r>
    </w:p>
    <w:p w14:paraId="56BE428A" w14:textId="77777777" w:rsidR="00255EB7" w:rsidRDefault="00255EB7" w:rsidP="00F53CFC">
      <w:pPr>
        <w:jc w:val="center"/>
      </w:pPr>
      <w:r>
        <w:rPr>
          <w:rFonts w:hint="eastAsia"/>
        </w:rPr>
        <w:t>——吴某诉某养老产业发展有限公司养老服务合同纠纷案</w:t>
      </w:r>
    </w:p>
    <w:p w14:paraId="5C0B7FB9" w14:textId="77777777" w:rsidR="00255EB7" w:rsidRDefault="00255EB7" w:rsidP="00F53CFC"/>
    <w:p w14:paraId="402FC302" w14:textId="77777777" w:rsidR="00255EB7" w:rsidRDefault="00255EB7" w:rsidP="00F53CFC">
      <w:r>
        <w:rPr>
          <w:rFonts w:hint="eastAsia"/>
        </w:rPr>
        <w:t xml:space="preserve">　　关键词：养老服务、养老产业</w:t>
      </w:r>
    </w:p>
    <w:p w14:paraId="035905A9" w14:textId="77777777" w:rsidR="00255EB7" w:rsidRDefault="00255EB7" w:rsidP="00F53CFC"/>
    <w:p w14:paraId="093AE762" w14:textId="77777777" w:rsidR="00255EB7" w:rsidRDefault="00255EB7" w:rsidP="00F53CFC">
      <w:r>
        <w:rPr>
          <w:rFonts w:hint="eastAsia"/>
        </w:rPr>
        <w:lastRenderedPageBreak/>
        <w:t xml:space="preserve">　　一、基本案情</w:t>
      </w:r>
    </w:p>
    <w:p w14:paraId="33CB5CEA" w14:textId="77777777" w:rsidR="00255EB7" w:rsidRDefault="00255EB7" w:rsidP="00F53CFC"/>
    <w:p w14:paraId="1BB84D55" w14:textId="77777777" w:rsidR="00255EB7" w:rsidRDefault="00255EB7" w:rsidP="00F53CFC">
      <w:r>
        <w:rPr>
          <w:rFonts w:hint="eastAsia"/>
        </w:rPr>
        <w:t xml:space="preserve">　　某养老产业发展有限公司是一家为老年人、残疾人提供养护服务的酒店。</w:t>
      </w:r>
      <w:r>
        <w:rPr>
          <w:rFonts w:hint="eastAsia"/>
        </w:rPr>
        <w:t>2019</w:t>
      </w:r>
      <w:r>
        <w:rPr>
          <w:rFonts w:hint="eastAsia"/>
        </w:rPr>
        <w:t>年，吴某同该公司签订养生养老合同，约定吴某支付预订金后，即获得会员资格和相应积分，积分可以在该公司旗下任何酒店抵现使用。预付的订金如果没有额外消费，期满后还可退还。吴某支付</w:t>
      </w:r>
      <w:r>
        <w:rPr>
          <w:rFonts w:hint="eastAsia"/>
        </w:rPr>
        <w:t>21</w:t>
      </w:r>
      <w:r>
        <w:rPr>
          <w:rFonts w:hint="eastAsia"/>
        </w:rPr>
        <w:t>万元预订金后，该公司无法提供相应服务且</w:t>
      </w:r>
      <w:proofErr w:type="gramStart"/>
      <w:r>
        <w:rPr>
          <w:rFonts w:hint="eastAsia"/>
        </w:rPr>
        <w:t>不</w:t>
      </w:r>
      <w:proofErr w:type="gramEnd"/>
      <w:r>
        <w:rPr>
          <w:rFonts w:hint="eastAsia"/>
        </w:rPr>
        <w:t>退款。吴某起诉请求解除合同，并判令该公司返还预订金及利息。</w:t>
      </w:r>
    </w:p>
    <w:p w14:paraId="087B84EF" w14:textId="77777777" w:rsidR="00255EB7" w:rsidRDefault="00255EB7" w:rsidP="00F53CFC"/>
    <w:p w14:paraId="05A76A24" w14:textId="77777777" w:rsidR="00255EB7" w:rsidRDefault="00255EB7" w:rsidP="00F53CFC">
      <w:r>
        <w:rPr>
          <w:rFonts w:hint="eastAsia"/>
        </w:rPr>
        <w:t xml:space="preserve">　　二、裁判结果</w:t>
      </w:r>
    </w:p>
    <w:p w14:paraId="029FAC17" w14:textId="77777777" w:rsidR="00255EB7" w:rsidRDefault="00255EB7" w:rsidP="00F53CFC"/>
    <w:p w14:paraId="4299ACFF" w14:textId="77777777" w:rsidR="00255EB7" w:rsidRDefault="00255EB7" w:rsidP="00F53CFC">
      <w:r>
        <w:rPr>
          <w:rFonts w:hint="eastAsia"/>
        </w:rPr>
        <w:t xml:space="preserve">　　审理法院认为，《中华人民共和国民法典》第五百六十三条规定，当事人一方迟延履行债务或者有其他违约行为致使不能实现合同目的的，当事人可以解除合同。民事主体从事民事活动应当遵循诚信原则，秉持诚实，恪守承诺。本案中，双方签订的养生养老合同合法有效，某养老产业发展有限公司收到吴某定金后无法提供相应服务，存在根本违约，吴某享有合同解除权。判决某养老产业发展有限公司返还吴某预订金，并支付利息。法院亦将该公司涉嫌养老诈骗犯罪线索移送公安机关。</w:t>
      </w:r>
    </w:p>
    <w:p w14:paraId="1C8E86C9" w14:textId="77777777" w:rsidR="00255EB7" w:rsidRDefault="00255EB7" w:rsidP="00F53CFC"/>
    <w:p w14:paraId="22D596D3" w14:textId="77777777" w:rsidR="00255EB7" w:rsidRDefault="00255EB7" w:rsidP="00F53CFC">
      <w:r>
        <w:rPr>
          <w:rFonts w:hint="eastAsia"/>
        </w:rPr>
        <w:t xml:space="preserve">　　三、典型意义</w:t>
      </w:r>
    </w:p>
    <w:p w14:paraId="7707F344" w14:textId="77777777" w:rsidR="00255EB7" w:rsidRDefault="00255EB7" w:rsidP="00F53CFC"/>
    <w:p w14:paraId="070C7703" w14:textId="77777777" w:rsidR="00255EB7" w:rsidRDefault="00255EB7" w:rsidP="00F53CFC">
      <w:r>
        <w:rPr>
          <w:rFonts w:hint="eastAsia"/>
        </w:rPr>
        <w:t xml:space="preserve">　　随着人们生活水平的提高，老年人越来越注重生活品质。部分企业关注到养生养老服务的商机，以提供疗养服务、支付预订</w:t>
      </w:r>
      <w:proofErr w:type="gramStart"/>
      <w:r>
        <w:rPr>
          <w:rFonts w:hint="eastAsia"/>
        </w:rPr>
        <w:t>金获得</w:t>
      </w:r>
      <w:proofErr w:type="gramEnd"/>
      <w:r>
        <w:rPr>
          <w:rFonts w:hint="eastAsia"/>
        </w:rPr>
        <w:t>会员资格和积分消费等名义吸引老年人签订养老合同，进行大额充值消费。司法既保护相关新兴产业的发展，引导其合法规范经营，又依法制裁其中违法犯罪行为，保护老年人财产权益，守护老年人生活安宁。本案在民事审判中依法认定养老服务机构根本违约的同时，将涉嫌犯罪线索及时依法移送公安机关，对遏制针对老年人养老消费领域的恶意诱导，打击针对老年人的侵财违法犯罪行为、净化养老产业，具有一定的示范意义。</w:t>
      </w:r>
    </w:p>
    <w:p w14:paraId="043E5295" w14:textId="77777777" w:rsidR="00255EB7" w:rsidRDefault="00255EB7" w:rsidP="00F53CFC"/>
    <w:p w14:paraId="4A82C2E1" w14:textId="676D0AFA" w:rsidR="00255EB7" w:rsidRPr="00AF1B89" w:rsidRDefault="00255EB7" w:rsidP="00F53CFC">
      <w:pPr>
        <w:jc w:val="center"/>
        <w:rPr>
          <w:b/>
          <w:bCs/>
          <w:sz w:val="24"/>
          <w:szCs w:val="24"/>
        </w:rPr>
      </w:pPr>
      <w:r w:rsidRPr="00AF1B89">
        <w:rPr>
          <w:rFonts w:hint="eastAsia"/>
          <w:b/>
          <w:bCs/>
          <w:sz w:val="24"/>
          <w:szCs w:val="24"/>
        </w:rPr>
        <w:t>案例五</w:t>
      </w:r>
      <w:r w:rsidR="000124E7" w:rsidRPr="00AF1B89">
        <w:rPr>
          <w:rFonts w:hint="eastAsia"/>
          <w:b/>
          <w:bCs/>
          <w:sz w:val="24"/>
          <w:szCs w:val="24"/>
        </w:rPr>
        <w:t xml:space="preserve"> </w:t>
      </w:r>
      <w:r w:rsidR="000124E7" w:rsidRPr="00AF1B89">
        <w:rPr>
          <w:b/>
          <w:bCs/>
          <w:sz w:val="24"/>
          <w:szCs w:val="24"/>
        </w:rPr>
        <w:t xml:space="preserve"> </w:t>
      </w:r>
      <w:r w:rsidRPr="00AF1B89">
        <w:rPr>
          <w:rFonts w:hint="eastAsia"/>
          <w:b/>
          <w:bCs/>
          <w:sz w:val="24"/>
          <w:szCs w:val="24"/>
        </w:rPr>
        <w:t>子女处分老年人购买并长期居住的房屋应尊重其意愿</w:t>
      </w:r>
    </w:p>
    <w:p w14:paraId="2C6C7EF5" w14:textId="77777777" w:rsidR="00255EB7" w:rsidRPr="000124E7" w:rsidRDefault="00255EB7" w:rsidP="00F53CFC">
      <w:pPr>
        <w:jc w:val="center"/>
      </w:pPr>
      <w:r w:rsidRPr="000124E7">
        <w:rPr>
          <w:rFonts w:hint="eastAsia"/>
        </w:rPr>
        <w:t>——</w:t>
      </w:r>
      <w:proofErr w:type="gramStart"/>
      <w:r w:rsidRPr="000124E7">
        <w:rPr>
          <w:rFonts w:hint="eastAsia"/>
        </w:rPr>
        <w:t>吕某诉戴某</w:t>
      </w:r>
      <w:proofErr w:type="gramEnd"/>
      <w:r w:rsidRPr="000124E7">
        <w:rPr>
          <w:rFonts w:hint="eastAsia"/>
        </w:rPr>
        <w:t>排除妨害纠纷案</w:t>
      </w:r>
    </w:p>
    <w:p w14:paraId="594F4083" w14:textId="77777777" w:rsidR="00255EB7" w:rsidRDefault="00255EB7" w:rsidP="00F53CFC"/>
    <w:p w14:paraId="506AD4AE" w14:textId="77777777" w:rsidR="00255EB7" w:rsidRDefault="00255EB7" w:rsidP="00F53CFC">
      <w:r>
        <w:rPr>
          <w:rFonts w:hint="eastAsia"/>
        </w:rPr>
        <w:t xml:space="preserve">　　关键词：权利滥用、安土重迁</w:t>
      </w:r>
    </w:p>
    <w:p w14:paraId="2D6DF10D" w14:textId="77777777" w:rsidR="00255EB7" w:rsidRDefault="00255EB7" w:rsidP="00F53CFC"/>
    <w:p w14:paraId="6DC55164" w14:textId="77777777" w:rsidR="00255EB7" w:rsidRDefault="00255EB7" w:rsidP="00F53CFC">
      <w:r>
        <w:rPr>
          <w:rFonts w:hint="eastAsia"/>
        </w:rPr>
        <w:t xml:space="preserve">　　一、基本案情</w:t>
      </w:r>
    </w:p>
    <w:p w14:paraId="45D06915" w14:textId="77777777" w:rsidR="00255EB7" w:rsidRDefault="00255EB7" w:rsidP="00F53CFC"/>
    <w:p w14:paraId="675C18ED" w14:textId="77777777" w:rsidR="00255EB7" w:rsidRDefault="00255EB7" w:rsidP="00F53CFC">
      <w:r>
        <w:rPr>
          <w:rFonts w:hint="eastAsia"/>
        </w:rPr>
        <w:t xml:space="preserve">　　戴某（</w:t>
      </w:r>
      <w:r>
        <w:rPr>
          <w:rFonts w:hint="eastAsia"/>
        </w:rPr>
        <w:t>85</w:t>
      </w:r>
      <w:r>
        <w:rPr>
          <w:rFonts w:hint="eastAsia"/>
        </w:rPr>
        <w:t>岁）系吕某之母。案涉房屋系吕某父亲生前</w:t>
      </w:r>
      <w:proofErr w:type="gramStart"/>
      <w:r>
        <w:rPr>
          <w:rFonts w:hint="eastAsia"/>
        </w:rPr>
        <w:t>依单位</w:t>
      </w:r>
      <w:proofErr w:type="gramEnd"/>
      <w:r>
        <w:rPr>
          <w:rFonts w:hint="eastAsia"/>
        </w:rPr>
        <w:t>保障家庭用房政策出资购买，戴某一直居住在该房屋内。</w:t>
      </w:r>
      <w:proofErr w:type="gramStart"/>
      <w:r>
        <w:rPr>
          <w:rFonts w:hint="eastAsia"/>
        </w:rPr>
        <w:t>吕</w:t>
      </w:r>
      <w:proofErr w:type="gramEnd"/>
      <w:r>
        <w:rPr>
          <w:rFonts w:hint="eastAsia"/>
        </w:rPr>
        <w:t>父去世后戴某同意房屋登记于吕某名下。在工作日期间，吕某夫妇为接送孙辈上下学与戴某共同居住。吕某为生活便利欲置换房屋，承诺保障戴某居住需求。戴某认为自己已在该处居住半生，邻里熟悉，就医便利，希望能在此终老。即使新居面积更大、</w:t>
      </w:r>
      <w:r>
        <w:rPr>
          <w:rFonts w:hint="eastAsia"/>
        </w:rPr>
        <w:lastRenderedPageBreak/>
        <w:t>条件更优，亦不愿搬离旧宅。因协商未果，吕某以房屋所有权人身份起诉请求判令戴某不得妨害其置换房屋行为。</w:t>
      </w:r>
    </w:p>
    <w:p w14:paraId="5335352E" w14:textId="77777777" w:rsidR="00255EB7" w:rsidRDefault="00255EB7" w:rsidP="00F53CFC"/>
    <w:p w14:paraId="3B4613EE" w14:textId="77777777" w:rsidR="00255EB7" w:rsidRDefault="00255EB7" w:rsidP="00F53CFC">
      <w:r>
        <w:rPr>
          <w:rFonts w:hint="eastAsia"/>
        </w:rPr>
        <w:t xml:space="preserve">　　二、裁判结果</w:t>
      </w:r>
    </w:p>
    <w:p w14:paraId="0A7772B9" w14:textId="77777777" w:rsidR="00255EB7" w:rsidRDefault="00255EB7" w:rsidP="00F53CFC"/>
    <w:p w14:paraId="2378CDD8" w14:textId="77777777" w:rsidR="00255EB7" w:rsidRDefault="00255EB7" w:rsidP="00F53CFC">
      <w:r>
        <w:rPr>
          <w:rFonts w:hint="eastAsia"/>
        </w:rPr>
        <w:t xml:space="preserve">　　审理法院认为，《中华人民共和国民法典》第一百三十二条规定，民事主体不得滥用民事权利损害国家利益、社会公共利益或者他人合法权益。戴某</w:t>
      </w:r>
      <w:proofErr w:type="gramStart"/>
      <w:r>
        <w:rPr>
          <w:rFonts w:hint="eastAsia"/>
        </w:rPr>
        <w:t>虽放弃</w:t>
      </w:r>
      <w:proofErr w:type="gramEnd"/>
      <w:r>
        <w:rPr>
          <w:rFonts w:hint="eastAsia"/>
        </w:rPr>
        <w:t>登记为所有权人，但对该房屋仍有正常居住的权益。吕某欲置换房屋以提高居住品质，但戴某已至耄耋之年，有在此颐养天年直至终老的意愿，吕某轻视戴某意愿而欲售房置换不当。判决驳回吕某的诉讼请求。</w:t>
      </w:r>
    </w:p>
    <w:p w14:paraId="6C7D9881" w14:textId="77777777" w:rsidR="00255EB7" w:rsidRDefault="00255EB7" w:rsidP="00F53CFC"/>
    <w:p w14:paraId="2950802E" w14:textId="77777777" w:rsidR="00255EB7" w:rsidRDefault="00255EB7" w:rsidP="00F53CFC">
      <w:r>
        <w:rPr>
          <w:rFonts w:hint="eastAsia"/>
        </w:rPr>
        <w:t xml:space="preserve">　　三、典型意义</w:t>
      </w:r>
    </w:p>
    <w:p w14:paraId="10522D2B" w14:textId="77777777" w:rsidR="00255EB7" w:rsidRDefault="00255EB7" w:rsidP="00F53CFC"/>
    <w:p w14:paraId="3B9B96E6" w14:textId="77777777" w:rsidR="00255EB7" w:rsidRDefault="00255EB7" w:rsidP="00F53CFC">
      <w:r>
        <w:rPr>
          <w:rFonts w:hint="eastAsia"/>
        </w:rPr>
        <w:t xml:space="preserve">　　中华民族素有安土重迁、落叶归根的传统。本案判决没有机械按照物权变动规则支持登记权利人的主张，而是全面考虑房屋来源和现实情况，充分尊重耄耋老人对旧有居所数十载的多重情愫和美好回忆，及老人对自身社交、就医养老处所的现实考虑，明确家庭成员要尊重老年人意愿，不应滥用民事权利排除老年人居住权益，不得违背公序良俗。本案判决对于如何细化老年人居住权益保障，真正实现老有所居、老有所安，切实维护老年人权益，具有一定的指导意义。</w:t>
      </w:r>
    </w:p>
    <w:p w14:paraId="5AF8CBF2" w14:textId="77777777" w:rsidR="00255EB7" w:rsidRDefault="00255EB7" w:rsidP="00F53CFC"/>
    <w:p w14:paraId="6720902E" w14:textId="0B762640" w:rsidR="00255EB7" w:rsidRPr="00AF1B89" w:rsidRDefault="00255EB7" w:rsidP="00F53CFC">
      <w:pPr>
        <w:jc w:val="center"/>
        <w:rPr>
          <w:b/>
          <w:bCs/>
          <w:sz w:val="24"/>
          <w:szCs w:val="24"/>
        </w:rPr>
      </w:pPr>
      <w:r w:rsidRPr="00AF1B89">
        <w:rPr>
          <w:rFonts w:hint="eastAsia"/>
          <w:b/>
          <w:bCs/>
          <w:sz w:val="24"/>
          <w:szCs w:val="24"/>
        </w:rPr>
        <w:t>案例六</w:t>
      </w:r>
      <w:r w:rsidR="000124E7" w:rsidRPr="00AF1B89">
        <w:rPr>
          <w:rFonts w:hint="eastAsia"/>
          <w:b/>
          <w:bCs/>
          <w:sz w:val="24"/>
          <w:szCs w:val="24"/>
        </w:rPr>
        <w:t xml:space="preserve"> </w:t>
      </w:r>
      <w:r w:rsidR="000124E7" w:rsidRPr="00AF1B89">
        <w:rPr>
          <w:b/>
          <w:bCs/>
          <w:sz w:val="24"/>
          <w:szCs w:val="24"/>
        </w:rPr>
        <w:t xml:space="preserve"> </w:t>
      </w:r>
      <w:r w:rsidRPr="00AF1B89">
        <w:rPr>
          <w:rFonts w:hint="eastAsia"/>
          <w:b/>
          <w:bCs/>
          <w:sz w:val="24"/>
          <w:szCs w:val="24"/>
        </w:rPr>
        <w:t>分配遗产时应依法保护被继承人老年配偶权益</w:t>
      </w:r>
    </w:p>
    <w:p w14:paraId="67481BCF" w14:textId="77777777" w:rsidR="00255EB7" w:rsidRPr="000124E7" w:rsidRDefault="00255EB7" w:rsidP="00F53CFC">
      <w:pPr>
        <w:jc w:val="center"/>
      </w:pPr>
      <w:r w:rsidRPr="000124E7">
        <w:rPr>
          <w:rFonts w:hint="eastAsia"/>
        </w:rPr>
        <w:t>——</w:t>
      </w:r>
      <w:proofErr w:type="gramStart"/>
      <w:r w:rsidRPr="000124E7">
        <w:rPr>
          <w:rFonts w:hint="eastAsia"/>
        </w:rPr>
        <w:t>孙丙诉</w:t>
      </w:r>
      <w:proofErr w:type="gramEnd"/>
      <w:r w:rsidRPr="000124E7">
        <w:rPr>
          <w:rFonts w:hint="eastAsia"/>
        </w:rPr>
        <w:t>袁某、孙乙继承纠纷案</w:t>
      </w:r>
    </w:p>
    <w:p w14:paraId="545FD201" w14:textId="77777777" w:rsidR="00255EB7" w:rsidRDefault="00255EB7" w:rsidP="00F53CFC"/>
    <w:p w14:paraId="7B08493A" w14:textId="77777777" w:rsidR="00255EB7" w:rsidRDefault="00255EB7" w:rsidP="00F53CFC">
      <w:r>
        <w:rPr>
          <w:rFonts w:hint="eastAsia"/>
        </w:rPr>
        <w:t xml:space="preserve">　　关键词：分配遗产、保护老年配偶</w:t>
      </w:r>
    </w:p>
    <w:p w14:paraId="07EE203F" w14:textId="77777777" w:rsidR="00255EB7" w:rsidRDefault="00255EB7" w:rsidP="00F53CFC"/>
    <w:p w14:paraId="5557D333" w14:textId="77777777" w:rsidR="00255EB7" w:rsidRDefault="00255EB7" w:rsidP="00F53CFC">
      <w:r>
        <w:rPr>
          <w:rFonts w:hint="eastAsia"/>
        </w:rPr>
        <w:t xml:space="preserve">　　一、基本案情</w:t>
      </w:r>
    </w:p>
    <w:p w14:paraId="254E1BDA" w14:textId="77777777" w:rsidR="00255EB7" w:rsidRDefault="00255EB7" w:rsidP="00F53CFC"/>
    <w:p w14:paraId="408F493F" w14:textId="77777777" w:rsidR="00255EB7" w:rsidRDefault="00255EB7" w:rsidP="00F53CFC">
      <w:r>
        <w:rPr>
          <w:rFonts w:hint="eastAsia"/>
        </w:rPr>
        <w:t xml:space="preserve">　　老人袁某与孙甲有婚生子孙乙、养女孙丙。二人有房产、存款若干。</w:t>
      </w:r>
      <w:proofErr w:type="gramStart"/>
      <w:r>
        <w:rPr>
          <w:rFonts w:hint="eastAsia"/>
        </w:rPr>
        <w:t>2005</w:t>
      </w:r>
      <w:r>
        <w:rPr>
          <w:rFonts w:hint="eastAsia"/>
        </w:rPr>
        <w:t>年孙甲患病</w:t>
      </w:r>
      <w:proofErr w:type="gramEnd"/>
      <w:r>
        <w:rPr>
          <w:rFonts w:hint="eastAsia"/>
        </w:rPr>
        <w:t>不能自理，住院</w:t>
      </w:r>
      <w:r>
        <w:rPr>
          <w:rFonts w:hint="eastAsia"/>
        </w:rPr>
        <w:t>15</w:t>
      </w:r>
      <w:r>
        <w:rPr>
          <w:rFonts w:hint="eastAsia"/>
        </w:rPr>
        <w:t>年至去世均由袁某照顾护理。孙乙因犯罪长期服刑。孙丙大学毕业到外埠工作定居。老人住院期间仅探望几次。</w:t>
      </w:r>
      <w:proofErr w:type="gramStart"/>
      <w:r>
        <w:rPr>
          <w:rFonts w:hint="eastAsia"/>
        </w:rPr>
        <w:t>孙甲去世</w:t>
      </w:r>
      <w:proofErr w:type="gramEnd"/>
      <w:r>
        <w:rPr>
          <w:rFonts w:hint="eastAsia"/>
        </w:rPr>
        <w:t>尚未安葬时，孙丙即起诉要求分配遗产。</w:t>
      </w:r>
    </w:p>
    <w:p w14:paraId="53F9C190" w14:textId="77777777" w:rsidR="00255EB7" w:rsidRDefault="00255EB7" w:rsidP="00F53CFC"/>
    <w:p w14:paraId="2F839CB0" w14:textId="77777777" w:rsidR="00255EB7" w:rsidRDefault="00255EB7" w:rsidP="00F53CFC">
      <w:r>
        <w:rPr>
          <w:rFonts w:hint="eastAsia"/>
        </w:rPr>
        <w:t xml:space="preserve">　　二、裁判结果</w:t>
      </w:r>
    </w:p>
    <w:p w14:paraId="671ECA93" w14:textId="77777777" w:rsidR="00255EB7" w:rsidRDefault="00255EB7" w:rsidP="00F53CFC"/>
    <w:p w14:paraId="234E63EA" w14:textId="77777777" w:rsidR="00255EB7" w:rsidRDefault="00255EB7" w:rsidP="00F53CFC">
      <w:r>
        <w:rPr>
          <w:rFonts w:hint="eastAsia"/>
        </w:rPr>
        <w:t xml:space="preserve">　　审理法院认为，原《中华人民共和国继承法》第十三条规定，同一顺序继承人继承遗产的份额，一般应当均等。对被继承人尽了主要扶养义务或者与被继承人共同生活的继承人，分配遗产时，可以多分。有扶养能力和有扶养条件的继承人，不尽扶养义务的，分配遗产时，应当不分或者少分。本案中，孙甲未留遗嘱，应当按照法定继承顺序继承，第一顺位继承人为袁某、孙乙、孙丙。袁某年过七十，存款甚少，与孙丙关系无法缓和，孙乙七年后才能出狱，袁某面临老无所依的状况。</w:t>
      </w:r>
      <w:proofErr w:type="gramStart"/>
      <w:r>
        <w:rPr>
          <w:rFonts w:hint="eastAsia"/>
        </w:rPr>
        <w:t>判决孙甲遗产</w:t>
      </w:r>
      <w:proofErr w:type="gramEnd"/>
      <w:r>
        <w:rPr>
          <w:rFonts w:hint="eastAsia"/>
        </w:rPr>
        <w:t>中的房产、银行存款、抚恤金等均归袁某所有，并分别给付孙乙、孙丙少部分折价款。</w:t>
      </w:r>
    </w:p>
    <w:p w14:paraId="115BBAD0" w14:textId="77777777" w:rsidR="00255EB7" w:rsidRDefault="00255EB7" w:rsidP="00F53CFC"/>
    <w:p w14:paraId="071A76E3" w14:textId="77777777" w:rsidR="00255EB7" w:rsidRDefault="00255EB7" w:rsidP="00F53CFC">
      <w:r>
        <w:rPr>
          <w:rFonts w:hint="eastAsia"/>
        </w:rPr>
        <w:t xml:space="preserve">　　三、典型意义</w:t>
      </w:r>
    </w:p>
    <w:p w14:paraId="1D4F9438" w14:textId="77777777" w:rsidR="00255EB7" w:rsidRDefault="00255EB7" w:rsidP="00F53CFC"/>
    <w:p w14:paraId="10F5F333" w14:textId="77777777" w:rsidR="00255EB7" w:rsidRDefault="00255EB7" w:rsidP="00F53CFC">
      <w:r>
        <w:rPr>
          <w:rFonts w:hint="eastAsia"/>
        </w:rPr>
        <w:t xml:space="preserve">　　家庭是组成社会的最基本单元，子女赡养、夫妻扶助，是老年人步入晚年后最常见的养老方式。家庭成员应当尊重、关心和照料老年人，成年子女更是负有赡养父母的法定义务。子女与配偶虽同为第一顺位法定继承人，但在依照法定继承分配遗产时，对被继承人尽了主要扶养义务或者与被继承人共同生活的继承人，可以多分；而对有扶养能力和有扶养条件的继承人，不尽扶养义务的，应当不分或少分。本案二审考虑了各继承人履行义务的情况，并特别注意保护被继承人老年配偶的合法权益，以确保老年人老有所居、老有所养。</w:t>
      </w:r>
    </w:p>
    <w:p w14:paraId="467FB09C" w14:textId="77777777" w:rsidR="00255EB7" w:rsidRDefault="00255EB7" w:rsidP="00F53CFC"/>
    <w:p w14:paraId="15C4393B" w14:textId="4E693FF8" w:rsidR="00255EB7" w:rsidRPr="00AF1B89" w:rsidRDefault="00255EB7" w:rsidP="00F53CFC">
      <w:pPr>
        <w:jc w:val="center"/>
        <w:rPr>
          <w:b/>
          <w:bCs/>
          <w:sz w:val="24"/>
          <w:szCs w:val="24"/>
        </w:rPr>
      </w:pPr>
      <w:proofErr w:type="gramStart"/>
      <w:r w:rsidRPr="00AF1B89">
        <w:rPr>
          <w:rFonts w:hint="eastAsia"/>
          <w:b/>
          <w:bCs/>
          <w:sz w:val="24"/>
          <w:szCs w:val="24"/>
        </w:rPr>
        <w:t>案例七</w:t>
      </w:r>
      <w:proofErr w:type="gramEnd"/>
      <w:r w:rsidR="000124E7" w:rsidRPr="00AF1B89">
        <w:rPr>
          <w:rFonts w:hint="eastAsia"/>
          <w:b/>
          <w:bCs/>
          <w:sz w:val="24"/>
          <w:szCs w:val="24"/>
        </w:rPr>
        <w:t xml:space="preserve"> </w:t>
      </w:r>
      <w:r w:rsidR="000124E7" w:rsidRPr="00AF1B89">
        <w:rPr>
          <w:b/>
          <w:bCs/>
          <w:sz w:val="24"/>
          <w:szCs w:val="24"/>
        </w:rPr>
        <w:t xml:space="preserve"> </w:t>
      </w:r>
      <w:r w:rsidRPr="00AF1B89">
        <w:rPr>
          <w:rFonts w:hint="eastAsia"/>
          <w:b/>
          <w:bCs/>
          <w:sz w:val="24"/>
          <w:szCs w:val="24"/>
        </w:rPr>
        <w:t>子女应当尊重老年人选择的合理养老方式</w:t>
      </w:r>
    </w:p>
    <w:p w14:paraId="23D44FF2" w14:textId="77777777" w:rsidR="00255EB7" w:rsidRPr="000124E7" w:rsidRDefault="00255EB7" w:rsidP="00F53CFC">
      <w:pPr>
        <w:jc w:val="center"/>
      </w:pPr>
      <w:r w:rsidRPr="000124E7">
        <w:rPr>
          <w:rFonts w:hint="eastAsia"/>
        </w:rPr>
        <w:t>——</w:t>
      </w:r>
      <w:proofErr w:type="gramStart"/>
      <w:r w:rsidRPr="000124E7">
        <w:rPr>
          <w:rFonts w:hint="eastAsia"/>
        </w:rPr>
        <w:t>苏甲诉苏</w:t>
      </w:r>
      <w:proofErr w:type="gramEnd"/>
      <w:r w:rsidRPr="000124E7">
        <w:rPr>
          <w:rFonts w:hint="eastAsia"/>
        </w:rPr>
        <w:t>乙等赡养纠纷案</w:t>
      </w:r>
    </w:p>
    <w:p w14:paraId="230BC3A5" w14:textId="77777777" w:rsidR="00255EB7" w:rsidRDefault="00255EB7" w:rsidP="00F53CFC"/>
    <w:p w14:paraId="155D446C" w14:textId="77777777" w:rsidR="00255EB7" w:rsidRDefault="00255EB7" w:rsidP="00F53CFC">
      <w:r>
        <w:rPr>
          <w:rFonts w:hint="eastAsia"/>
        </w:rPr>
        <w:t xml:space="preserve">　　关键词：养老方式、精神赡养</w:t>
      </w:r>
    </w:p>
    <w:p w14:paraId="36168E8B" w14:textId="77777777" w:rsidR="00255EB7" w:rsidRDefault="00255EB7" w:rsidP="00F53CFC"/>
    <w:p w14:paraId="1A6743E3" w14:textId="77777777" w:rsidR="00255EB7" w:rsidRDefault="00255EB7" w:rsidP="00F53CFC">
      <w:r>
        <w:rPr>
          <w:rFonts w:hint="eastAsia"/>
        </w:rPr>
        <w:t xml:space="preserve">　　一、基本案情</w:t>
      </w:r>
    </w:p>
    <w:p w14:paraId="06A429B2" w14:textId="77777777" w:rsidR="00255EB7" w:rsidRDefault="00255EB7" w:rsidP="00F53CFC"/>
    <w:p w14:paraId="62E0370D" w14:textId="77777777" w:rsidR="00255EB7" w:rsidRDefault="00255EB7" w:rsidP="00F53CFC">
      <w:r>
        <w:rPr>
          <w:rFonts w:hint="eastAsia"/>
        </w:rPr>
        <w:t xml:space="preserve">　　</w:t>
      </w:r>
      <w:proofErr w:type="gramStart"/>
      <w:r>
        <w:rPr>
          <w:rFonts w:hint="eastAsia"/>
        </w:rPr>
        <w:t>苏甲与</w:t>
      </w:r>
      <w:proofErr w:type="gramEnd"/>
      <w:r>
        <w:rPr>
          <w:rFonts w:hint="eastAsia"/>
        </w:rPr>
        <w:t>代某夫妻育有苏乙等六名子女。代某去世多年，</w:t>
      </w:r>
      <w:proofErr w:type="gramStart"/>
      <w:r>
        <w:rPr>
          <w:rFonts w:hint="eastAsia"/>
        </w:rPr>
        <w:t>苏甲现</w:t>
      </w:r>
      <w:proofErr w:type="gramEnd"/>
      <w:r>
        <w:rPr>
          <w:rFonts w:hint="eastAsia"/>
        </w:rPr>
        <w:t>已</w:t>
      </w:r>
      <w:r>
        <w:rPr>
          <w:rFonts w:hint="eastAsia"/>
        </w:rPr>
        <w:t>94</w:t>
      </w:r>
      <w:r>
        <w:rPr>
          <w:rFonts w:hint="eastAsia"/>
        </w:rPr>
        <w:t>岁高龄，无住房，视力残疾，平时出行不便，需要看护。在长子家中生活十年，家庭矛盾较深，其他子女均无照顾意愿。</w:t>
      </w:r>
      <w:proofErr w:type="gramStart"/>
      <w:r>
        <w:rPr>
          <w:rFonts w:hint="eastAsia"/>
        </w:rPr>
        <w:t>苏甲要求</w:t>
      </w:r>
      <w:proofErr w:type="gramEnd"/>
      <w:r>
        <w:rPr>
          <w:rFonts w:hint="eastAsia"/>
        </w:rPr>
        <w:t>入住养老院，因每月需缴纳费用等与子女发生争议，</w:t>
      </w:r>
      <w:proofErr w:type="gramStart"/>
      <w:r>
        <w:rPr>
          <w:rFonts w:hint="eastAsia"/>
        </w:rPr>
        <w:t>苏甲起诉</w:t>
      </w:r>
      <w:proofErr w:type="gramEnd"/>
      <w:r>
        <w:rPr>
          <w:rFonts w:hint="eastAsia"/>
        </w:rPr>
        <w:t>请求</w:t>
      </w:r>
      <w:proofErr w:type="gramStart"/>
      <w:r>
        <w:rPr>
          <w:rFonts w:hint="eastAsia"/>
        </w:rPr>
        <w:t>判令六</w:t>
      </w:r>
      <w:proofErr w:type="gramEnd"/>
      <w:r>
        <w:rPr>
          <w:rFonts w:hint="eastAsia"/>
        </w:rPr>
        <w:t>子女支付赡养费，并每月探望一次。</w:t>
      </w:r>
    </w:p>
    <w:p w14:paraId="4EACE010" w14:textId="77777777" w:rsidR="00255EB7" w:rsidRDefault="00255EB7" w:rsidP="00F53CFC"/>
    <w:p w14:paraId="591CA6B2" w14:textId="77777777" w:rsidR="00255EB7" w:rsidRDefault="00255EB7" w:rsidP="00F53CFC">
      <w:r>
        <w:rPr>
          <w:rFonts w:hint="eastAsia"/>
        </w:rPr>
        <w:t xml:space="preserve">　　二、裁判结果</w:t>
      </w:r>
    </w:p>
    <w:p w14:paraId="3B33CF2F" w14:textId="77777777" w:rsidR="00255EB7" w:rsidRDefault="00255EB7" w:rsidP="00F53CFC"/>
    <w:p w14:paraId="4DA013B7" w14:textId="77777777" w:rsidR="00255EB7" w:rsidRDefault="00255EB7" w:rsidP="00F53CFC">
      <w:r>
        <w:rPr>
          <w:rFonts w:hint="eastAsia"/>
        </w:rPr>
        <w:t xml:space="preserve">　　审理法院认为，《中华人民共和国民法典》第二十六条规定，成年子女对父母负有赡养、扶助和保护的义务。《中华人民共和国老年人权益保障法》第十八条规定，家庭成员应当关心老年人的精神需求，不得忽视、冷落老年人。与老年人分开居住的家庭成员，应当经常看望或者问候老年人。</w:t>
      </w:r>
      <w:proofErr w:type="gramStart"/>
      <w:r>
        <w:rPr>
          <w:rFonts w:hint="eastAsia"/>
        </w:rPr>
        <w:t>苏甲将</w:t>
      </w:r>
      <w:proofErr w:type="gramEnd"/>
      <w:r>
        <w:rPr>
          <w:rFonts w:hint="eastAsia"/>
        </w:rPr>
        <w:t>子女抚养长大。六子女依法应履行赡养义务，包括对老人精神慰藉。苏甲基于家庭现实情况，要求到养老机构生活，应当尊重其意愿。综合</w:t>
      </w:r>
      <w:proofErr w:type="gramStart"/>
      <w:r>
        <w:rPr>
          <w:rFonts w:hint="eastAsia"/>
        </w:rPr>
        <w:t>考量苏甲实际</w:t>
      </w:r>
      <w:proofErr w:type="gramEnd"/>
      <w:r>
        <w:rPr>
          <w:rFonts w:hint="eastAsia"/>
        </w:rPr>
        <w:t>需要、各子女经济条件和负担能力及当地生活水平等因素，判决六子女每人每月</w:t>
      </w:r>
      <w:proofErr w:type="gramStart"/>
      <w:r>
        <w:rPr>
          <w:rFonts w:hint="eastAsia"/>
        </w:rPr>
        <w:t>给付苏甲赡养费</w:t>
      </w:r>
      <w:proofErr w:type="gramEnd"/>
      <w:r>
        <w:rPr>
          <w:rFonts w:hint="eastAsia"/>
        </w:rPr>
        <w:t>500</w:t>
      </w:r>
      <w:r>
        <w:rPr>
          <w:rFonts w:hint="eastAsia"/>
        </w:rPr>
        <w:t>元。六子女对</w:t>
      </w:r>
      <w:proofErr w:type="gramStart"/>
      <w:r>
        <w:rPr>
          <w:rFonts w:hint="eastAsia"/>
        </w:rPr>
        <w:t>苏甲除</w:t>
      </w:r>
      <w:proofErr w:type="gramEnd"/>
      <w:r>
        <w:rPr>
          <w:rFonts w:hint="eastAsia"/>
        </w:rPr>
        <w:t>履行经济上供养、生活上照料的义务外，还应履行精神上慰藉的义务，每人每月应当看望及电话</w:t>
      </w:r>
      <w:proofErr w:type="gramStart"/>
      <w:r>
        <w:rPr>
          <w:rFonts w:hint="eastAsia"/>
        </w:rPr>
        <w:t>问候苏甲一次</w:t>
      </w:r>
      <w:proofErr w:type="gramEnd"/>
      <w:r>
        <w:rPr>
          <w:rFonts w:hint="eastAsia"/>
        </w:rPr>
        <w:t>。</w:t>
      </w:r>
    </w:p>
    <w:p w14:paraId="112144ED" w14:textId="77777777" w:rsidR="00255EB7" w:rsidRDefault="00255EB7" w:rsidP="00F53CFC"/>
    <w:p w14:paraId="445DEBB9" w14:textId="77777777" w:rsidR="00255EB7" w:rsidRDefault="00255EB7" w:rsidP="00F53CFC">
      <w:r>
        <w:rPr>
          <w:rFonts w:hint="eastAsia"/>
        </w:rPr>
        <w:t xml:space="preserve">　　三、典型意义</w:t>
      </w:r>
    </w:p>
    <w:p w14:paraId="6228F7D0" w14:textId="77777777" w:rsidR="00255EB7" w:rsidRDefault="00255EB7" w:rsidP="00F53CFC"/>
    <w:p w14:paraId="58B7DE12" w14:textId="77777777" w:rsidR="00255EB7" w:rsidRDefault="00255EB7" w:rsidP="00F53CFC">
      <w:r>
        <w:rPr>
          <w:rFonts w:hint="eastAsia"/>
        </w:rPr>
        <w:t xml:space="preserve">　　现实生活中，有些老年人基于家庭现实情况考虑，选择在养老机构安度晚年。应当依法保障老年人对于养老方式多样化的诉求及其自主选择养老方式的权利。此外，子女不仅应履行经济上供养的义务，还应重视对老年人的精神慰藉。本案判决体现了对老年人在养老方式等问题上自主意愿的尊重，和对于精神赡养的倡导，充分保障老有所依。</w:t>
      </w:r>
    </w:p>
    <w:p w14:paraId="20CF4DE1" w14:textId="77777777" w:rsidR="00255EB7" w:rsidRDefault="00255EB7" w:rsidP="00F53CFC"/>
    <w:p w14:paraId="5BF6374F" w14:textId="7BAA0347" w:rsidR="00255EB7" w:rsidRPr="00AF1B89" w:rsidRDefault="00255EB7" w:rsidP="00F53CFC">
      <w:pPr>
        <w:jc w:val="center"/>
        <w:rPr>
          <w:b/>
          <w:bCs/>
          <w:sz w:val="24"/>
          <w:szCs w:val="24"/>
        </w:rPr>
      </w:pPr>
      <w:proofErr w:type="gramStart"/>
      <w:r w:rsidRPr="00AF1B89">
        <w:rPr>
          <w:rFonts w:hint="eastAsia"/>
          <w:b/>
          <w:bCs/>
          <w:sz w:val="24"/>
          <w:szCs w:val="24"/>
        </w:rPr>
        <w:t>案例八</w:t>
      </w:r>
      <w:proofErr w:type="gramEnd"/>
      <w:r w:rsidR="000124E7" w:rsidRPr="00AF1B89">
        <w:rPr>
          <w:rFonts w:hint="eastAsia"/>
          <w:b/>
          <w:bCs/>
          <w:sz w:val="24"/>
          <w:szCs w:val="24"/>
        </w:rPr>
        <w:t xml:space="preserve"> </w:t>
      </w:r>
      <w:r w:rsidR="000124E7" w:rsidRPr="00AF1B89">
        <w:rPr>
          <w:b/>
          <w:bCs/>
          <w:sz w:val="24"/>
          <w:szCs w:val="24"/>
        </w:rPr>
        <w:t xml:space="preserve"> </w:t>
      </w:r>
      <w:r w:rsidRPr="00AF1B89">
        <w:rPr>
          <w:rFonts w:hint="eastAsia"/>
          <w:b/>
          <w:bCs/>
          <w:sz w:val="24"/>
          <w:szCs w:val="24"/>
        </w:rPr>
        <w:t>子女不得干涉老年人自主处分个人财产</w:t>
      </w:r>
    </w:p>
    <w:p w14:paraId="0FB4BF79" w14:textId="77777777" w:rsidR="00255EB7" w:rsidRDefault="00255EB7" w:rsidP="00F53CFC">
      <w:pPr>
        <w:jc w:val="center"/>
      </w:pPr>
      <w:r>
        <w:rPr>
          <w:rFonts w:hint="eastAsia"/>
        </w:rPr>
        <w:t>——任某诉李某合同纠纷案</w:t>
      </w:r>
    </w:p>
    <w:p w14:paraId="24223C68" w14:textId="77777777" w:rsidR="00255EB7" w:rsidRDefault="00255EB7" w:rsidP="00F53CFC"/>
    <w:p w14:paraId="50742524" w14:textId="77777777" w:rsidR="00255EB7" w:rsidRDefault="00255EB7" w:rsidP="00F53CFC">
      <w:r>
        <w:rPr>
          <w:rFonts w:hint="eastAsia"/>
        </w:rPr>
        <w:t xml:space="preserve">　　关键词：保管、财产处分权</w:t>
      </w:r>
    </w:p>
    <w:p w14:paraId="12C1BB3C" w14:textId="77777777" w:rsidR="00255EB7" w:rsidRDefault="00255EB7" w:rsidP="00F53CFC"/>
    <w:p w14:paraId="2D38A884" w14:textId="77777777" w:rsidR="00255EB7" w:rsidRDefault="00255EB7" w:rsidP="00F53CFC">
      <w:r>
        <w:rPr>
          <w:rFonts w:hint="eastAsia"/>
        </w:rPr>
        <w:t xml:space="preserve">　　一、基本案情</w:t>
      </w:r>
    </w:p>
    <w:p w14:paraId="71A5A0DF" w14:textId="77777777" w:rsidR="00255EB7" w:rsidRDefault="00255EB7" w:rsidP="00F53CFC"/>
    <w:p w14:paraId="7A1991CE" w14:textId="77777777" w:rsidR="00255EB7" w:rsidRDefault="00255EB7" w:rsidP="00F53CFC">
      <w:r>
        <w:rPr>
          <w:rFonts w:hint="eastAsia"/>
        </w:rPr>
        <w:t xml:space="preserve">　　任某系李某之母。</w:t>
      </w:r>
      <w:r>
        <w:rPr>
          <w:rFonts w:hint="eastAsia"/>
        </w:rPr>
        <w:t>2022</w:t>
      </w:r>
      <w:r>
        <w:rPr>
          <w:rFonts w:hint="eastAsia"/>
        </w:rPr>
        <w:t>年</w:t>
      </w:r>
      <w:r>
        <w:rPr>
          <w:rFonts w:hint="eastAsia"/>
        </w:rPr>
        <w:t>2</w:t>
      </w:r>
      <w:r>
        <w:rPr>
          <w:rFonts w:hint="eastAsia"/>
        </w:rPr>
        <w:t>月，双方签订协议，约定任某将其存款存入李某账户，该款仅用于任某养老；任某生养死葬由李某负责。协议签订后，任某将</w:t>
      </w:r>
      <w:r>
        <w:rPr>
          <w:rFonts w:hint="eastAsia"/>
        </w:rPr>
        <w:t>13</w:t>
      </w:r>
      <w:r>
        <w:rPr>
          <w:rFonts w:hint="eastAsia"/>
        </w:rPr>
        <w:t>万元存款转入李某账户。李某从该存款中为任某支付医疗费</w:t>
      </w:r>
      <w:r>
        <w:rPr>
          <w:rFonts w:hint="eastAsia"/>
        </w:rPr>
        <w:t>800</w:t>
      </w:r>
      <w:r>
        <w:rPr>
          <w:rFonts w:hint="eastAsia"/>
        </w:rPr>
        <w:t>余元。后任某提出从该存款中支取</w:t>
      </w:r>
      <w:r>
        <w:rPr>
          <w:rFonts w:hint="eastAsia"/>
        </w:rPr>
        <w:t>3000</w:t>
      </w:r>
      <w:r>
        <w:rPr>
          <w:rFonts w:hint="eastAsia"/>
        </w:rPr>
        <w:t>元用于生活，被李某拒绝。任某遂起诉请求判决解除双方协议，并由李某立即返还剩余款项。</w:t>
      </w:r>
    </w:p>
    <w:p w14:paraId="41FB8359" w14:textId="77777777" w:rsidR="00255EB7" w:rsidRDefault="00255EB7" w:rsidP="00F53CFC"/>
    <w:p w14:paraId="68EABC61" w14:textId="77777777" w:rsidR="00255EB7" w:rsidRDefault="00255EB7" w:rsidP="00F53CFC">
      <w:r>
        <w:rPr>
          <w:rFonts w:hint="eastAsia"/>
        </w:rPr>
        <w:t xml:space="preserve">　　二、裁判结果</w:t>
      </w:r>
    </w:p>
    <w:p w14:paraId="1049C748" w14:textId="77777777" w:rsidR="00255EB7" w:rsidRDefault="00255EB7" w:rsidP="00F53CFC"/>
    <w:p w14:paraId="796EDA29" w14:textId="77777777" w:rsidR="00255EB7" w:rsidRDefault="00255EB7" w:rsidP="00F53CFC">
      <w:r>
        <w:rPr>
          <w:rFonts w:hint="eastAsia"/>
        </w:rPr>
        <w:t xml:space="preserve">　　审理法院认为，《中华人民共和国民法典》第一百三十条规定，民事主体按照自己的意愿依法行使民事权利，不受干涉。老年人对个人财产依法享有占有、使用、收益和处分的权利，子女不得干涉，不得侵犯老年人财产权益。任某将其剩余存款交由李某保管并安排供其养老使用，双方形成保管合同关系。李某不履行相应义务，干涉任某对个人财产的自主处分，损害了任某的权利，任某有权要求李某向其返还所保管的剩余款项。判决解除协议并判令李某返还任某剩余款项。</w:t>
      </w:r>
    </w:p>
    <w:p w14:paraId="2CB46243" w14:textId="77777777" w:rsidR="00255EB7" w:rsidRDefault="00255EB7" w:rsidP="00F53CFC"/>
    <w:p w14:paraId="1F2A787D" w14:textId="77777777" w:rsidR="00255EB7" w:rsidRDefault="00255EB7" w:rsidP="00F53CFC">
      <w:r>
        <w:rPr>
          <w:rFonts w:hint="eastAsia"/>
        </w:rPr>
        <w:t xml:space="preserve">　　三、典型意义</w:t>
      </w:r>
    </w:p>
    <w:p w14:paraId="3B5D0636" w14:textId="77777777" w:rsidR="00255EB7" w:rsidRDefault="00255EB7" w:rsidP="00F53CFC"/>
    <w:p w14:paraId="7AC4254C" w14:textId="77777777" w:rsidR="00255EB7" w:rsidRDefault="00255EB7" w:rsidP="00F53CFC">
      <w:r>
        <w:rPr>
          <w:rFonts w:hint="eastAsia"/>
        </w:rPr>
        <w:t xml:space="preserve">　　老年人对个人财产依法享有占有、使用、收益和处分的权利，子女不得侵犯老年人财产权益。近年来，子女以“为父母好”为由监管掌</w:t>
      </w:r>
      <w:proofErr w:type="gramStart"/>
      <w:r>
        <w:rPr>
          <w:rFonts w:hint="eastAsia"/>
        </w:rPr>
        <w:t>控父母</w:t>
      </w:r>
      <w:proofErr w:type="gramEnd"/>
      <w:r>
        <w:rPr>
          <w:rFonts w:hint="eastAsia"/>
        </w:rPr>
        <w:t>财产的情况时有出现。老年人经济上的不自由，影响了老年人生活的便利程度及幸福感。本案就老年人对自身财产享有的合法权益予以保护，明确了子女不得以任何形式违法干涉老年人对个人财产处分的规则导向。</w:t>
      </w:r>
    </w:p>
    <w:p w14:paraId="51D7D316" w14:textId="77777777" w:rsidR="00F45EEB" w:rsidRDefault="00F45EEB" w:rsidP="00F53CFC"/>
    <w:p w14:paraId="6C2CF4C8" w14:textId="77777777" w:rsidR="00AF1B89" w:rsidRDefault="00AF1B89" w:rsidP="00F53CFC">
      <w:pPr>
        <w:rPr>
          <w:rFonts w:hint="eastAsia"/>
        </w:rPr>
      </w:pPr>
    </w:p>
    <w:p w14:paraId="65874005" w14:textId="444CC4BC" w:rsidR="000124E7" w:rsidRPr="000124E7" w:rsidRDefault="000124E7" w:rsidP="00F53CFC">
      <w:r>
        <w:rPr>
          <w:rFonts w:hint="eastAsia"/>
        </w:rPr>
        <w:t>信息来源：</w:t>
      </w:r>
      <w:hyperlink r:id="rId7" w:history="1">
        <w:r w:rsidRPr="00AF4543">
          <w:rPr>
            <w:rStyle w:val="a3"/>
          </w:rPr>
          <w:t>https://www.court.gov.cn/zixun-xiangqing-398342.html</w:t>
        </w:r>
      </w:hyperlink>
    </w:p>
    <w:sectPr w:rsidR="000124E7" w:rsidRPr="000124E7"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81FF" w14:textId="77777777" w:rsidR="003B6C71" w:rsidRDefault="003B6C71" w:rsidP="00073178">
      <w:pPr>
        <w:spacing w:line="240" w:lineRule="auto"/>
      </w:pPr>
      <w:r>
        <w:separator/>
      </w:r>
    </w:p>
  </w:endnote>
  <w:endnote w:type="continuationSeparator" w:id="0">
    <w:p w14:paraId="165F8801" w14:textId="77777777" w:rsidR="003B6C71" w:rsidRDefault="003B6C71" w:rsidP="00073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63CE" w14:textId="77777777" w:rsidR="003B6C71" w:rsidRDefault="003B6C71" w:rsidP="00073178">
      <w:pPr>
        <w:spacing w:line="240" w:lineRule="auto"/>
      </w:pPr>
      <w:r>
        <w:separator/>
      </w:r>
    </w:p>
  </w:footnote>
  <w:footnote w:type="continuationSeparator" w:id="0">
    <w:p w14:paraId="733D1D90" w14:textId="77777777" w:rsidR="003B6C71" w:rsidRDefault="003B6C71" w:rsidP="000731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5EB7"/>
    <w:rsid w:val="000124E7"/>
    <w:rsid w:val="00073178"/>
    <w:rsid w:val="00255EB7"/>
    <w:rsid w:val="003504FE"/>
    <w:rsid w:val="003B6C71"/>
    <w:rsid w:val="004D031A"/>
    <w:rsid w:val="00AF1B89"/>
    <w:rsid w:val="00B41EDF"/>
    <w:rsid w:val="00F45EEB"/>
    <w:rsid w:val="00F5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BAEFF"/>
  <w15:chartTrackingRefBased/>
  <w15:docId w15:val="{755BA783-A13F-456A-9BD9-A4867E83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24E7"/>
    <w:rPr>
      <w:color w:val="0563C1" w:themeColor="hyperlink"/>
      <w:u w:val="single"/>
    </w:rPr>
  </w:style>
  <w:style w:type="character" w:styleId="a4">
    <w:name w:val="Unresolved Mention"/>
    <w:basedOn w:val="a0"/>
    <w:uiPriority w:val="99"/>
    <w:semiHidden/>
    <w:unhideWhenUsed/>
    <w:rsid w:val="000124E7"/>
    <w:rPr>
      <w:color w:val="605E5C"/>
      <w:shd w:val="clear" w:color="auto" w:fill="E1DFDD"/>
    </w:rPr>
  </w:style>
  <w:style w:type="paragraph" w:styleId="a5">
    <w:name w:val="header"/>
    <w:basedOn w:val="a"/>
    <w:link w:val="a6"/>
    <w:uiPriority w:val="99"/>
    <w:unhideWhenUsed/>
    <w:rsid w:val="00073178"/>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073178"/>
    <w:rPr>
      <w:sz w:val="18"/>
      <w:szCs w:val="18"/>
    </w:rPr>
  </w:style>
  <w:style w:type="paragraph" w:styleId="a7">
    <w:name w:val="footer"/>
    <w:basedOn w:val="a"/>
    <w:link w:val="a8"/>
    <w:uiPriority w:val="99"/>
    <w:unhideWhenUsed/>
    <w:rsid w:val="00073178"/>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073178"/>
    <w:rPr>
      <w:sz w:val="18"/>
      <w:szCs w:val="18"/>
    </w:rPr>
  </w:style>
  <w:style w:type="character" w:styleId="a9">
    <w:name w:val="FollowedHyperlink"/>
    <w:basedOn w:val="a0"/>
    <w:uiPriority w:val="99"/>
    <w:semiHidden/>
    <w:unhideWhenUsed/>
    <w:rsid w:val="00AF1B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t.gov.cn/zixun-xiangqing-39834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23EB-F8EB-46AE-A91C-0A181A62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2023-04-27T08:36:00Z</dcterms:created>
  <dcterms:modified xsi:type="dcterms:W3CDTF">2023-04-28T04:14:00Z</dcterms:modified>
</cp:coreProperties>
</file>