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F81D" w14:textId="7A8C84CB" w:rsidR="001D64B7" w:rsidRPr="0070655F" w:rsidRDefault="00683D3D" w:rsidP="0070655F">
      <w:pPr>
        <w:jc w:val="center"/>
        <w:rPr>
          <w:b/>
          <w:bCs/>
          <w:color w:val="E36C0A"/>
          <w:sz w:val="32"/>
          <w:szCs w:val="32"/>
        </w:rPr>
      </w:pPr>
      <w:r w:rsidRPr="001D64B7">
        <w:rPr>
          <w:rFonts w:hint="eastAsia"/>
          <w:b/>
          <w:bCs/>
          <w:color w:val="E36C0A"/>
          <w:sz w:val="32"/>
          <w:szCs w:val="32"/>
        </w:rPr>
        <w:t>关于企业债券发行审核职责划转过渡期工作安排的公告</w:t>
      </w:r>
    </w:p>
    <w:p w14:paraId="0A6CCBC9" w14:textId="183669FB" w:rsidR="00A5278A" w:rsidRPr="001D64B7" w:rsidRDefault="00683D3D" w:rsidP="0070655F">
      <w:pPr>
        <w:jc w:val="center"/>
      </w:pPr>
      <w:r>
        <w:rPr>
          <w:rFonts w:hint="eastAsia"/>
        </w:rPr>
        <w:t>中国证券监督管理委员会</w:t>
      </w:r>
    </w:p>
    <w:p w14:paraId="069C2AB4" w14:textId="2404426A" w:rsidR="00683D3D" w:rsidRDefault="00683D3D" w:rsidP="001D64B7">
      <w:pPr>
        <w:jc w:val="center"/>
      </w:pPr>
      <w:r>
        <w:rPr>
          <w:rFonts w:hint="eastAsia"/>
        </w:rPr>
        <w:t>国家发展和改革委员会公告〔</w:t>
      </w:r>
      <w:r>
        <w:rPr>
          <w:rFonts w:hint="eastAsia"/>
        </w:rPr>
        <w:t>2023</w:t>
      </w:r>
      <w:r>
        <w:rPr>
          <w:rFonts w:hint="eastAsia"/>
        </w:rPr>
        <w:t>〕</w:t>
      </w:r>
      <w:r>
        <w:rPr>
          <w:rFonts w:hint="eastAsia"/>
        </w:rPr>
        <w:t>45</w:t>
      </w:r>
      <w:r>
        <w:rPr>
          <w:rFonts w:hint="eastAsia"/>
        </w:rPr>
        <w:t>号</w:t>
      </w:r>
    </w:p>
    <w:p w14:paraId="2E9EC23C" w14:textId="77777777" w:rsidR="00683D3D" w:rsidRDefault="00683D3D" w:rsidP="001D64B7"/>
    <w:p w14:paraId="3B9FC5C1" w14:textId="4BD4F6A5" w:rsidR="00683D3D" w:rsidRDefault="00683D3D" w:rsidP="001D64B7">
      <w:pPr>
        <w:ind w:firstLineChars="200" w:firstLine="440"/>
      </w:pPr>
      <w:r>
        <w:rPr>
          <w:rFonts w:hint="eastAsia"/>
        </w:rPr>
        <w:t>现公布《中国证监会</w:t>
      </w:r>
      <w:r w:rsidR="00C72B96">
        <w:t xml:space="preserve"> </w:t>
      </w:r>
      <w:r>
        <w:rPr>
          <w:rFonts w:hint="eastAsia"/>
        </w:rPr>
        <w:t>国家发展改革委关于企业债券发行审核职责划转过渡期工作安排的公告》，自公布之日起施行。</w:t>
      </w:r>
    </w:p>
    <w:p w14:paraId="7B7242B8" w14:textId="77777777" w:rsidR="00683D3D" w:rsidRDefault="00683D3D" w:rsidP="001D64B7"/>
    <w:p w14:paraId="6976833A" w14:textId="6F341720" w:rsidR="00683D3D" w:rsidRDefault="001D64B7" w:rsidP="001964AD">
      <w:r w:rsidRPr="001964AD">
        <w:rPr>
          <w:rFonts w:hint="eastAsia"/>
        </w:rPr>
        <w:t>附件：</w:t>
      </w:r>
      <w:hyperlink r:id="rId6" w:history="1">
        <w:r w:rsidRPr="00C72B96">
          <w:rPr>
            <w:rStyle w:val="a3"/>
            <w:rFonts w:hint="eastAsia"/>
          </w:rPr>
          <w:t>《中国证监会</w:t>
        </w:r>
        <w:r w:rsidRPr="00C72B96">
          <w:rPr>
            <w:rStyle w:val="a3"/>
            <w:rFonts w:hint="eastAsia"/>
          </w:rPr>
          <w:t xml:space="preserve"> </w:t>
        </w:r>
        <w:r w:rsidRPr="00C72B96">
          <w:rPr>
            <w:rStyle w:val="a3"/>
            <w:rFonts w:hint="eastAsia"/>
          </w:rPr>
          <w:t>国家发展改革委关于企业债券发行审核职责划转过渡期工作安排的公告》</w:t>
        </w:r>
      </w:hyperlink>
    </w:p>
    <w:p w14:paraId="6DB3C11C" w14:textId="77777777" w:rsidR="00683D3D" w:rsidRDefault="00683D3D" w:rsidP="001D64B7"/>
    <w:p w14:paraId="33F6F79F" w14:textId="26F7D4B3" w:rsidR="00683D3D" w:rsidRDefault="00683D3D" w:rsidP="001D64B7">
      <w:pPr>
        <w:jc w:val="right"/>
      </w:pPr>
      <w:r>
        <w:rPr>
          <w:rFonts w:hint="eastAsia"/>
        </w:rPr>
        <w:t>中国证监会</w:t>
      </w:r>
      <w:r w:rsidR="001964AD">
        <w:t xml:space="preserve">  </w:t>
      </w:r>
      <w:r>
        <w:rPr>
          <w:rFonts w:hint="eastAsia"/>
        </w:rPr>
        <w:t>国家发展改革委</w:t>
      </w:r>
    </w:p>
    <w:p w14:paraId="24865247" w14:textId="77777777" w:rsidR="00683D3D" w:rsidRDefault="00683D3D" w:rsidP="001D64B7">
      <w:pPr>
        <w:jc w:val="right"/>
      </w:pPr>
      <w:r>
        <w:rPr>
          <w:rFonts w:hint="eastAsia"/>
        </w:rPr>
        <w:t>2023</w:t>
      </w:r>
      <w:r>
        <w:rPr>
          <w:rFonts w:hint="eastAsia"/>
        </w:rPr>
        <w:t>年</w:t>
      </w:r>
      <w:r>
        <w:rPr>
          <w:rFonts w:hint="eastAsia"/>
        </w:rPr>
        <w:t>4</w:t>
      </w:r>
      <w:r>
        <w:rPr>
          <w:rFonts w:hint="eastAsia"/>
        </w:rPr>
        <w:t>月</w:t>
      </w:r>
      <w:r>
        <w:rPr>
          <w:rFonts w:hint="eastAsia"/>
        </w:rPr>
        <w:t>18</w:t>
      </w:r>
      <w:r>
        <w:rPr>
          <w:rFonts w:hint="eastAsia"/>
        </w:rPr>
        <w:t>日</w:t>
      </w:r>
    </w:p>
    <w:p w14:paraId="500F2B29" w14:textId="77777777" w:rsidR="00683D3D" w:rsidRDefault="00683D3D" w:rsidP="001964AD"/>
    <w:p w14:paraId="15142A89" w14:textId="77777777" w:rsidR="001964AD" w:rsidRDefault="001964AD" w:rsidP="001964AD"/>
    <w:p w14:paraId="5462B2FB" w14:textId="18A19F90" w:rsidR="00683D3D" w:rsidRDefault="00683D3D" w:rsidP="001D64B7">
      <w:r>
        <w:rPr>
          <w:rFonts w:hint="eastAsia"/>
        </w:rPr>
        <w:t>信息来源：</w:t>
      </w:r>
      <w:hyperlink r:id="rId7" w:history="1">
        <w:r w:rsidRPr="00F94C9E">
          <w:rPr>
            <w:rStyle w:val="a3"/>
          </w:rPr>
          <w:t>http://www.csrc.gov.cn/csrc/c101954/c7403878/content.shtml</w:t>
        </w:r>
      </w:hyperlink>
    </w:p>
    <w:p w14:paraId="70F02CFB" w14:textId="77777777" w:rsidR="00683D3D" w:rsidRPr="00683D3D" w:rsidRDefault="00683D3D" w:rsidP="001D64B7"/>
    <w:sectPr w:rsidR="00683D3D" w:rsidRPr="00683D3D"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63B8A" w14:textId="77777777" w:rsidR="0035546E" w:rsidRDefault="0035546E" w:rsidP="001D64B7">
      <w:pPr>
        <w:spacing w:line="240" w:lineRule="auto"/>
      </w:pPr>
      <w:r>
        <w:separator/>
      </w:r>
    </w:p>
  </w:endnote>
  <w:endnote w:type="continuationSeparator" w:id="0">
    <w:p w14:paraId="4909A780" w14:textId="77777777" w:rsidR="0035546E" w:rsidRDefault="0035546E" w:rsidP="001D64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97C3" w14:textId="77777777" w:rsidR="0035546E" w:rsidRDefault="0035546E" w:rsidP="001D64B7">
      <w:pPr>
        <w:spacing w:line="240" w:lineRule="auto"/>
      </w:pPr>
      <w:r>
        <w:separator/>
      </w:r>
    </w:p>
  </w:footnote>
  <w:footnote w:type="continuationSeparator" w:id="0">
    <w:p w14:paraId="0130E1F4" w14:textId="77777777" w:rsidR="0035546E" w:rsidRDefault="0035546E" w:rsidP="001D64B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83D3D"/>
    <w:rsid w:val="001964AD"/>
    <w:rsid w:val="001D64B7"/>
    <w:rsid w:val="003504FE"/>
    <w:rsid w:val="0035546E"/>
    <w:rsid w:val="004D031A"/>
    <w:rsid w:val="004E62A5"/>
    <w:rsid w:val="00683D3D"/>
    <w:rsid w:val="0070655F"/>
    <w:rsid w:val="00A5278A"/>
    <w:rsid w:val="00B41EDF"/>
    <w:rsid w:val="00C72B96"/>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7C12C"/>
  <w15:chartTrackingRefBased/>
  <w15:docId w15:val="{ADF28D90-E589-4A43-8E5C-C2846270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3D3D"/>
    <w:rPr>
      <w:color w:val="0563C1" w:themeColor="hyperlink"/>
      <w:u w:val="single"/>
    </w:rPr>
  </w:style>
  <w:style w:type="character" w:styleId="a4">
    <w:name w:val="Unresolved Mention"/>
    <w:basedOn w:val="a0"/>
    <w:uiPriority w:val="99"/>
    <w:semiHidden/>
    <w:unhideWhenUsed/>
    <w:rsid w:val="00683D3D"/>
    <w:rPr>
      <w:color w:val="605E5C"/>
      <w:shd w:val="clear" w:color="auto" w:fill="E1DFDD"/>
    </w:rPr>
  </w:style>
  <w:style w:type="paragraph" w:styleId="a5">
    <w:name w:val="header"/>
    <w:basedOn w:val="a"/>
    <w:link w:val="a6"/>
    <w:uiPriority w:val="99"/>
    <w:unhideWhenUsed/>
    <w:rsid w:val="001D64B7"/>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1D64B7"/>
    <w:rPr>
      <w:sz w:val="18"/>
      <w:szCs w:val="18"/>
    </w:rPr>
  </w:style>
  <w:style w:type="paragraph" w:styleId="a7">
    <w:name w:val="footer"/>
    <w:basedOn w:val="a"/>
    <w:link w:val="a8"/>
    <w:uiPriority w:val="99"/>
    <w:unhideWhenUsed/>
    <w:rsid w:val="001D64B7"/>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1D64B7"/>
    <w:rPr>
      <w:sz w:val="18"/>
      <w:szCs w:val="18"/>
    </w:rPr>
  </w:style>
  <w:style w:type="character" w:styleId="a9">
    <w:name w:val="FollowedHyperlink"/>
    <w:basedOn w:val="a0"/>
    <w:uiPriority w:val="99"/>
    <w:semiHidden/>
    <w:unhideWhenUsed/>
    <w:rsid w:val="001D64B7"/>
    <w:rPr>
      <w:color w:val="954F72" w:themeColor="followedHyperlink"/>
      <w:u w:val="single"/>
    </w:rPr>
  </w:style>
  <w:style w:type="paragraph" w:styleId="aa">
    <w:name w:val="Date"/>
    <w:basedOn w:val="a"/>
    <w:next w:val="a"/>
    <w:link w:val="ab"/>
    <w:uiPriority w:val="99"/>
    <w:semiHidden/>
    <w:unhideWhenUsed/>
    <w:rsid w:val="001964AD"/>
    <w:pPr>
      <w:ind w:leftChars="2500" w:left="100"/>
    </w:pPr>
  </w:style>
  <w:style w:type="character" w:customStyle="1" w:styleId="ab">
    <w:name w:val="日期 字符"/>
    <w:basedOn w:val="a0"/>
    <w:link w:val="aa"/>
    <w:uiPriority w:val="99"/>
    <w:semiHidden/>
    <w:rsid w:val="00196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590773">
      <w:bodyDiv w:val="1"/>
      <w:marLeft w:val="0"/>
      <w:marRight w:val="0"/>
      <w:marTop w:val="0"/>
      <w:marBottom w:val="0"/>
      <w:divBdr>
        <w:top w:val="none" w:sz="0" w:space="0" w:color="auto"/>
        <w:left w:val="none" w:sz="0" w:space="0" w:color="auto"/>
        <w:bottom w:val="none" w:sz="0" w:space="0" w:color="auto"/>
        <w:right w:val="none" w:sz="0" w:space="0" w:color="auto"/>
      </w:divBdr>
      <w:divsChild>
        <w:div w:id="2105686891">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src.gov.cn/csrc/c101954/c7403878/content.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ntrum.hhp.com.cn/newlaw/20230427004_0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6</cp:revision>
  <dcterms:created xsi:type="dcterms:W3CDTF">2023-04-27T07:07:00Z</dcterms:created>
  <dcterms:modified xsi:type="dcterms:W3CDTF">2023-05-23T10:51:00Z</dcterms:modified>
</cp:coreProperties>
</file>