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467E" w14:textId="218113F8" w:rsidR="00340DE2" w:rsidRPr="008C35F6" w:rsidRDefault="00340DE2" w:rsidP="00340DE2">
      <w:pPr>
        <w:jc w:val="center"/>
        <w:rPr>
          <w:b/>
          <w:bCs/>
          <w:color w:val="E36C0A"/>
          <w:sz w:val="32"/>
          <w:szCs w:val="32"/>
        </w:rPr>
      </w:pPr>
      <w:r w:rsidRPr="008C35F6">
        <w:rPr>
          <w:rFonts w:hint="eastAsia"/>
          <w:b/>
          <w:bCs/>
          <w:color w:val="E36C0A"/>
          <w:sz w:val="32"/>
          <w:szCs w:val="32"/>
        </w:rPr>
        <w:t>关于协同做好不动产“带押过户”便民利企服务的通知</w:t>
      </w:r>
    </w:p>
    <w:p w14:paraId="6FE7C65D" w14:textId="77777777" w:rsidR="00340DE2" w:rsidRDefault="00340DE2" w:rsidP="00340DE2"/>
    <w:p w14:paraId="620F3766" w14:textId="77777777" w:rsidR="00340DE2" w:rsidRDefault="00340DE2" w:rsidP="00340DE2">
      <w:r>
        <w:rPr>
          <w:rFonts w:hint="eastAsia"/>
        </w:rPr>
        <w:t>各省、自治区、直辖市及计划单列市自然资源主管部门，新疆生产建设兵团自然资源局，各银保监局，各政策性银行、大型银行、股份制银行：</w:t>
      </w:r>
    </w:p>
    <w:p w14:paraId="28759B09" w14:textId="77777777" w:rsidR="00340DE2" w:rsidRDefault="00340DE2" w:rsidP="00340DE2"/>
    <w:p w14:paraId="7CCD25E8" w14:textId="29B1E39C" w:rsidR="00340DE2" w:rsidRDefault="00340DE2" w:rsidP="00340DE2">
      <w:r>
        <w:rPr>
          <w:rFonts w:hint="eastAsia"/>
        </w:rPr>
        <w:t xml:space="preserve">　　为贯彻中央经济工作会议精神，落实党中央、国务院扎实稳住经济一揽子政策措施的有关要求，在地方实践的基础上，自然资源部和中国银行保险监督管理委员会决定深化不动产登记和金融便民利企合作，协同做好不动产“带押过户”，进一步提升便利化服务水平，降低制度性交易成本，助力经济社会发展。现通知如下：</w:t>
      </w:r>
    </w:p>
    <w:p w14:paraId="65343E06" w14:textId="77777777" w:rsidR="00340DE2" w:rsidRDefault="00340DE2" w:rsidP="00340DE2">
      <w:r>
        <w:rPr>
          <w:rFonts w:hint="eastAsia"/>
        </w:rPr>
        <w:t xml:space="preserve">　　一、以点带面，积极做好“带押过户”</w:t>
      </w:r>
    </w:p>
    <w:p w14:paraId="203C590E" w14:textId="77777777" w:rsidR="00340DE2" w:rsidRDefault="00340DE2" w:rsidP="00340DE2">
      <w:r>
        <w:rPr>
          <w:rFonts w:hint="eastAsia"/>
        </w:rPr>
        <w:t xml:space="preserve">　　“带押过户”是指依据《民法典》第四百零六条“抵押期间，抵押人可以转让抵押财产。当事人另有约定的，按照其约定”的规定，在申请办理已抵押不动产转移登记时，无需提前归还旧贷款、注销抵押登记，即可完成过户、再次抵押和发放新贷款等手续，实现不动产登记和抵押贷款的有效衔接。</w:t>
      </w:r>
    </w:p>
    <w:p w14:paraId="46311EA4" w14:textId="77777777" w:rsidR="00340DE2" w:rsidRDefault="00340DE2" w:rsidP="00340DE2">
      <w:r>
        <w:rPr>
          <w:rFonts w:hint="eastAsia"/>
        </w:rPr>
        <w:t xml:space="preserve">　　“带押过户”主要适用于在银行业金融机构存在未结清的按揭贷款，且按揭贷款当前无逾期。根据《自然资源部关于做好不动产抵押权登记工作的通知》（自然资发〔</w:t>
      </w:r>
      <w:r>
        <w:rPr>
          <w:rFonts w:hint="eastAsia"/>
        </w:rPr>
        <w:t>2021</w:t>
      </w:r>
      <w:r>
        <w:rPr>
          <w:rFonts w:hint="eastAsia"/>
        </w:rPr>
        <w:t>〕</w:t>
      </w:r>
      <w:r>
        <w:rPr>
          <w:rFonts w:hint="eastAsia"/>
        </w:rPr>
        <w:t>54</w:t>
      </w:r>
      <w:r>
        <w:rPr>
          <w:rFonts w:hint="eastAsia"/>
        </w:rPr>
        <w:t>号），不动产登记簿已记载禁止或限制转让抵押不动产的约定，或者《民法典》实施前已经办理抵押登记的，应当由当事人协商一致再行办理。各地要在已有工作的基础上，根据当地“带押过户”推行情况、模式及配套措施情况，深入探索，以点带面，积极做好“带押过户”。要推动省会城市、计划单列市率先实现，并逐步向其他市县拓展；要推动同一银行业金融机构率先实现，并逐步向跨银行业金融机构拓展；要推动住宅类不动产率先实现，并逐步向工业、商业等类型不动产拓展。实现地域范围、金融机构和不动产类型全覆盖，常态化开展“带押过户”服务。</w:t>
      </w:r>
    </w:p>
    <w:p w14:paraId="65714807" w14:textId="77777777" w:rsidR="00340DE2" w:rsidRDefault="00340DE2" w:rsidP="00340DE2">
      <w:r>
        <w:rPr>
          <w:rFonts w:hint="eastAsia"/>
        </w:rPr>
        <w:t xml:space="preserve">　　二、因地制宜，确定“带押过户”模式</w:t>
      </w:r>
    </w:p>
    <w:p w14:paraId="45E51533" w14:textId="77777777" w:rsidR="00340DE2" w:rsidRDefault="00340DE2" w:rsidP="00340DE2">
      <w:r>
        <w:rPr>
          <w:rFonts w:hint="eastAsia"/>
        </w:rPr>
        <w:t xml:space="preserve">　　地方在实践探索中，主要形成了三种“带押过户”模式。模式一：新旧抵押权组合模式。通过借新贷、还旧贷无缝衔接，实现“带押过户”。买卖双方及涉及的贷款方达成一致，约定发放新贷款、偿还旧贷款的时点和方式等内容，不动产登记机构合并办理转移登记、新抵押权首次登记与旧抵押权注销登记。</w:t>
      </w:r>
    </w:p>
    <w:p w14:paraId="006B2B82" w14:textId="77777777" w:rsidR="00340DE2" w:rsidRDefault="00340DE2" w:rsidP="00340DE2">
      <w:r>
        <w:rPr>
          <w:rFonts w:hint="eastAsia"/>
        </w:rPr>
        <w:t xml:space="preserve">　　模式二：新旧抵押权分段模式。通过借新贷、过户后还旧贷，实现“带押过户”。买卖双方及涉及的贷款方达成一致，约定发放新贷款、偿还旧贷款的时点和方式等内容，不动产登记机构合并办理转移登记、新抵押权首次登记等，卖方贷款结清后及时办理旧抵押权注销登记。</w:t>
      </w:r>
    </w:p>
    <w:p w14:paraId="2A70D5DF" w14:textId="77777777" w:rsidR="00340DE2" w:rsidRDefault="00340DE2" w:rsidP="00340DE2">
      <w:r>
        <w:rPr>
          <w:rFonts w:hint="eastAsia"/>
        </w:rPr>
        <w:t xml:space="preserve">　　模式三：抵押权变更模式。通过抵押权变更实现“带押过户”。买卖双方及涉及的贷款方达成一致，约定抵押权变更等内容，不动产登记机构合并办理转移登记、抵押权转移登记以及变更登记。</w:t>
      </w:r>
    </w:p>
    <w:p w14:paraId="45C995F8" w14:textId="77777777" w:rsidR="00340DE2" w:rsidRDefault="00340DE2" w:rsidP="00340DE2">
      <w:r>
        <w:rPr>
          <w:rFonts w:hint="eastAsia"/>
        </w:rPr>
        <w:t xml:space="preserve">　　各地要结合本地实际，确定适宜的办理模式，并结合实践不断丰富发展。在上述模式中，尤其买卖双方涉及不同贷款方的业务，鼓励各地积极引入预告登记，通过预告登记制度，防止“一房二卖”，防范抵押权悬空等风险，维护各方当事人合法权益，保障金融安全。</w:t>
      </w:r>
    </w:p>
    <w:p w14:paraId="618B14C9" w14:textId="77777777" w:rsidR="00340DE2" w:rsidRDefault="00340DE2" w:rsidP="00340DE2">
      <w:r>
        <w:rPr>
          <w:rFonts w:hint="eastAsia"/>
        </w:rPr>
        <w:t xml:space="preserve">　　三、深化协同，提升便利化服务水平</w:t>
      </w:r>
    </w:p>
    <w:p w14:paraId="2FA94254" w14:textId="77777777" w:rsidR="00340DE2" w:rsidRDefault="00340DE2" w:rsidP="00340DE2">
      <w:r>
        <w:rPr>
          <w:rFonts w:hint="eastAsia"/>
        </w:rPr>
        <w:t xml:space="preserve">　　各级不动产登记机构、银行保险监督管理机构及银行业金融机构要加强业务协同，推进登记金融系统融合，优化工作流程，实时共享信息，精简办事材料，努力实现登记、贷款、放款、</w:t>
      </w:r>
      <w:r>
        <w:rPr>
          <w:rFonts w:hint="eastAsia"/>
        </w:rPr>
        <w:lastRenderedPageBreak/>
        <w:t>还款无缝衔接，切实便民利企。鼓励建立跨银行业金融机构贷款协同机制，进一步探索不动产登记机构和银行保险监督管理机构“总对总”业务和系统对接方式。</w:t>
      </w:r>
    </w:p>
    <w:p w14:paraId="0B626C28" w14:textId="77777777" w:rsidR="00340DE2" w:rsidRDefault="00340DE2" w:rsidP="00340DE2">
      <w:r>
        <w:rPr>
          <w:rFonts w:hint="eastAsia"/>
        </w:rPr>
        <w:t xml:space="preserve">　　不动产登记机构要继续向银行业金融机构延伸登记服务端口，实现预告登记、转移登记、抵押登记等业务合并办理，支持转移预告登记与抵押预告登记以及“双预告”登记转本登记一并申请、一并办理。要通过系统直联或“互联网</w:t>
      </w:r>
      <w:r>
        <w:rPr>
          <w:rFonts w:hint="eastAsia"/>
        </w:rPr>
        <w:t>+</w:t>
      </w:r>
      <w:r>
        <w:rPr>
          <w:rFonts w:hint="eastAsia"/>
        </w:rPr>
        <w:t>不动产登记”等方式，全面应用电子不动产登记证明，支持“带押过户”网上办、高效办。鼓励推进智能化辅助审核，实现系统自动提示办事进度、自动反馈业务信息，积极探索预告登记转本登记、抵押注销登记辅助自动办。</w:t>
      </w:r>
    </w:p>
    <w:p w14:paraId="59DBF3A0" w14:textId="77777777" w:rsidR="00340DE2" w:rsidRDefault="00340DE2" w:rsidP="00340DE2">
      <w:r>
        <w:rPr>
          <w:rFonts w:hint="eastAsia"/>
        </w:rPr>
        <w:t xml:space="preserve">　　银行业金融机构要围绕“带押过户”贷款业务新特点，建立健全对应的服务制度，加快贷款业务流程改造，制定操作规程或业务指南，完善风险管控机制，及时升级改造信贷审批放款、还款结算等系统，实现自动放款、还款、资金支付、尾款结算等，确保资金安全高效。要减轻买卖双方负担、尊重各方意愿，选择便捷的资金流转模式，明确资金划转依据、时间节点、具体方式等，实现全流程闭环管理，确保资金安全。鼓励通过银行账户等方式直接结算。引入预告登记等制度的，要根据实时推送的预告登记等结果信息及时审批、发放贷款，确保资金按时到账。</w:t>
      </w:r>
    </w:p>
    <w:p w14:paraId="661E2AB2" w14:textId="77777777" w:rsidR="00340DE2" w:rsidRDefault="00340DE2" w:rsidP="00340DE2">
      <w:r>
        <w:rPr>
          <w:rFonts w:hint="eastAsia"/>
        </w:rPr>
        <w:t xml:space="preserve">　　四、加强组织，防范各类业务风险</w:t>
      </w:r>
    </w:p>
    <w:p w14:paraId="2E58EC3F" w14:textId="77777777" w:rsidR="00340DE2" w:rsidRDefault="00340DE2" w:rsidP="00340DE2">
      <w:r>
        <w:rPr>
          <w:rFonts w:hint="eastAsia"/>
        </w:rPr>
        <w:t xml:space="preserve">　　各级自然资源主管部门、银行保险监督管理机构要高度重视，提高政治站位，将做好不动产“带押过户”作为当前加快推动经济运行稳步回升的重要举措之一，加强组织领导，深化部门协同，压实工作责任，积极主动落实。要建立畅通的沟通协调机制，加强业务指导和监管，梳理各环节风险点，制定应急预案，通过发布三方（四方）协议样本、风险提示、业务预警等方式切实防范风险。要细化业务流程，加强业务培训，做好宣传引导，鼓励企业群众积极选择“带押过户”服务。工作中遇到的重大问题，请及时报自然资源部、中国银行保险监督管理委员会。</w:t>
      </w:r>
    </w:p>
    <w:p w14:paraId="246BF0D9" w14:textId="07CBEA4C" w:rsidR="00340DE2" w:rsidRDefault="00340DE2" w:rsidP="00340DE2"/>
    <w:p w14:paraId="67AB3530" w14:textId="77777777" w:rsidR="00340DE2" w:rsidRDefault="00340DE2" w:rsidP="00340DE2">
      <w:pPr>
        <w:jc w:val="right"/>
      </w:pPr>
      <w:r>
        <w:rPr>
          <w:rFonts w:hint="eastAsia"/>
        </w:rPr>
        <w:t>自然资源部</w:t>
      </w:r>
    </w:p>
    <w:p w14:paraId="5C038501" w14:textId="11B1A8F3" w:rsidR="00340DE2" w:rsidRDefault="00340DE2" w:rsidP="00340DE2">
      <w:pPr>
        <w:jc w:val="right"/>
      </w:pPr>
      <w:r>
        <w:rPr>
          <w:rFonts w:hint="eastAsia"/>
        </w:rPr>
        <w:t>中国银行保险监督管理委员会</w:t>
      </w:r>
    </w:p>
    <w:p w14:paraId="6BA49AAF" w14:textId="22167699" w:rsidR="00F45EEB" w:rsidRDefault="00340DE2" w:rsidP="00340DE2">
      <w:pPr>
        <w:jc w:val="right"/>
      </w:pPr>
      <w:r>
        <w:rPr>
          <w:rFonts w:hint="eastAsia"/>
        </w:rPr>
        <w:t>2023</w:t>
      </w:r>
      <w:r>
        <w:rPr>
          <w:rFonts w:hint="eastAsia"/>
        </w:rPr>
        <w:t>年</w:t>
      </w:r>
      <w:r>
        <w:rPr>
          <w:rFonts w:hint="eastAsia"/>
        </w:rPr>
        <w:t>3</w:t>
      </w:r>
      <w:r>
        <w:rPr>
          <w:rFonts w:hint="eastAsia"/>
        </w:rPr>
        <w:t>月</w:t>
      </w:r>
      <w:r>
        <w:rPr>
          <w:rFonts w:hint="eastAsia"/>
        </w:rPr>
        <w:t>3</w:t>
      </w:r>
      <w:r>
        <w:rPr>
          <w:rFonts w:hint="eastAsia"/>
        </w:rPr>
        <w:t>日</w:t>
      </w:r>
    </w:p>
    <w:p w14:paraId="52D0832E" w14:textId="24454D03" w:rsidR="00340DE2" w:rsidRDefault="00340DE2" w:rsidP="00340DE2"/>
    <w:p w14:paraId="6842DFFF" w14:textId="77777777" w:rsidR="00420C33" w:rsidRDefault="00420C33" w:rsidP="00340DE2"/>
    <w:p w14:paraId="11A822A4" w14:textId="33B11D57" w:rsidR="00340DE2" w:rsidRDefault="00340DE2" w:rsidP="00340DE2">
      <w:r>
        <w:rPr>
          <w:rFonts w:hint="eastAsia"/>
        </w:rPr>
        <w:t>信息来源：</w:t>
      </w:r>
      <w:hyperlink r:id="rId6" w:history="1">
        <w:r w:rsidRPr="00A6427F">
          <w:rPr>
            <w:rStyle w:val="a5"/>
          </w:rPr>
          <w:t>http://gi.mnr.gov.cn/202303/t20230330_2779597.html</w:t>
        </w:r>
      </w:hyperlink>
    </w:p>
    <w:p w14:paraId="34CD8962" w14:textId="77777777" w:rsidR="00340DE2" w:rsidRPr="00340DE2" w:rsidRDefault="00340DE2" w:rsidP="00340DE2"/>
    <w:sectPr w:rsidR="00340DE2" w:rsidRPr="00340DE2"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D198" w14:textId="77777777" w:rsidR="00851954" w:rsidRDefault="00851954" w:rsidP="008C35F6">
      <w:pPr>
        <w:spacing w:line="240" w:lineRule="auto"/>
      </w:pPr>
      <w:r>
        <w:separator/>
      </w:r>
    </w:p>
  </w:endnote>
  <w:endnote w:type="continuationSeparator" w:id="0">
    <w:p w14:paraId="6153AC3D" w14:textId="77777777" w:rsidR="00851954" w:rsidRDefault="00851954" w:rsidP="008C3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F7C9" w14:textId="77777777" w:rsidR="00851954" w:rsidRDefault="00851954" w:rsidP="008C35F6">
      <w:pPr>
        <w:spacing w:line="240" w:lineRule="auto"/>
      </w:pPr>
      <w:r>
        <w:separator/>
      </w:r>
    </w:p>
  </w:footnote>
  <w:footnote w:type="continuationSeparator" w:id="0">
    <w:p w14:paraId="5E462A00" w14:textId="77777777" w:rsidR="00851954" w:rsidRDefault="00851954" w:rsidP="008C35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0DE2"/>
    <w:rsid w:val="000750F9"/>
    <w:rsid w:val="00340DE2"/>
    <w:rsid w:val="003504FE"/>
    <w:rsid w:val="00420C33"/>
    <w:rsid w:val="004D031A"/>
    <w:rsid w:val="00851954"/>
    <w:rsid w:val="008C35F6"/>
    <w:rsid w:val="00B41EDF"/>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85AB5"/>
  <w15:chartTrackingRefBased/>
  <w15:docId w15:val="{0667D765-43C0-4963-9205-3188E1E9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0DE2"/>
    <w:pPr>
      <w:ind w:leftChars="2500" w:left="100"/>
    </w:pPr>
  </w:style>
  <w:style w:type="character" w:customStyle="1" w:styleId="a4">
    <w:name w:val="日期 字符"/>
    <w:basedOn w:val="a0"/>
    <w:link w:val="a3"/>
    <w:uiPriority w:val="99"/>
    <w:semiHidden/>
    <w:rsid w:val="00340DE2"/>
  </w:style>
  <w:style w:type="character" w:styleId="a5">
    <w:name w:val="Hyperlink"/>
    <w:basedOn w:val="a0"/>
    <w:uiPriority w:val="99"/>
    <w:unhideWhenUsed/>
    <w:rsid w:val="00340DE2"/>
    <w:rPr>
      <w:color w:val="0563C1" w:themeColor="hyperlink"/>
      <w:u w:val="single"/>
    </w:rPr>
  </w:style>
  <w:style w:type="character" w:styleId="a6">
    <w:name w:val="Unresolved Mention"/>
    <w:basedOn w:val="a0"/>
    <w:uiPriority w:val="99"/>
    <w:semiHidden/>
    <w:unhideWhenUsed/>
    <w:rsid w:val="00340DE2"/>
    <w:rPr>
      <w:color w:val="605E5C"/>
      <w:shd w:val="clear" w:color="auto" w:fill="E1DFDD"/>
    </w:rPr>
  </w:style>
  <w:style w:type="paragraph" w:styleId="a7">
    <w:name w:val="header"/>
    <w:basedOn w:val="a"/>
    <w:link w:val="a8"/>
    <w:uiPriority w:val="99"/>
    <w:unhideWhenUsed/>
    <w:rsid w:val="008C35F6"/>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8C35F6"/>
    <w:rPr>
      <w:sz w:val="18"/>
      <w:szCs w:val="18"/>
    </w:rPr>
  </w:style>
  <w:style w:type="paragraph" w:styleId="a9">
    <w:name w:val="footer"/>
    <w:basedOn w:val="a"/>
    <w:link w:val="aa"/>
    <w:uiPriority w:val="99"/>
    <w:unhideWhenUsed/>
    <w:rsid w:val="008C35F6"/>
    <w:pPr>
      <w:tabs>
        <w:tab w:val="center" w:pos="4153"/>
        <w:tab w:val="right" w:pos="8306"/>
      </w:tabs>
      <w:snapToGrid w:val="0"/>
      <w:spacing w:line="240" w:lineRule="auto"/>
      <w:jc w:val="left"/>
    </w:pPr>
    <w:rPr>
      <w:sz w:val="18"/>
      <w:szCs w:val="18"/>
    </w:rPr>
  </w:style>
  <w:style w:type="character" w:customStyle="1" w:styleId="aa">
    <w:name w:val="页脚 字符"/>
    <w:basedOn w:val="a0"/>
    <w:link w:val="a9"/>
    <w:uiPriority w:val="99"/>
    <w:rsid w:val="008C35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877560">
      <w:bodyDiv w:val="1"/>
      <w:marLeft w:val="0"/>
      <w:marRight w:val="0"/>
      <w:marTop w:val="0"/>
      <w:marBottom w:val="0"/>
      <w:divBdr>
        <w:top w:val="none" w:sz="0" w:space="0" w:color="auto"/>
        <w:left w:val="none" w:sz="0" w:space="0" w:color="auto"/>
        <w:bottom w:val="none" w:sz="0" w:space="0" w:color="auto"/>
        <w:right w:val="none" w:sz="0" w:space="0" w:color="auto"/>
      </w:divBdr>
      <w:divsChild>
        <w:div w:id="1671985509">
          <w:marLeft w:val="0"/>
          <w:marRight w:val="0"/>
          <w:marTop w:val="0"/>
          <w:marBottom w:val="0"/>
          <w:divBdr>
            <w:top w:val="none" w:sz="0" w:space="0" w:color="auto"/>
            <w:left w:val="none" w:sz="0" w:space="0" w:color="auto"/>
            <w:bottom w:val="none" w:sz="0" w:space="0" w:color="auto"/>
            <w:right w:val="none" w:sz="0" w:space="0" w:color="auto"/>
          </w:divBdr>
        </w:div>
        <w:div w:id="840118413">
          <w:marLeft w:val="0"/>
          <w:marRight w:val="0"/>
          <w:marTop w:val="0"/>
          <w:marBottom w:val="0"/>
          <w:divBdr>
            <w:top w:val="none" w:sz="0" w:space="0" w:color="auto"/>
            <w:left w:val="none" w:sz="0" w:space="0" w:color="auto"/>
            <w:bottom w:val="none" w:sz="0" w:space="0" w:color="auto"/>
            <w:right w:val="none" w:sz="0" w:space="0" w:color="auto"/>
          </w:divBdr>
        </w:div>
        <w:div w:id="772942994">
          <w:marLeft w:val="0"/>
          <w:marRight w:val="0"/>
          <w:marTop w:val="0"/>
          <w:marBottom w:val="0"/>
          <w:divBdr>
            <w:top w:val="none" w:sz="0" w:space="0" w:color="auto"/>
            <w:left w:val="none" w:sz="0" w:space="0" w:color="auto"/>
            <w:bottom w:val="none" w:sz="0" w:space="0" w:color="auto"/>
            <w:right w:val="none" w:sz="0" w:space="0" w:color="auto"/>
          </w:divBdr>
        </w:div>
        <w:div w:id="1651977608">
          <w:marLeft w:val="0"/>
          <w:marRight w:val="0"/>
          <w:marTop w:val="0"/>
          <w:marBottom w:val="0"/>
          <w:divBdr>
            <w:top w:val="none" w:sz="0" w:space="0" w:color="auto"/>
            <w:left w:val="none" w:sz="0" w:space="0" w:color="auto"/>
            <w:bottom w:val="none" w:sz="0" w:space="0" w:color="auto"/>
            <w:right w:val="none" w:sz="0" w:space="0" w:color="auto"/>
          </w:divBdr>
        </w:div>
        <w:div w:id="1119714739">
          <w:marLeft w:val="0"/>
          <w:marRight w:val="0"/>
          <w:marTop w:val="0"/>
          <w:marBottom w:val="0"/>
          <w:divBdr>
            <w:top w:val="none" w:sz="0" w:space="0" w:color="auto"/>
            <w:left w:val="none" w:sz="0" w:space="0" w:color="auto"/>
            <w:bottom w:val="none" w:sz="0" w:space="0" w:color="auto"/>
            <w:right w:val="none" w:sz="0" w:space="0" w:color="auto"/>
          </w:divBdr>
        </w:div>
        <w:div w:id="1923055364">
          <w:marLeft w:val="0"/>
          <w:marRight w:val="0"/>
          <w:marTop w:val="0"/>
          <w:marBottom w:val="0"/>
          <w:divBdr>
            <w:top w:val="none" w:sz="0" w:space="0" w:color="auto"/>
            <w:left w:val="none" w:sz="0" w:space="0" w:color="auto"/>
            <w:bottom w:val="none" w:sz="0" w:space="0" w:color="auto"/>
            <w:right w:val="none" w:sz="0" w:space="0" w:color="auto"/>
          </w:divBdr>
        </w:div>
        <w:div w:id="1967463169">
          <w:marLeft w:val="0"/>
          <w:marRight w:val="0"/>
          <w:marTop w:val="0"/>
          <w:marBottom w:val="0"/>
          <w:divBdr>
            <w:top w:val="none" w:sz="0" w:space="0" w:color="auto"/>
            <w:left w:val="none" w:sz="0" w:space="0" w:color="auto"/>
            <w:bottom w:val="none" w:sz="0" w:space="0" w:color="auto"/>
            <w:right w:val="none" w:sz="0" w:space="0" w:color="auto"/>
          </w:divBdr>
        </w:div>
        <w:div w:id="1930045081">
          <w:marLeft w:val="0"/>
          <w:marRight w:val="0"/>
          <w:marTop w:val="0"/>
          <w:marBottom w:val="0"/>
          <w:divBdr>
            <w:top w:val="none" w:sz="0" w:space="0" w:color="auto"/>
            <w:left w:val="none" w:sz="0" w:space="0" w:color="auto"/>
            <w:bottom w:val="none" w:sz="0" w:space="0" w:color="auto"/>
            <w:right w:val="none" w:sz="0" w:space="0" w:color="auto"/>
          </w:divBdr>
        </w:div>
        <w:div w:id="1129855211">
          <w:marLeft w:val="0"/>
          <w:marRight w:val="0"/>
          <w:marTop w:val="0"/>
          <w:marBottom w:val="0"/>
          <w:divBdr>
            <w:top w:val="none" w:sz="0" w:space="0" w:color="auto"/>
            <w:left w:val="none" w:sz="0" w:space="0" w:color="auto"/>
            <w:bottom w:val="none" w:sz="0" w:space="0" w:color="auto"/>
            <w:right w:val="none" w:sz="0" w:space="0" w:color="auto"/>
          </w:divBdr>
        </w:div>
        <w:div w:id="420562230">
          <w:marLeft w:val="0"/>
          <w:marRight w:val="0"/>
          <w:marTop w:val="0"/>
          <w:marBottom w:val="0"/>
          <w:divBdr>
            <w:top w:val="none" w:sz="0" w:space="0" w:color="auto"/>
            <w:left w:val="none" w:sz="0" w:space="0" w:color="auto"/>
            <w:bottom w:val="none" w:sz="0" w:space="0" w:color="auto"/>
            <w:right w:val="none" w:sz="0" w:space="0" w:color="auto"/>
          </w:divBdr>
        </w:div>
        <w:div w:id="849414801">
          <w:marLeft w:val="0"/>
          <w:marRight w:val="0"/>
          <w:marTop w:val="0"/>
          <w:marBottom w:val="0"/>
          <w:divBdr>
            <w:top w:val="none" w:sz="0" w:space="0" w:color="auto"/>
            <w:left w:val="none" w:sz="0" w:space="0" w:color="auto"/>
            <w:bottom w:val="none" w:sz="0" w:space="0" w:color="auto"/>
            <w:right w:val="none" w:sz="0" w:space="0" w:color="auto"/>
          </w:divBdr>
        </w:div>
        <w:div w:id="1518618751">
          <w:marLeft w:val="0"/>
          <w:marRight w:val="0"/>
          <w:marTop w:val="0"/>
          <w:marBottom w:val="0"/>
          <w:divBdr>
            <w:top w:val="none" w:sz="0" w:space="0" w:color="auto"/>
            <w:left w:val="none" w:sz="0" w:space="0" w:color="auto"/>
            <w:bottom w:val="none" w:sz="0" w:space="0" w:color="auto"/>
            <w:right w:val="none" w:sz="0" w:space="0" w:color="auto"/>
          </w:divBdr>
        </w:div>
        <w:div w:id="1608349027">
          <w:marLeft w:val="0"/>
          <w:marRight w:val="0"/>
          <w:marTop w:val="0"/>
          <w:marBottom w:val="0"/>
          <w:divBdr>
            <w:top w:val="none" w:sz="0" w:space="0" w:color="auto"/>
            <w:left w:val="none" w:sz="0" w:space="0" w:color="auto"/>
            <w:bottom w:val="none" w:sz="0" w:space="0" w:color="auto"/>
            <w:right w:val="none" w:sz="0" w:space="0" w:color="auto"/>
          </w:divBdr>
        </w:div>
        <w:div w:id="2139910451">
          <w:marLeft w:val="0"/>
          <w:marRight w:val="0"/>
          <w:marTop w:val="0"/>
          <w:marBottom w:val="0"/>
          <w:divBdr>
            <w:top w:val="none" w:sz="0" w:space="0" w:color="auto"/>
            <w:left w:val="none" w:sz="0" w:space="0" w:color="auto"/>
            <w:bottom w:val="none" w:sz="0" w:space="0" w:color="auto"/>
            <w:right w:val="none" w:sz="0" w:space="0" w:color="auto"/>
          </w:divBdr>
        </w:div>
        <w:div w:id="1273709389">
          <w:marLeft w:val="0"/>
          <w:marRight w:val="0"/>
          <w:marTop w:val="0"/>
          <w:marBottom w:val="0"/>
          <w:divBdr>
            <w:top w:val="none" w:sz="0" w:space="0" w:color="auto"/>
            <w:left w:val="none" w:sz="0" w:space="0" w:color="auto"/>
            <w:bottom w:val="none" w:sz="0" w:space="0" w:color="auto"/>
            <w:right w:val="none" w:sz="0" w:space="0" w:color="auto"/>
          </w:divBdr>
        </w:div>
        <w:div w:id="1959943138">
          <w:marLeft w:val="0"/>
          <w:marRight w:val="0"/>
          <w:marTop w:val="0"/>
          <w:marBottom w:val="0"/>
          <w:divBdr>
            <w:top w:val="none" w:sz="0" w:space="0" w:color="auto"/>
            <w:left w:val="none" w:sz="0" w:space="0" w:color="auto"/>
            <w:bottom w:val="none" w:sz="0" w:space="0" w:color="auto"/>
            <w:right w:val="none" w:sz="0" w:space="0" w:color="auto"/>
          </w:divBdr>
        </w:div>
        <w:div w:id="509416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mnr.gov.cn/202303/t20230330_277959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2023-04-04T06:20:00Z</dcterms:created>
  <dcterms:modified xsi:type="dcterms:W3CDTF">2023-04-07T04:23:00Z</dcterms:modified>
</cp:coreProperties>
</file>