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BDFF" w14:textId="77777777" w:rsidR="00C17C32" w:rsidRPr="00E173FC" w:rsidRDefault="00C17C32" w:rsidP="00E173FC">
      <w:pPr>
        <w:pStyle w:val="AD"/>
        <w:spacing w:line="276" w:lineRule="auto"/>
        <w:jc w:val="center"/>
        <w:rPr>
          <w:b/>
          <w:bCs/>
          <w:color w:val="E36C0A"/>
          <w:sz w:val="32"/>
          <w:szCs w:val="32"/>
        </w:rPr>
      </w:pPr>
      <w:r w:rsidRPr="00E173FC">
        <w:rPr>
          <w:rFonts w:hint="eastAsia"/>
          <w:b/>
          <w:bCs/>
          <w:color w:val="E36C0A"/>
          <w:sz w:val="32"/>
          <w:szCs w:val="32"/>
        </w:rPr>
        <w:t>关于开展网络安全服务认证工作的实施意见</w:t>
      </w:r>
    </w:p>
    <w:p w14:paraId="3BCCFB05" w14:textId="77777777" w:rsidR="00C17C32" w:rsidRDefault="00C17C32" w:rsidP="00E173FC">
      <w:pPr>
        <w:pStyle w:val="AD"/>
        <w:spacing w:line="276" w:lineRule="auto"/>
      </w:pPr>
    </w:p>
    <w:p w14:paraId="41C6D10C" w14:textId="77777777" w:rsidR="00C17C32" w:rsidRDefault="00C17C32" w:rsidP="00E173FC">
      <w:pPr>
        <w:pStyle w:val="AD"/>
        <w:spacing w:line="276" w:lineRule="auto"/>
      </w:pPr>
      <w:r>
        <w:rPr>
          <w:rFonts w:hint="eastAsia"/>
        </w:rPr>
        <w:t>各省、自治区、直辖市和新疆生产建设兵团市场监管局（厅、委）、</w:t>
      </w:r>
      <w:proofErr w:type="gramStart"/>
      <w:r>
        <w:rPr>
          <w:rFonts w:hint="eastAsia"/>
        </w:rPr>
        <w:t>党委网信</w:t>
      </w:r>
      <w:proofErr w:type="gramEnd"/>
      <w:r>
        <w:rPr>
          <w:rFonts w:hint="eastAsia"/>
        </w:rPr>
        <w:t>办、工业和信息化主管部门、公安厅（局），各省、自治区、直辖市通信管理局，各有关单位：</w:t>
      </w:r>
    </w:p>
    <w:p w14:paraId="034E9839" w14:textId="77777777" w:rsidR="00C17C32" w:rsidRDefault="00C17C32" w:rsidP="00E173FC">
      <w:pPr>
        <w:pStyle w:val="AD"/>
        <w:spacing w:line="276" w:lineRule="auto"/>
      </w:pPr>
    </w:p>
    <w:p w14:paraId="79327488" w14:textId="77777777" w:rsidR="00C17C32" w:rsidRDefault="00C17C32" w:rsidP="0029020E">
      <w:pPr>
        <w:pStyle w:val="AD"/>
        <w:spacing w:line="276" w:lineRule="auto"/>
      </w:pPr>
      <w:r>
        <w:rPr>
          <w:rFonts w:hint="eastAsia"/>
        </w:rPr>
        <w:t>为推进网络安全服务认证体系建设，提升网络安全服务机构能力水平和服务质量，根据《网络安全法》《认证认可条例》，市场监管总局、</w:t>
      </w:r>
      <w:proofErr w:type="gramStart"/>
      <w:r>
        <w:rPr>
          <w:rFonts w:hint="eastAsia"/>
        </w:rPr>
        <w:t>中央网信办</w:t>
      </w:r>
      <w:proofErr w:type="gramEnd"/>
      <w:r>
        <w:rPr>
          <w:rFonts w:hint="eastAsia"/>
        </w:rPr>
        <w:t>、工业和信息化部、公安部就开展国家统一推行的网络安全服务认证工作提出以下意见。</w:t>
      </w:r>
    </w:p>
    <w:p w14:paraId="1FAD7D99" w14:textId="77777777" w:rsidR="00C17C32" w:rsidRDefault="00C17C32" w:rsidP="00E173FC">
      <w:pPr>
        <w:pStyle w:val="AD"/>
        <w:spacing w:line="276" w:lineRule="auto"/>
      </w:pPr>
    </w:p>
    <w:p w14:paraId="5DB80842" w14:textId="77777777" w:rsidR="00C17C32" w:rsidRDefault="00C17C32" w:rsidP="00E173FC">
      <w:pPr>
        <w:pStyle w:val="AD"/>
        <w:spacing w:line="276" w:lineRule="auto"/>
      </w:pPr>
      <w:r>
        <w:rPr>
          <w:rFonts w:hint="eastAsia"/>
        </w:rPr>
        <w:t>一、网络安全服务认证工作坚持“统一管理、共同实施、统一标准、规范有序”的基本原则。市场监管总局、</w:t>
      </w:r>
      <w:proofErr w:type="gramStart"/>
      <w:r>
        <w:rPr>
          <w:rFonts w:hint="eastAsia"/>
        </w:rPr>
        <w:t>中央网信办</w:t>
      </w:r>
      <w:proofErr w:type="gramEnd"/>
      <w:r>
        <w:rPr>
          <w:rFonts w:hint="eastAsia"/>
        </w:rPr>
        <w:t>、工业和信息化部、公安部根据职责，加强认证工作的组织实施和监督管理，鼓励网络运营者等广泛采信网络安全服务认证结果，促进网络安全服务产业健康有序发展。</w:t>
      </w:r>
    </w:p>
    <w:p w14:paraId="7821B639" w14:textId="77777777" w:rsidR="00C17C32" w:rsidRDefault="00C17C32" w:rsidP="00E173FC">
      <w:pPr>
        <w:pStyle w:val="AD"/>
        <w:spacing w:line="276" w:lineRule="auto"/>
      </w:pPr>
    </w:p>
    <w:p w14:paraId="40589847" w14:textId="77777777" w:rsidR="00C17C32" w:rsidRDefault="00C17C32" w:rsidP="00E173FC">
      <w:pPr>
        <w:pStyle w:val="AD"/>
        <w:spacing w:line="276" w:lineRule="auto"/>
      </w:pPr>
      <w:r>
        <w:rPr>
          <w:rFonts w:hint="eastAsia"/>
        </w:rPr>
        <w:t>二、网络安全服务认证目录由市场监管总局会同</w:t>
      </w:r>
      <w:proofErr w:type="gramStart"/>
      <w:r>
        <w:rPr>
          <w:rFonts w:hint="eastAsia"/>
        </w:rPr>
        <w:t>中央网信办</w:t>
      </w:r>
      <w:proofErr w:type="gramEnd"/>
      <w:r>
        <w:rPr>
          <w:rFonts w:hint="eastAsia"/>
        </w:rPr>
        <w:t>、工业和信息化部、公安部根据市场需求和产业发展状况确定并适时调整，现阶段包括检测评估、</w:t>
      </w:r>
      <w:proofErr w:type="gramStart"/>
      <w:r>
        <w:rPr>
          <w:rFonts w:hint="eastAsia"/>
        </w:rPr>
        <w:t>安全运</w:t>
      </w:r>
      <w:proofErr w:type="gramEnd"/>
      <w:r>
        <w:rPr>
          <w:rFonts w:hint="eastAsia"/>
        </w:rPr>
        <w:t>维、安全咨询和等级保护测评等服务类别。认证规则和认证标志由市场监管总局征求</w:t>
      </w:r>
      <w:proofErr w:type="gramStart"/>
      <w:r>
        <w:rPr>
          <w:rFonts w:hint="eastAsia"/>
        </w:rPr>
        <w:t>中央网信办</w:t>
      </w:r>
      <w:proofErr w:type="gramEnd"/>
      <w:r>
        <w:rPr>
          <w:rFonts w:hint="eastAsia"/>
        </w:rPr>
        <w:t>、工业和信息化部、公安部意见后另行制定发布。</w:t>
      </w:r>
    </w:p>
    <w:p w14:paraId="21D6A11B" w14:textId="77777777" w:rsidR="00C17C32" w:rsidRDefault="00C17C32" w:rsidP="00E173FC">
      <w:pPr>
        <w:pStyle w:val="AD"/>
        <w:spacing w:line="276" w:lineRule="auto"/>
      </w:pPr>
    </w:p>
    <w:p w14:paraId="41EF3CF5" w14:textId="77777777" w:rsidR="00C17C32" w:rsidRDefault="00C17C32" w:rsidP="00E173FC">
      <w:pPr>
        <w:pStyle w:val="AD"/>
        <w:spacing w:line="276" w:lineRule="auto"/>
      </w:pPr>
      <w:r>
        <w:rPr>
          <w:rFonts w:hint="eastAsia"/>
        </w:rPr>
        <w:t>三、市场监管总局、</w:t>
      </w:r>
      <w:proofErr w:type="gramStart"/>
      <w:r>
        <w:rPr>
          <w:rFonts w:hint="eastAsia"/>
        </w:rPr>
        <w:t>中央网信办</w:t>
      </w:r>
      <w:proofErr w:type="gramEnd"/>
      <w:r>
        <w:rPr>
          <w:rFonts w:hint="eastAsia"/>
        </w:rPr>
        <w:t>、工业和信息化部、公安部联合组建由政府部门、科研机构、认证机构、标准化机构、网络安全服务机构和用户等相关方参与的网络安全服务认证技术委员会，协调解决认证体系建设和实施过程中出现的技术问题，研究提出认证目录、认证规则编写修订工作建议等。</w:t>
      </w:r>
    </w:p>
    <w:p w14:paraId="12026D08" w14:textId="77777777" w:rsidR="00C17C32" w:rsidRDefault="00C17C32" w:rsidP="00E173FC">
      <w:pPr>
        <w:pStyle w:val="AD"/>
        <w:spacing w:line="276" w:lineRule="auto"/>
      </w:pPr>
    </w:p>
    <w:p w14:paraId="021D8036" w14:textId="77777777" w:rsidR="00C17C32" w:rsidRDefault="00C17C32" w:rsidP="00E173FC">
      <w:pPr>
        <w:pStyle w:val="AD"/>
        <w:spacing w:line="276" w:lineRule="auto"/>
      </w:pPr>
      <w:r>
        <w:rPr>
          <w:rFonts w:hint="eastAsia"/>
        </w:rPr>
        <w:t>四、从事网络安全服务认证活动的认证机构应当依法设立，符合《认证认可条例》《认证机构管理办法》规定的基本条件，具备从事网络安全服务认证活动的专业能力，并经市场监管总局根据各部门职责征求</w:t>
      </w:r>
      <w:proofErr w:type="gramStart"/>
      <w:r>
        <w:rPr>
          <w:rFonts w:hint="eastAsia"/>
        </w:rPr>
        <w:t>中央网信办</w:t>
      </w:r>
      <w:proofErr w:type="gramEnd"/>
      <w:r>
        <w:rPr>
          <w:rFonts w:hint="eastAsia"/>
        </w:rPr>
        <w:t>、工业和信息化部、公安部意见后批准取得资质。</w:t>
      </w:r>
    </w:p>
    <w:p w14:paraId="40CC42DA" w14:textId="77777777" w:rsidR="00C17C32" w:rsidRDefault="00C17C32" w:rsidP="00E173FC">
      <w:pPr>
        <w:pStyle w:val="AD"/>
        <w:spacing w:line="276" w:lineRule="auto"/>
      </w:pPr>
    </w:p>
    <w:p w14:paraId="772D779E" w14:textId="77777777" w:rsidR="00C17C32" w:rsidRDefault="00C17C32" w:rsidP="00E173FC">
      <w:pPr>
        <w:pStyle w:val="AD"/>
        <w:spacing w:line="276" w:lineRule="auto"/>
      </w:pPr>
      <w:r>
        <w:rPr>
          <w:rFonts w:hint="eastAsia"/>
        </w:rPr>
        <w:t>五、网络安全服务认证机构应当根据认证委托人提出的认证委托，按照网络安全服务认证基本规范、认证规则开展认证工作，建立可追溯工作机制对认证全过程完整记录。</w:t>
      </w:r>
    </w:p>
    <w:p w14:paraId="2652D1C0" w14:textId="77777777" w:rsidR="00C17C32" w:rsidRDefault="00C17C32" w:rsidP="00E173FC">
      <w:pPr>
        <w:pStyle w:val="AD"/>
        <w:spacing w:line="276" w:lineRule="auto"/>
      </w:pPr>
    </w:p>
    <w:p w14:paraId="52457536" w14:textId="77777777" w:rsidR="00C17C32" w:rsidRDefault="00C17C32" w:rsidP="00E173FC">
      <w:pPr>
        <w:pStyle w:val="AD"/>
        <w:spacing w:line="276" w:lineRule="auto"/>
      </w:pPr>
      <w:r>
        <w:rPr>
          <w:rFonts w:hint="eastAsia"/>
        </w:rPr>
        <w:t>六、网络安全服务认证机构应当公开认证收费标准和认证证书有效、暂停、注销或者撤销等状态，并按照有关规定报送网络安全服务认证实施情况及认证证书信息。</w:t>
      </w:r>
    </w:p>
    <w:p w14:paraId="4DAE76E0" w14:textId="77777777" w:rsidR="00C17C32" w:rsidRDefault="00C17C32" w:rsidP="00E173FC">
      <w:pPr>
        <w:pStyle w:val="AD"/>
        <w:spacing w:line="276" w:lineRule="auto"/>
      </w:pPr>
    </w:p>
    <w:p w14:paraId="39135C8C" w14:textId="77777777" w:rsidR="00C17C32" w:rsidRDefault="00C17C32" w:rsidP="00E173FC">
      <w:pPr>
        <w:pStyle w:val="AD"/>
        <w:spacing w:line="276" w:lineRule="auto"/>
      </w:pPr>
      <w:r>
        <w:rPr>
          <w:rFonts w:hint="eastAsia"/>
        </w:rPr>
        <w:t>七、通过认证的网络安全服务机构应当按照有关法律法规、标准规范等开展网络安全服务工作，确保持续符合认证要求。</w:t>
      </w:r>
    </w:p>
    <w:p w14:paraId="36D2334A" w14:textId="77777777" w:rsidR="00C17C32" w:rsidRDefault="00C17C32" w:rsidP="00E173FC">
      <w:pPr>
        <w:pStyle w:val="AD"/>
        <w:spacing w:line="276" w:lineRule="auto"/>
      </w:pPr>
    </w:p>
    <w:p w14:paraId="39065BD9" w14:textId="77777777" w:rsidR="00C17C32" w:rsidRDefault="00C17C32" w:rsidP="00E173FC">
      <w:pPr>
        <w:pStyle w:val="AD"/>
        <w:spacing w:line="276" w:lineRule="auto"/>
      </w:pPr>
      <w:r>
        <w:rPr>
          <w:rFonts w:hint="eastAsia"/>
        </w:rPr>
        <w:t>八、市场监管部门负责对网络安全服务认证机构、认证活动和认证结果进行监督管理，依法查处认证违法行为。</w:t>
      </w:r>
    </w:p>
    <w:p w14:paraId="43FE75FD" w14:textId="77777777" w:rsidR="00C17C32" w:rsidRDefault="00C17C32" w:rsidP="00E173FC">
      <w:pPr>
        <w:pStyle w:val="AD"/>
        <w:spacing w:line="276" w:lineRule="auto"/>
      </w:pPr>
    </w:p>
    <w:p w14:paraId="140142CE" w14:textId="77777777" w:rsidR="00C17C32" w:rsidRDefault="00C17C32" w:rsidP="00E173FC">
      <w:pPr>
        <w:pStyle w:val="AD"/>
        <w:spacing w:line="276" w:lineRule="auto"/>
      </w:pPr>
      <w:r>
        <w:rPr>
          <w:rFonts w:hint="eastAsia"/>
        </w:rPr>
        <w:t>九、</w:t>
      </w:r>
      <w:proofErr w:type="gramStart"/>
      <w:r>
        <w:rPr>
          <w:rFonts w:hint="eastAsia"/>
        </w:rPr>
        <w:t>网信部门</w:t>
      </w:r>
      <w:proofErr w:type="gramEnd"/>
      <w:r>
        <w:rPr>
          <w:rFonts w:hint="eastAsia"/>
        </w:rPr>
        <w:t>、工业和信息化部门、公安部门依据各自职责，推动认证结果采信应用，加强网络安全服务监督管理，促进网络安全服务产业发展，依法查处有关违法行为。</w:t>
      </w:r>
    </w:p>
    <w:p w14:paraId="0F6C8ECA" w14:textId="77777777" w:rsidR="00C17C32" w:rsidRDefault="00C17C32" w:rsidP="00E173FC">
      <w:pPr>
        <w:pStyle w:val="AD"/>
        <w:spacing w:line="276" w:lineRule="auto"/>
      </w:pPr>
    </w:p>
    <w:p w14:paraId="6592AB5D" w14:textId="46C5034C" w:rsidR="00FE0247" w:rsidRDefault="00C17C32" w:rsidP="00FE0247">
      <w:pPr>
        <w:pStyle w:val="AD"/>
        <w:spacing w:line="276" w:lineRule="auto"/>
        <w:jc w:val="right"/>
      </w:pPr>
      <w:r>
        <w:rPr>
          <w:rFonts w:hint="eastAsia"/>
        </w:rPr>
        <w:t>国家市场监督管理总局</w:t>
      </w:r>
    </w:p>
    <w:p w14:paraId="5F8003A1" w14:textId="4FE6D553" w:rsidR="00C17C32" w:rsidRDefault="00C17C32" w:rsidP="00FE0247">
      <w:pPr>
        <w:pStyle w:val="AD"/>
        <w:spacing w:line="276" w:lineRule="auto"/>
        <w:jc w:val="right"/>
      </w:pPr>
      <w:r>
        <w:rPr>
          <w:rFonts w:hint="eastAsia"/>
        </w:rPr>
        <w:t>中央网络安全和信息化委员会办公室</w:t>
      </w:r>
    </w:p>
    <w:p w14:paraId="031AD6F3" w14:textId="77777777" w:rsidR="00FE0247" w:rsidRDefault="00C17C32" w:rsidP="00E173FC">
      <w:pPr>
        <w:pStyle w:val="AD"/>
        <w:spacing w:line="276" w:lineRule="auto"/>
        <w:jc w:val="right"/>
      </w:pPr>
      <w:r>
        <w:rPr>
          <w:rFonts w:hint="eastAsia"/>
        </w:rPr>
        <w:t>工业和信息化部</w:t>
      </w:r>
    </w:p>
    <w:p w14:paraId="0935BB2B" w14:textId="2DC1E92B" w:rsidR="00C17C32" w:rsidRDefault="00C17C32" w:rsidP="00E173FC">
      <w:pPr>
        <w:pStyle w:val="AD"/>
        <w:spacing w:line="276" w:lineRule="auto"/>
        <w:jc w:val="right"/>
      </w:pPr>
      <w:r>
        <w:rPr>
          <w:rFonts w:hint="eastAsia"/>
        </w:rPr>
        <w:t>公安部</w:t>
      </w:r>
    </w:p>
    <w:p w14:paraId="11468053" w14:textId="17886254" w:rsidR="00B15193" w:rsidRDefault="00C17C32" w:rsidP="00E173FC">
      <w:pPr>
        <w:pStyle w:val="AD"/>
        <w:spacing w:line="276" w:lineRule="auto"/>
        <w:jc w:val="right"/>
      </w:pPr>
      <w:r>
        <w:rPr>
          <w:rFonts w:hint="eastAsia"/>
        </w:rPr>
        <w:t>2023</w:t>
      </w:r>
      <w:r>
        <w:rPr>
          <w:rFonts w:hint="eastAsia"/>
        </w:rPr>
        <w:t>年</w:t>
      </w:r>
      <w:r>
        <w:rPr>
          <w:rFonts w:hint="eastAsia"/>
        </w:rPr>
        <w:t>3</w:t>
      </w:r>
      <w:r>
        <w:rPr>
          <w:rFonts w:hint="eastAsia"/>
        </w:rPr>
        <w:t>月</w:t>
      </w:r>
      <w:r>
        <w:rPr>
          <w:rFonts w:hint="eastAsia"/>
        </w:rPr>
        <w:t>15</w:t>
      </w:r>
      <w:r>
        <w:rPr>
          <w:rFonts w:hint="eastAsia"/>
        </w:rPr>
        <w:t>日</w:t>
      </w:r>
    </w:p>
    <w:p w14:paraId="6630EA35" w14:textId="4AFAD4A6" w:rsidR="00E173FC" w:rsidRDefault="00E173FC" w:rsidP="00E173FC">
      <w:pPr>
        <w:pStyle w:val="AD"/>
        <w:spacing w:line="276" w:lineRule="auto"/>
        <w:jc w:val="right"/>
      </w:pPr>
    </w:p>
    <w:p w14:paraId="13BCC3FE" w14:textId="77777777" w:rsidR="00D44302" w:rsidRPr="00D44302" w:rsidRDefault="00D44302" w:rsidP="00E173FC">
      <w:pPr>
        <w:pStyle w:val="AD"/>
        <w:spacing w:line="276" w:lineRule="auto"/>
        <w:jc w:val="right"/>
        <w:rPr>
          <w:rFonts w:hint="eastAsia"/>
        </w:rPr>
      </w:pPr>
    </w:p>
    <w:p w14:paraId="7BE06A3A" w14:textId="6C8D337B" w:rsidR="00E173FC" w:rsidRDefault="00E173FC" w:rsidP="00E173FC">
      <w:pPr>
        <w:pStyle w:val="AD"/>
        <w:spacing w:line="276" w:lineRule="auto"/>
        <w:jc w:val="left"/>
      </w:pPr>
      <w:r>
        <w:rPr>
          <w:rFonts w:hint="eastAsia"/>
        </w:rPr>
        <w:t>信息来源：</w:t>
      </w:r>
      <w:hyperlink r:id="rId6" w:history="1">
        <w:r w:rsidRPr="00DB1AF1">
          <w:rPr>
            <w:rStyle w:val="a9"/>
          </w:rPr>
          <w:t>https://gkml.samr.gov.cn/nsjg/rzjgs/202303/t20230328_354213.html</w:t>
        </w:r>
      </w:hyperlink>
    </w:p>
    <w:p w14:paraId="4B78845B" w14:textId="77777777" w:rsidR="00E173FC" w:rsidRPr="00E173FC" w:rsidRDefault="00E173FC" w:rsidP="00E173FC">
      <w:pPr>
        <w:pStyle w:val="AD"/>
        <w:spacing w:line="276" w:lineRule="auto"/>
        <w:jc w:val="left"/>
      </w:pPr>
    </w:p>
    <w:sectPr w:rsidR="00E173FC" w:rsidRPr="00E173FC"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EDF1" w14:textId="77777777" w:rsidR="00C17C32" w:rsidRDefault="00C17C32" w:rsidP="00C20A6A">
      <w:pPr>
        <w:spacing w:line="240" w:lineRule="auto"/>
      </w:pPr>
      <w:r>
        <w:separator/>
      </w:r>
    </w:p>
  </w:endnote>
  <w:endnote w:type="continuationSeparator" w:id="0">
    <w:p w14:paraId="6160D1BB" w14:textId="77777777" w:rsidR="00C17C32" w:rsidRDefault="00C17C3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B29D" w14:textId="77777777" w:rsidR="00C17C32" w:rsidRDefault="00C17C32" w:rsidP="00C20A6A">
      <w:pPr>
        <w:spacing w:line="240" w:lineRule="auto"/>
      </w:pPr>
      <w:r>
        <w:separator/>
      </w:r>
    </w:p>
  </w:footnote>
  <w:footnote w:type="continuationSeparator" w:id="0">
    <w:p w14:paraId="77619D6A" w14:textId="77777777" w:rsidR="00C17C32" w:rsidRDefault="00C17C3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32"/>
    <w:rsid w:val="00015CD0"/>
    <w:rsid w:val="00033B1D"/>
    <w:rsid w:val="0006747F"/>
    <w:rsid w:val="00067A83"/>
    <w:rsid w:val="000E6F37"/>
    <w:rsid w:val="000F4C6A"/>
    <w:rsid w:val="00176A25"/>
    <w:rsid w:val="001C4C6F"/>
    <w:rsid w:val="0029020E"/>
    <w:rsid w:val="002E099C"/>
    <w:rsid w:val="003D27E2"/>
    <w:rsid w:val="00435CC3"/>
    <w:rsid w:val="004B5983"/>
    <w:rsid w:val="004D4AE2"/>
    <w:rsid w:val="005264B6"/>
    <w:rsid w:val="005F7C76"/>
    <w:rsid w:val="00696597"/>
    <w:rsid w:val="007D7BDB"/>
    <w:rsid w:val="008143D4"/>
    <w:rsid w:val="008D59BC"/>
    <w:rsid w:val="0092578D"/>
    <w:rsid w:val="00990563"/>
    <w:rsid w:val="009B1C7D"/>
    <w:rsid w:val="00A548E7"/>
    <w:rsid w:val="00A739C7"/>
    <w:rsid w:val="00B15193"/>
    <w:rsid w:val="00B731F1"/>
    <w:rsid w:val="00BB39A3"/>
    <w:rsid w:val="00BC5229"/>
    <w:rsid w:val="00BE75F6"/>
    <w:rsid w:val="00C13C09"/>
    <w:rsid w:val="00C17C32"/>
    <w:rsid w:val="00C20A6A"/>
    <w:rsid w:val="00C22624"/>
    <w:rsid w:val="00CE2892"/>
    <w:rsid w:val="00D02718"/>
    <w:rsid w:val="00D146C5"/>
    <w:rsid w:val="00D41F5E"/>
    <w:rsid w:val="00D44302"/>
    <w:rsid w:val="00E1211B"/>
    <w:rsid w:val="00E173FC"/>
    <w:rsid w:val="00E73FF5"/>
    <w:rsid w:val="00EB78AB"/>
    <w:rsid w:val="00F21688"/>
    <w:rsid w:val="00F36849"/>
    <w:rsid w:val="00FE0247"/>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0701"/>
  <w15:chartTrackingRefBased/>
  <w15:docId w15:val="{02F579EE-A9DE-4BA1-826D-8ADFCF9F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173FC"/>
    <w:pPr>
      <w:ind w:leftChars="2500" w:left="100"/>
    </w:pPr>
  </w:style>
  <w:style w:type="character" w:customStyle="1" w:styleId="a8">
    <w:name w:val="日期 字符"/>
    <w:basedOn w:val="a0"/>
    <w:link w:val="a7"/>
    <w:uiPriority w:val="99"/>
    <w:semiHidden/>
    <w:rsid w:val="00E173FC"/>
    <w:rPr>
      <w:rFonts w:ascii="Arial" w:eastAsia="宋体" w:hAnsi="Arial"/>
      <w:sz w:val="22"/>
    </w:rPr>
  </w:style>
  <w:style w:type="character" w:styleId="a9">
    <w:name w:val="Hyperlink"/>
    <w:basedOn w:val="a0"/>
    <w:uiPriority w:val="99"/>
    <w:unhideWhenUsed/>
    <w:rsid w:val="00E173FC"/>
    <w:rPr>
      <w:color w:val="0000FF" w:themeColor="hyperlink"/>
      <w:u w:val="single"/>
    </w:rPr>
  </w:style>
  <w:style w:type="character" w:styleId="aa">
    <w:name w:val="Unresolved Mention"/>
    <w:basedOn w:val="a0"/>
    <w:uiPriority w:val="99"/>
    <w:semiHidden/>
    <w:unhideWhenUsed/>
    <w:rsid w:val="00E17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rzjgs/202303/t20230328_35421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JJZ</dc:creator>
  <cp:keywords/>
  <dc:description/>
  <cp:lastModifiedBy>HHP</cp:lastModifiedBy>
  <cp:revision>5</cp:revision>
  <dcterms:created xsi:type="dcterms:W3CDTF">2023-03-30T02:44:00Z</dcterms:created>
  <dcterms:modified xsi:type="dcterms:W3CDTF">2023-03-31T03:21:00Z</dcterms:modified>
</cp:coreProperties>
</file>