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54CC" w14:textId="75B2379B" w:rsidR="002617A9" w:rsidRPr="00BD0A1C" w:rsidRDefault="002617A9" w:rsidP="002617A9">
      <w:pPr>
        <w:jc w:val="center"/>
        <w:rPr>
          <w:rFonts w:cs="Times New Roman"/>
          <w:b/>
          <w:bCs/>
          <w:color w:val="E36C0A"/>
          <w:sz w:val="32"/>
          <w:szCs w:val="32"/>
        </w:rPr>
      </w:pPr>
      <w:r w:rsidRPr="00BD0A1C">
        <w:rPr>
          <w:rFonts w:cs="Times New Roman" w:hint="eastAsia"/>
          <w:b/>
          <w:bCs/>
          <w:color w:val="E36C0A"/>
          <w:sz w:val="32"/>
          <w:szCs w:val="32"/>
        </w:rPr>
        <w:t>关于发布《知识产权政务服务事项办事指南》的公告</w:t>
      </w:r>
    </w:p>
    <w:p w14:paraId="4AC09AAE" w14:textId="712363A2" w:rsidR="002617A9" w:rsidRDefault="002617A9" w:rsidP="002617A9">
      <w:pPr>
        <w:jc w:val="center"/>
      </w:pPr>
      <w:r>
        <w:rPr>
          <w:rFonts w:hint="eastAsia"/>
        </w:rPr>
        <w:t>国家知识产权局公告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第五一九号</w:t>
      </w:r>
    </w:p>
    <w:p w14:paraId="59FAF288" w14:textId="77777777" w:rsidR="002617A9" w:rsidRDefault="002617A9" w:rsidP="002617A9"/>
    <w:p w14:paraId="0B3725C6" w14:textId="77777777" w:rsidR="002617A9" w:rsidRDefault="002617A9" w:rsidP="002617A9">
      <w:pPr>
        <w:ind w:firstLineChars="200" w:firstLine="440"/>
      </w:pPr>
      <w:r>
        <w:rPr>
          <w:rFonts w:hint="eastAsia"/>
        </w:rPr>
        <w:t>为贯彻落实党的二十大报告关于深化简政放权、放管结合、优化服务改革的决策部署，按照国务院有关加快推进政务服务标准化规范化便利化的工作要求，推动政务服务无差别受理、同标准办理，实现政务服务方便快捷、公平普惠、优质高效，国家知识产权局编制《知识产权政务服务事项办事指南》，现予发布。</w:t>
      </w:r>
    </w:p>
    <w:p w14:paraId="5DB0D2A7" w14:textId="77777777" w:rsidR="002617A9" w:rsidRDefault="002617A9" w:rsidP="002617A9"/>
    <w:p w14:paraId="638E3392" w14:textId="77777777" w:rsidR="002617A9" w:rsidRDefault="002617A9" w:rsidP="002617A9">
      <w:pPr>
        <w:ind w:firstLineChars="200" w:firstLine="440"/>
      </w:pPr>
      <w:r>
        <w:rPr>
          <w:rFonts w:hint="eastAsia"/>
        </w:rPr>
        <w:t>特此公告。</w:t>
      </w:r>
    </w:p>
    <w:p w14:paraId="615D5F40" w14:textId="510C3BF4" w:rsidR="002617A9" w:rsidRDefault="002617A9" w:rsidP="002617A9"/>
    <w:p w14:paraId="5D64E937" w14:textId="3C0A2EE4" w:rsidR="002617A9" w:rsidRDefault="002617A9" w:rsidP="00190E19">
      <w:pPr>
        <w:ind w:firstLineChars="200" w:firstLine="440"/>
      </w:pPr>
      <w:r>
        <w:rPr>
          <w:rFonts w:hint="eastAsia"/>
        </w:rPr>
        <w:t>附件：</w:t>
      </w:r>
      <w:hyperlink r:id="rId6" w:history="1">
        <w:r w:rsidRPr="00BD0A1C">
          <w:rPr>
            <w:rStyle w:val="a5"/>
            <w:rFonts w:hint="eastAsia"/>
          </w:rPr>
          <w:t>知识产权政务服务事项办事指南</w:t>
        </w:r>
      </w:hyperlink>
    </w:p>
    <w:p w14:paraId="7C340326" w14:textId="77777777" w:rsidR="002617A9" w:rsidRDefault="002617A9" w:rsidP="002617A9"/>
    <w:p w14:paraId="561BF3B7" w14:textId="77777777" w:rsidR="002617A9" w:rsidRDefault="002617A9" w:rsidP="002617A9">
      <w:pPr>
        <w:jc w:val="right"/>
      </w:pPr>
      <w:r>
        <w:rPr>
          <w:rFonts w:hint="eastAsia"/>
        </w:rPr>
        <w:t>国家知识产权局</w:t>
      </w:r>
    </w:p>
    <w:p w14:paraId="5A3AC1BC" w14:textId="7269C2B6" w:rsidR="00F45EEB" w:rsidRDefault="002617A9" w:rsidP="002617A9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14:paraId="64DEB2B9" w14:textId="77777777" w:rsidR="00A13104" w:rsidRDefault="00A13104" w:rsidP="002617A9"/>
    <w:p w14:paraId="6AA7F298" w14:textId="77777777" w:rsidR="00A13104" w:rsidRDefault="00A13104" w:rsidP="002617A9"/>
    <w:p w14:paraId="5E5FAE56" w14:textId="4E7B48E2" w:rsidR="002617A9" w:rsidRDefault="002617A9" w:rsidP="002617A9">
      <w:r>
        <w:rPr>
          <w:rFonts w:hint="eastAsia"/>
        </w:rPr>
        <w:t>信息来源：</w:t>
      </w:r>
      <w:hyperlink r:id="rId7" w:history="1">
        <w:r w:rsidRPr="00905289">
          <w:rPr>
            <w:rStyle w:val="a5"/>
          </w:rPr>
          <w:t>https://www.cnipa.gov.cn/art/2023/3/10/art_74_182689.html</w:t>
        </w:r>
      </w:hyperlink>
    </w:p>
    <w:p w14:paraId="456DF4EE" w14:textId="77777777" w:rsidR="002617A9" w:rsidRPr="002617A9" w:rsidRDefault="002617A9" w:rsidP="002617A9"/>
    <w:sectPr w:rsidR="002617A9" w:rsidRPr="002617A9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CBB1" w14:textId="77777777" w:rsidR="00F140A0" w:rsidRDefault="00F140A0" w:rsidP="00BD0A1C">
      <w:pPr>
        <w:spacing w:line="240" w:lineRule="auto"/>
      </w:pPr>
      <w:r>
        <w:separator/>
      </w:r>
    </w:p>
  </w:endnote>
  <w:endnote w:type="continuationSeparator" w:id="0">
    <w:p w14:paraId="3A86E07A" w14:textId="77777777" w:rsidR="00F140A0" w:rsidRDefault="00F140A0" w:rsidP="00BD0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244C" w14:textId="77777777" w:rsidR="00F140A0" w:rsidRDefault="00F140A0" w:rsidP="00BD0A1C">
      <w:pPr>
        <w:spacing w:line="240" w:lineRule="auto"/>
      </w:pPr>
      <w:r>
        <w:separator/>
      </w:r>
    </w:p>
  </w:footnote>
  <w:footnote w:type="continuationSeparator" w:id="0">
    <w:p w14:paraId="3BE936F9" w14:textId="77777777" w:rsidR="00F140A0" w:rsidRDefault="00F140A0" w:rsidP="00BD0A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7A9"/>
    <w:rsid w:val="00190E19"/>
    <w:rsid w:val="002617A9"/>
    <w:rsid w:val="003504FE"/>
    <w:rsid w:val="004D031A"/>
    <w:rsid w:val="00A13104"/>
    <w:rsid w:val="00B41EDF"/>
    <w:rsid w:val="00BD0A1C"/>
    <w:rsid w:val="00F140A0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8D6F6"/>
  <w15:chartTrackingRefBased/>
  <w15:docId w15:val="{FCF239DC-26B7-4508-810A-76324BA0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7A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617A9"/>
  </w:style>
  <w:style w:type="character" w:styleId="a5">
    <w:name w:val="Hyperlink"/>
    <w:basedOn w:val="a0"/>
    <w:uiPriority w:val="99"/>
    <w:unhideWhenUsed/>
    <w:rsid w:val="002617A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617A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D0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D0A1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D0A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D0A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nipa.gov.cn/art/2023/3/10/art_74_18268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rum.hhp.com.cn/newlaw/20230316002_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4</cp:revision>
  <dcterms:created xsi:type="dcterms:W3CDTF">2023-03-13T02:29:00Z</dcterms:created>
  <dcterms:modified xsi:type="dcterms:W3CDTF">2023-03-17T03:58:00Z</dcterms:modified>
</cp:coreProperties>
</file>