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E59CC" w14:textId="25BA8C95" w:rsidR="00EA4B5E" w:rsidRPr="004855AA" w:rsidRDefault="00EA4B5E" w:rsidP="00230ECE">
      <w:pPr>
        <w:pStyle w:val="AD"/>
        <w:spacing w:line="276" w:lineRule="auto"/>
        <w:jc w:val="center"/>
        <w:rPr>
          <w:b/>
          <w:bCs/>
          <w:color w:val="E36C0A" w:themeColor="accent6" w:themeShade="BF"/>
          <w:sz w:val="32"/>
          <w:szCs w:val="32"/>
        </w:rPr>
      </w:pPr>
      <w:r w:rsidRPr="004855AA">
        <w:rPr>
          <w:rFonts w:hint="eastAsia"/>
          <w:b/>
          <w:bCs/>
          <w:color w:val="E36C0A" w:themeColor="accent6" w:themeShade="BF"/>
          <w:sz w:val="32"/>
          <w:szCs w:val="32"/>
        </w:rPr>
        <w:t>关于印发《全国重点工业产品质量安全监管目录（</w:t>
      </w:r>
      <w:r w:rsidRPr="004855AA">
        <w:rPr>
          <w:rFonts w:hint="eastAsia"/>
          <w:b/>
          <w:bCs/>
          <w:color w:val="E36C0A" w:themeColor="accent6" w:themeShade="BF"/>
          <w:sz w:val="32"/>
          <w:szCs w:val="32"/>
        </w:rPr>
        <w:t>2023</w:t>
      </w:r>
      <w:r w:rsidRPr="004855AA">
        <w:rPr>
          <w:rFonts w:hint="eastAsia"/>
          <w:b/>
          <w:bCs/>
          <w:color w:val="E36C0A" w:themeColor="accent6" w:themeShade="BF"/>
          <w:sz w:val="32"/>
          <w:szCs w:val="32"/>
        </w:rPr>
        <w:t>年版）》的通知</w:t>
      </w:r>
    </w:p>
    <w:p w14:paraId="43C12CBF" w14:textId="7B926B3D" w:rsidR="00EA4B5E" w:rsidRDefault="00EA4B5E" w:rsidP="00230ECE">
      <w:pPr>
        <w:pStyle w:val="AD"/>
        <w:spacing w:line="276" w:lineRule="auto"/>
      </w:pPr>
    </w:p>
    <w:p w14:paraId="64DE6D82" w14:textId="7827F938" w:rsidR="00EA4B5E" w:rsidRDefault="00EA4B5E" w:rsidP="00230ECE">
      <w:pPr>
        <w:pStyle w:val="AD"/>
        <w:spacing w:line="276" w:lineRule="auto"/>
      </w:pPr>
      <w:r>
        <w:rPr>
          <w:rFonts w:hint="eastAsia"/>
        </w:rPr>
        <w:t>各省、自治区、直辖市和新疆生产建设兵团市场监管局</w:t>
      </w:r>
      <w:r w:rsidR="0021472A">
        <w:rPr>
          <w:rFonts w:hint="eastAsia"/>
        </w:rPr>
        <w:t>（</w:t>
      </w:r>
      <w:r>
        <w:rPr>
          <w:rFonts w:hint="eastAsia"/>
        </w:rPr>
        <w:t>厅、委</w:t>
      </w:r>
      <w:r w:rsidR="0021472A">
        <w:rPr>
          <w:rFonts w:hint="eastAsia"/>
        </w:rPr>
        <w:t>）</w:t>
      </w:r>
      <w:r>
        <w:rPr>
          <w:rFonts w:hint="eastAsia"/>
        </w:rPr>
        <w:t>：</w:t>
      </w:r>
    </w:p>
    <w:p w14:paraId="441BF110" w14:textId="77777777" w:rsidR="00EA4B5E" w:rsidRDefault="00EA4B5E" w:rsidP="00230ECE">
      <w:pPr>
        <w:pStyle w:val="AD"/>
        <w:spacing w:line="276" w:lineRule="auto"/>
      </w:pPr>
    </w:p>
    <w:p w14:paraId="7EFBCEAC" w14:textId="3F7505A3" w:rsidR="00EA4B5E" w:rsidRDefault="00EA4B5E" w:rsidP="000358F2">
      <w:pPr>
        <w:pStyle w:val="AD"/>
        <w:spacing w:line="276" w:lineRule="auto"/>
        <w:ind w:firstLineChars="200" w:firstLine="440"/>
      </w:pPr>
      <w:r>
        <w:rPr>
          <w:rFonts w:hint="eastAsia"/>
        </w:rPr>
        <w:t>为进一步加强工业产品质量安全监管，提高质量安全治理水平，根据《国务院关于印发“十四五”市场监管现代化规划的通知》</w:t>
      </w:r>
      <w:r w:rsidR="0021472A">
        <w:rPr>
          <w:rFonts w:hint="eastAsia"/>
        </w:rPr>
        <w:t>（</w:t>
      </w:r>
      <w:r>
        <w:rPr>
          <w:rFonts w:hint="eastAsia"/>
        </w:rPr>
        <w:t>国发〔</w:t>
      </w:r>
      <w:r>
        <w:rPr>
          <w:rFonts w:hint="eastAsia"/>
        </w:rPr>
        <w:t>2021</w:t>
      </w:r>
      <w:r>
        <w:rPr>
          <w:rFonts w:hint="eastAsia"/>
        </w:rPr>
        <w:t>〕</w:t>
      </w:r>
      <w:r>
        <w:rPr>
          <w:rFonts w:hint="eastAsia"/>
        </w:rPr>
        <w:t>30</w:t>
      </w:r>
      <w:r>
        <w:rPr>
          <w:rFonts w:hint="eastAsia"/>
        </w:rPr>
        <w:t>号</w:t>
      </w:r>
      <w:r w:rsidR="0021472A">
        <w:rPr>
          <w:rFonts w:hint="eastAsia"/>
        </w:rPr>
        <w:t>）</w:t>
      </w:r>
      <w:r>
        <w:rPr>
          <w:rFonts w:hint="eastAsia"/>
        </w:rPr>
        <w:t>等文件要求，市场监管总局组织制定了《全国重点工业产品质量安全监管目录（</w:t>
      </w:r>
      <w:r>
        <w:rPr>
          <w:rFonts w:hint="eastAsia"/>
        </w:rPr>
        <w:t>2023</w:t>
      </w:r>
      <w:r>
        <w:rPr>
          <w:rFonts w:hint="eastAsia"/>
        </w:rPr>
        <w:t>年版）》。现印发给你们，并就有关事项通知如下</w:t>
      </w:r>
      <w:r w:rsidR="004649F9">
        <w:rPr>
          <w:rFonts w:hint="eastAsia"/>
        </w:rPr>
        <w:t>：</w:t>
      </w:r>
    </w:p>
    <w:p w14:paraId="1D3490DA" w14:textId="77777777" w:rsidR="00EA4B5E" w:rsidRDefault="00EA4B5E" w:rsidP="000358F2">
      <w:pPr>
        <w:pStyle w:val="AD"/>
        <w:spacing w:line="276" w:lineRule="auto"/>
        <w:ind w:firstLineChars="200" w:firstLine="440"/>
      </w:pPr>
    </w:p>
    <w:p w14:paraId="04A5B21F" w14:textId="77777777" w:rsidR="00EA4B5E" w:rsidRDefault="00EA4B5E" w:rsidP="000358F2">
      <w:pPr>
        <w:pStyle w:val="AD"/>
        <w:spacing w:line="276" w:lineRule="auto"/>
        <w:ind w:firstLineChars="200" w:firstLine="440"/>
      </w:pPr>
      <w:r>
        <w:rPr>
          <w:rFonts w:hint="eastAsia"/>
        </w:rPr>
        <w:t>一、因地制宜，推动目录实施。坚持系统观念，结合本地区中心工作、产业发展状况、质量安全形势、监管资源和技术保障能力等实际情况，在充分研判和论证基础上，制定符合本地区实际的重点工业产品质量安全监管目录，进一步提高目录的科学性和适用性。</w:t>
      </w:r>
    </w:p>
    <w:p w14:paraId="63AF0835" w14:textId="77777777" w:rsidR="00EA4B5E" w:rsidRDefault="00EA4B5E" w:rsidP="000358F2">
      <w:pPr>
        <w:pStyle w:val="AD"/>
        <w:spacing w:line="276" w:lineRule="auto"/>
        <w:ind w:firstLineChars="200" w:firstLine="440"/>
      </w:pPr>
    </w:p>
    <w:p w14:paraId="4CDAB4E4" w14:textId="77777777" w:rsidR="00EA4B5E" w:rsidRDefault="00EA4B5E" w:rsidP="000358F2">
      <w:pPr>
        <w:pStyle w:val="AD"/>
        <w:spacing w:line="276" w:lineRule="auto"/>
        <w:ind w:firstLineChars="200" w:firstLine="440"/>
      </w:pPr>
      <w:r>
        <w:rPr>
          <w:rFonts w:hint="eastAsia"/>
        </w:rPr>
        <w:t>二、动态评估，实施科学监管。坚持问题导向，根据监管实践和形势变化，对重点工业产品质量安全监管目录实施动态调整，强化依据标准监管，科学采取监督抽查、生产许可、风险监测、专项整治、认证认可、缺陷召回等监管措施，提高监管的精准性和有效性。</w:t>
      </w:r>
    </w:p>
    <w:p w14:paraId="7D5A6E49" w14:textId="77777777" w:rsidR="00EA4B5E" w:rsidRDefault="00EA4B5E" w:rsidP="000358F2">
      <w:pPr>
        <w:pStyle w:val="AD"/>
        <w:spacing w:line="276" w:lineRule="auto"/>
        <w:ind w:firstLineChars="200" w:firstLine="440"/>
      </w:pPr>
    </w:p>
    <w:p w14:paraId="1145D019" w14:textId="77777777" w:rsidR="00EA4B5E" w:rsidRDefault="00EA4B5E" w:rsidP="000358F2">
      <w:pPr>
        <w:pStyle w:val="AD"/>
        <w:spacing w:line="276" w:lineRule="auto"/>
        <w:ind w:firstLineChars="200" w:firstLine="440"/>
      </w:pPr>
      <w:r>
        <w:rPr>
          <w:rFonts w:hint="eastAsia"/>
        </w:rPr>
        <w:t>三、强化协同，释放监管效能。强化统筹协调，加强重点工业产品质量安全监管省际协同、区域协作，进一步构建产品质量安全监管“全国一盘棋”的工作格局。每季度结束后</w:t>
      </w:r>
      <w:r>
        <w:rPr>
          <w:rFonts w:hint="eastAsia"/>
        </w:rPr>
        <w:t>15</w:t>
      </w:r>
      <w:r>
        <w:rPr>
          <w:rFonts w:hint="eastAsia"/>
        </w:rPr>
        <w:t>日内将重点工业产品质量安全监管目录实施情况报送市场监管总局质量监督司，重要情况随时报送。</w:t>
      </w:r>
    </w:p>
    <w:p w14:paraId="298611DF" w14:textId="3EA09C76" w:rsidR="00EA4B5E" w:rsidRDefault="00EA4B5E" w:rsidP="00230ECE">
      <w:pPr>
        <w:pStyle w:val="AD"/>
        <w:spacing w:line="276" w:lineRule="auto"/>
      </w:pPr>
    </w:p>
    <w:p w14:paraId="17685980" w14:textId="6D94E80D" w:rsidR="00EA4B5E" w:rsidRDefault="00EA4B5E" w:rsidP="000358F2">
      <w:pPr>
        <w:pStyle w:val="AD"/>
        <w:spacing w:line="276" w:lineRule="auto"/>
        <w:ind w:firstLineChars="200" w:firstLine="440"/>
      </w:pPr>
      <w:r>
        <w:rPr>
          <w:rFonts w:hint="eastAsia"/>
        </w:rPr>
        <w:t>附件：</w:t>
      </w:r>
      <w:hyperlink r:id="rId6" w:history="1">
        <w:r w:rsidR="00230ECE" w:rsidRPr="00230ECE">
          <w:rPr>
            <w:rStyle w:val="a9"/>
            <w:rFonts w:hint="eastAsia"/>
          </w:rPr>
          <w:t>全国重点工业产品质量</w:t>
        </w:r>
        <w:r w:rsidR="00230ECE" w:rsidRPr="00230ECE">
          <w:rPr>
            <w:rStyle w:val="a9"/>
            <w:rFonts w:hint="eastAsia"/>
          </w:rPr>
          <w:t>安全监管目录</w:t>
        </w:r>
      </w:hyperlink>
      <w:hyperlink r:id="rId7" w:history="1">
        <w:r w:rsidR="00230ECE" w:rsidRPr="00230ECE">
          <w:rPr>
            <w:rStyle w:val="a9"/>
            <w:rFonts w:hint="eastAsia"/>
          </w:rPr>
          <w:t>（</w:t>
        </w:r>
        <w:r w:rsidR="00230ECE" w:rsidRPr="00230ECE">
          <w:rPr>
            <w:rStyle w:val="a9"/>
            <w:rFonts w:hint="eastAsia"/>
          </w:rPr>
          <w:t>2023</w:t>
        </w:r>
        <w:r w:rsidR="00230ECE" w:rsidRPr="00230ECE">
          <w:rPr>
            <w:rStyle w:val="a9"/>
            <w:rFonts w:hint="eastAsia"/>
          </w:rPr>
          <w:t>年版）</w:t>
        </w:r>
      </w:hyperlink>
    </w:p>
    <w:p w14:paraId="0CC02227" w14:textId="77777777" w:rsidR="00EA4B5E" w:rsidRDefault="00EA4B5E" w:rsidP="00230ECE">
      <w:pPr>
        <w:pStyle w:val="AD"/>
        <w:spacing w:line="276" w:lineRule="auto"/>
      </w:pPr>
    </w:p>
    <w:p w14:paraId="6ED715D0" w14:textId="0CC16050" w:rsidR="00EA4B5E" w:rsidRDefault="00EA4B5E" w:rsidP="00230ECE">
      <w:pPr>
        <w:pStyle w:val="AD"/>
        <w:spacing w:line="276" w:lineRule="auto"/>
        <w:jc w:val="right"/>
      </w:pPr>
      <w:r>
        <w:rPr>
          <w:rFonts w:hint="eastAsia"/>
        </w:rPr>
        <w:t>市场监管总局</w:t>
      </w:r>
    </w:p>
    <w:p w14:paraId="53768851" w14:textId="07662612" w:rsidR="00B15193" w:rsidRDefault="00EA4B5E" w:rsidP="00230ECE">
      <w:pPr>
        <w:pStyle w:val="AD"/>
        <w:spacing w:line="276" w:lineRule="auto"/>
        <w:jc w:val="right"/>
      </w:pPr>
      <w:r>
        <w:rPr>
          <w:rFonts w:hint="eastAsia"/>
        </w:rPr>
        <w:t>2023</w:t>
      </w:r>
      <w:r>
        <w:rPr>
          <w:rFonts w:hint="eastAsia"/>
        </w:rPr>
        <w:t>年</w:t>
      </w:r>
      <w:r>
        <w:rPr>
          <w:rFonts w:hint="eastAsia"/>
        </w:rPr>
        <w:t>1</w:t>
      </w:r>
      <w:r>
        <w:rPr>
          <w:rFonts w:hint="eastAsia"/>
        </w:rPr>
        <w:t>月</w:t>
      </w:r>
      <w:r>
        <w:rPr>
          <w:rFonts w:hint="eastAsia"/>
        </w:rPr>
        <w:t>20</w:t>
      </w:r>
      <w:r>
        <w:rPr>
          <w:rFonts w:hint="eastAsia"/>
        </w:rPr>
        <w:t>日</w:t>
      </w:r>
    </w:p>
    <w:p w14:paraId="74CF2A92" w14:textId="2AAD3661" w:rsidR="004649F9" w:rsidRDefault="004649F9" w:rsidP="00230ECE">
      <w:pPr>
        <w:pStyle w:val="AD"/>
        <w:spacing w:line="276" w:lineRule="auto"/>
        <w:jc w:val="right"/>
      </w:pPr>
    </w:p>
    <w:p w14:paraId="520BDDEF" w14:textId="77777777" w:rsidR="00CC158A" w:rsidRDefault="00CC158A" w:rsidP="00230ECE">
      <w:pPr>
        <w:pStyle w:val="AD"/>
        <w:spacing w:line="276" w:lineRule="auto"/>
        <w:jc w:val="right"/>
      </w:pPr>
    </w:p>
    <w:p w14:paraId="223F39CB" w14:textId="4150D221" w:rsidR="004649F9" w:rsidRDefault="004649F9" w:rsidP="00230ECE">
      <w:pPr>
        <w:pStyle w:val="AD"/>
        <w:spacing w:line="276" w:lineRule="auto"/>
      </w:pPr>
      <w:r>
        <w:rPr>
          <w:rFonts w:hint="eastAsia"/>
        </w:rPr>
        <w:t>信息来源：</w:t>
      </w:r>
      <w:hyperlink r:id="rId8" w:history="1">
        <w:r w:rsidR="00230ECE" w:rsidRPr="007E6896">
          <w:rPr>
            <w:rStyle w:val="a9"/>
          </w:rPr>
          <w:t>https://gkml.samr.gov.cn/nsjg/zljdj/202301/t20230128_353004.html</w:t>
        </w:r>
      </w:hyperlink>
    </w:p>
    <w:p w14:paraId="04AC59AD" w14:textId="77777777" w:rsidR="00230ECE" w:rsidRPr="00230ECE" w:rsidRDefault="00230ECE" w:rsidP="00230ECE">
      <w:pPr>
        <w:pStyle w:val="AD"/>
        <w:spacing w:line="276" w:lineRule="auto"/>
      </w:pPr>
    </w:p>
    <w:sectPr w:rsidR="00230ECE" w:rsidRPr="00230EC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0A4B" w14:textId="77777777" w:rsidR="00A73E3C" w:rsidRDefault="00A73E3C" w:rsidP="00C20A6A">
      <w:pPr>
        <w:spacing w:line="240" w:lineRule="auto"/>
      </w:pPr>
      <w:r>
        <w:separator/>
      </w:r>
    </w:p>
  </w:endnote>
  <w:endnote w:type="continuationSeparator" w:id="0">
    <w:p w14:paraId="6C3E4622" w14:textId="77777777" w:rsidR="00A73E3C" w:rsidRDefault="00A73E3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03E4" w14:textId="77777777" w:rsidR="00A73E3C" w:rsidRDefault="00A73E3C" w:rsidP="00C20A6A">
      <w:pPr>
        <w:spacing w:line="240" w:lineRule="auto"/>
      </w:pPr>
      <w:r>
        <w:separator/>
      </w:r>
    </w:p>
  </w:footnote>
  <w:footnote w:type="continuationSeparator" w:id="0">
    <w:p w14:paraId="5BFDA457" w14:textId="77777777" w:rsidR="00A73E3C" w:rsidRDefault="00A73E3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4B5E"/>
    <w:rsid w:val="000358F2"/>
    <w:rsid w:val="000F4C6A"/>
    <w:rsid w:val="00176A25"/>
    <w:rsid w:val="001C4C6F"/>
    <w:rsid w:val="0021472A"/>
    <w:rsid w:val="00230ECE"/>
    <w:rsid w:val="00362610"/>
    <w:rsid w:val="003D27E2"/>
    <w:rsid w:val="004649F9"/>
    <w:rsid w:val="004855AA"/>
    <w:rsid w:val="005F7C76"/>
    <w:rsid w:val="007D7BDB"/>
    <w:rsid w:val="00A548E7"/>
    <w:rsid w:val="00A73E3C"/>
    <w:rsid w:val="00B15193"/>
    <w:rsid w:val="00B731F1"/>
    <w:rsid w:val="00C20A6A"/>
    <w:rsid w:val="00C22624"/>
    <w:rsid w:val="00CC158A"/>
    <w:rsid w:val="00D02718"/>
    <w:rsid w:val="00E84F76"/>
    <w:rsid w:val="00EA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5E3A"/>
  <w15:chartTrackingRefBased/>
  <w15:docId w15:val="{2940A580-A792-4CA8-822D-028CF10B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649F9"/>
    <w:pPr>
      <w:ind w:leftChars="2500" w:left="100"/>
    </w:pPr>
  </w:style>
  <w:style w:type="character" w:customStyle="1" w:styleId="a8">
    <w:name w:val="日期 字符"/>
    <w:basedOn w:val="a0"/>
    <w:link w:val="a7"/>
    <w:uiPriority w:val="99"/>
    <w:semiHidden/>
    <w:rsid w:val="004649F9"/>
    <w:rPr>
      <w:rFonts w:ascii="Arial" w:eastAsia="宋体" w:hAnsi="Arial"/>
      <w:sz w:val="22"/>
    </w:rPr>
  </w:style>
  <w:style w:type="character" w:styleId="a9">
    <w:name w:val="Hyperlink"/>
    <w:basedOn w:val="a0"/>
    <w:uiPriority w:val="99"/>
    <w:unhideWhenUsed/>
    <w:rsid w:val="00230ECE"/>
    <w:rPr>
      <w:color w:val="0000FF" w:themeColor="hyperlink"/>
      <w:u w:val="single"/>
    </w:rPr>
  </w:style>
  <w:style w:type="character" w:styleId="aa">
    <w:name w:val="Unresolved Mention"/>
    <w:basedOn w:val="a0"/>
    <w:uiPriority w:val="99"/>
    <w:semiHidden/>
    <w:unhideWhenUsed/>
    <w:rsid w:val="00230ECE"/>
    <w:rPr>
      <w:color w:val="605E5C"/>
      <w:shd w:val="clear" w:color="auto" w:fill="E1DFDD"/>
    </w:rPr>
  </w:style>
  <w:style w:type="character" w:styleId="ab">
    <w:name w:val="FollowedHyperlink"/>
    <w:basedOn w:val="a0"/>
    <w:uiPriority w:val="99"/>
    <w:semiHidden/>
    <w:unhideWhenUsed/>
    <w:rsid w:val="000358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kml.samr.gov.cn/nsjg/zljdj/202301/t20230128_353004.html" TargetMode="External"/><Relationship Id="rId3" Type="http://schemas.openxmlformats.org/officeDocument/2006/relationships/webSettings" Target="webSettings.xml"/><Relationship Id="rId7" Type="http://schemas.openxmlformats.org/officeDocument/2006/relationships/hyperlink" Target="https://gkml.samr.gov.cn/nsjg/zljdj/202301/W020230128602626287099.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30202011_01.xls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2023-01-31T03:32:00Z</dcterms:created>
  <dcterms:modified xsi:type="dcterms:W3CDTF">2023-02-03T07:52:00Z</dcterms:modified>
</cp:coreProperties>
</file>