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53ED" w14:textId="573938D0" w:rsidR="002231B4" w:rsidRDefault="002231B4" w:rsidP="002231B4">
      <w:pPr>
        <w:jc w:val="center"/>
        <w:rPr>
          <w:rFonts w:ascii="Arial" w:hAnsi="Arial"/>
        </w:rPr>
      </w:pPr>
      <w:r w:rsidRPr="002231B4">
        <w:rPr>
          <w:rFonts w:ascii="Arial" w:hAnsi="Arial" w:cs="Times New Roman" w:hint="eastAsia"/>
          <w:b/>
          <w:bCs/>
          <w:color w:val="E36C0A"/>
          <w:sz w:val="32"/>
          <w:szCs w:val="32"/>
        </w:rPr>
        <w:t>关于办理申请执行监督案件若干问题的意见</w:t>
      </w:r>
    </w:p>
    <w:p w14:paraId="0D56667E" w14:textId="197651FB" w:rsidR="002231B4" w:rsidRDefault="002231B4" w:rsidP="002231B4">
      <w:pPr>
        <w:jc w:val="center"/>
        <w:rPr>
          <w:rFonts w:ascii="Arial" w:hAnsi="Arial"/>
        </w:rPr>
      </w:pPr>
      <w:r w:rsidRPr="002231B4">
        <w:rPr>
          <w:rFonts w:ascii="Arial" w:hAnsi="Arial" w:hint="eastAsia"/>
        </w:rPr>
        <w:t>法发〔</w:t>
      </w:r>
      <w:r w:rsidRPr="002231B4">
        <w:rPr>
          <w:rFonts w:ascii="Arial" w:hAnsi="Arial"/>
        </w:rPr>
        <w:t>2023</w:t>
      </w:r>
      <w:r w:rsidRPr="002231B4">
        <w:rPr>
          <w:rFonts w:ascii="Arial" w:hAnsi="Arial"/>
        </w:rPr>
        <w:t>〕</w:t>
      </w:r>
      <w:r w:rsidRPr="002231B4">
        <w:rPr>
          <w:rFonts w:ascii="Arial" w:hAnsi="Arial"/>
        </w:rPr>
        <w:t>4</w:t>
      </w:r>
      <w:r w:rsidRPr="002231B4">
        <w:rPr>
          <w:rFonts w:ascii="Arial" w:hAnsi="Arial"/>
        </w:rPr>
        <w:t>号</w:t>
      </w:r>
    </w:p>
    <w:p w14:paraId="6B33DBC7" w14:textId="77777777" w:rsidR="002231B4" w:rsidRPr="002231B4" w:rsidRDefault="002231B4" w:rsidP="002231B4">
      <w:pPr>
        <w:rPr>
          <w:rFonts w:ascii="Arial" w:hAnsi="Arial"/>
        </w:rPr>
      </w:pPr>
    </w:p>
    <w:p w14:paraId="0D6C9ACC" w14:textId="534C8F5B" w:rsidR="002231B4" w:rsidRDefault="00FC1D41" w:rsidP="00FC1D41">
      <w:pPr>
        <w:rPr>
          <w:rFonts w:ascii="Arial" w:hAnsi="Arial"/>
        </w:rPr>
      </w:pPr>
      <w:r w:rsidRPr="002231B4">
        <w:rPr>
          <w:rFonts w:ascii="Arial" w:hAnsi="Arial" w:hint="eastAsia"/>
        </w:rPr>
        <w:t xml:space="preserve">　　</w:t>
      </w:r>
      <w:r w:rsidR="002231B4" w:rsidRPr="002231B4">
        <w:rPr>
          <w:rFonts w:ascii="Arial" w:hAnsi="Arial" w:hint="eastAsia"/>
        </w:rPr>
        <w:t>为进一步完善申请执行监督案件办理程序，推动法律正确统一适用，根据《中华人民共和国民事诉讼法》的规定和《最高人民法院关于进一步完善执行权制约机制加强执行监督的意见》的要求，结合执行工作实际，制定本意见。</w:t>
      </w:r>
    </w:p>
    <w:p w14:paraId="06AF77FD" w14:textId="77777777" w:rsidR="002231B4" w:rsidRPr="002231B4" w:rsidRDefault="002231B4" w:rsidP="00FC1D41">
      <w:pPr>
        <w:rPr>
          <w:rFonts w:ascii="Arial" w:hAnsi="Arial" w:hint="eastAsia"/>
        </w:rPr>
      </w:pPr>
    </w:p>
    <w:p w14:paraId="02FC5395" w14:textId="7C1AB6BF" w:rsidR="002231B4" w:rsidRPr="002231B4" w:rsidRDefault="002231B4" w:rsidP="002231B4">
      <w:pPr>
        <w:rPr>
          <w:rFonts w:ascii="Arial" w:hAnsi="Arial"/>
        </w:rPr>
      </w:pPr>
      <w:r w:rsidRPr="002231B4">
        <w:rPr>
          <w:rFonts w:ascii="Arial" w:hAnsi="Arial" w:hint="eastAsia"/>
        </w:rPr>
        <w:t xml:space="preserve">　　第一条</w:t>
      </w:r>
      <w:r w:rsidRPr="002231B4">
        <w:rPr>
          <w:rFonts w:ascii="Arial" w:hAnsi="Arial"/>
        </w:rPr>
        <w:t xml:space="preserve">  </w:t>
      </w:r>
      <w:r w:rsidRPr="002231B4">
        <w:rPr>
          <w:rFonts w:ascii="Arial" w:hAnsi="Arial"/>
        </w:rPr>
        <w:t>当事人、利害关系人对于人民法院依照民事诉讼法第二百三十二条规</w:t>
      </w:r>
      <w:proofErr w:type="gramStart"/>
      <w:r w:rsidRPr="002231B4">
        <w:rPr>
          <w:rFonts w:ascii="Arial" w:hAnsi="Arial"/>
        </w:rPr>
        <w:t>定作</w:t>
      </w:r>
      <w:proofErr w:type="gramEnd"/>
      <w:r w:rsidRPr="002231B4">
        <w:rPr>
          <w:rFonts w:ascii="Arial" w:hAnsi="Arial"/>
        </w:rPr>
        <w:t>出的执行复议裁定不服，向上一级人民法院申请执行监督，人民法院应当立案，但法律、司法解释或者本意见另有规定的除外。</w:t>
      </w:r>
    </w:p>
    <w:p w14:paraId="3A066E11" w14:textId="1BC55355" w:rsidR="002231B4" w:rsidRPr="002231B4" w:rsidRDefault="002231B4" w:rsidP="002231B4">
      <w:pPr>
        <w:rPr>
          <w:rFonts w:ascii="Arial" w:hAnsi="Arial"/>
        </w:rPr>
      </w:pPr>
      <w:r w:rsidRPr="002231B4">
        <w:rPr>
          <w:rFonts w:ascii="Arial" w:hAnsi="Arial" w:hint="eastAsia"/>
        </w:rPr>
        <w:t xml:space="preserve">　　申请人依法应当提出执行异议而未提出，直接向异议法院的上一级人民法院申请执行监督的，人民法院应当告知其向异议法院提出执行异议或者申请执行监督；申请人依法应当申请复议而未申请，直接向复议法院的上一级人民法院申请执行监督的，人民法院应当告知其向复议法院申请复议或者申请执行监督。</w:t>
      </w:r>
    </w:p>
    <w:p w14:paraId="194DF427" w14:textId="45CB1A86" w:rsidR="002231B4" w:rsidRPr="002231B4" w:rsidRDefault="002231B4" w:rsidP="002231B4">
      <w:pPr>
        <w:rPr>
          <w:rFonts w:ascii="Arial" w:hAnsi="Arial"/>
        </w:rPr>
      </w:pPr>
      <w:r w:rsidRPr="002231B4">
        <w:rPr>
          <w:rFonts w:ascii="Arial" w:hAnsi="Arial" w:hint="eastAsia"/>
        </w:rPr>
        <w:t xml:space="preserve">　　人民法院在办理执行申诉信访过程中，发现信访诉求符合前两款规定情形的，按照前两款规定处理。</w:t>
      </w:r>
    </w:p>
    <w:p w14:paraId="2BD65C58" w14:textId="08BFEBF0" w:rsidR="002231B4" w:rsidRPr="002231B4" w:rsidRDefault="002231B4" w:rsidP="002231B4">
      <w:pPr>
        <w:rPr>
          <w:rFonts w:ascii="Arial" w:hAnsi="Arial"/>
        </w:rPr>
      </w:pPr>
      <w:r w:rsidRPr="002231B4">
        <w:rPr>
          <w:rFonts w:ascii="Arial" w:hAnsi="Arial" w:hint="eastAsia"/>
        </w:rPr>
        <w:t xml:space="preserve">　　第二条</w:t>
      </w:r>
      <w:r w:rsidRPr="002231B4">
        <w:rPr>
          <w:rFonts w:ascii="Arial" w:hAnsi="Arial"/>
        </w:rPr>
        <w:t xml:space="preserve">  </w:t>
      </w:r>
      <w:r w:rsidRPr="002231B4">
        <w:rPr>
          <w:rFonts w:ascii="Arial" w:hAnsi="Arial"/>
        </w:rPr>
        <w:t>申请执行人认为人民法院应当采取执行措施而未采取，向执行法院请求采取执行措施的，人民法院应当及时审查处理，一般不立执行异议案件。</w:t>
      </w:r>
    </w:p>
    <w:p w14:paraId="1F71178F" w14:textId="22CF60C3" w:rsidR="002231B4" w:rsidRPr="002231B4" w:rsidRDefault="002231B4" w:rsidP="002231B4">
      <w:pPr>
        <w:rPr>
          <w:rFonts w:ascii="Arial" w:hAnsi="Arial"/>
        </w:rPr>
      </w:pPr>
      <w:r w:rsidRPr="002231B4">
        <w:rPr>
          <w:rFonts w:ascii="Arial" w:hAnsi="Arial" w:hint="eastAsia"/>
        </w:rPr>
        <w:t xml:space="preserve">　　执行法院在法定期限内未执行，申请执行人依照民事诉讼法第二百三十三条规定请求上一级人民法院提级执行、责令下级人民法院限期执行或者指令其他人民法院执行的，应当立案办理。</w:t>
      </w:r>
    </w:p>
    <w:p w14:paraId="5FF27EF7" w14:textId="6E03CCA9" w:rsidR="002231B4" w:rsidRPr="002231B4" w:rsidRDefault="002231B4" w:rsidP="002231B4">
      <w:pPr>
        <w:rPr>
          <w:rFonts w:ascii="Arial" w:hAnsi="Arial"/>
        </w:rPr>
      </w:pPr>
      <w:r w:rsidRPr="002231B4">
        <w:rPr>
          <w:rFonts w:ascii="Arial" w:hAnsi="Arial" w:hint="eastAsia"/>
        </w:rPr>
        <w:t xml:space="preserve">　　第三条</w:t>
      </w:r>
      <w:r w:rsidRPr="002231B4">
        <w:rPr>
          <w:rFonts w:ascii="Arial" w:hAnsi="Arial"/>
        </w:rPr>
        <w:t xml:space="preserve">  </w:t>
      </w:r>
      <w:r w:rsidRPr="002231B4">
        <w:rPr>
          <w:rFonts w:ascii="Arial" w:hAnsi="Arial"/>
        </w:rPr>
        <w:t>当事人对执行裁定不服，向人民法院申请复议或者申请执行监督，有下列情形之一的，人民法院应当以适当的方式</w:t>
      </w:r>
      <w:proofErr w:type="gramStart"/>
      <w:r w:rsidRPr="002231B4">
        <w:rPr>
          <w:rFonts w:ascii="Arial" w:hAnsi="Arial"/>
        </w:rPr>
        <w:t>向其释明</w:t>
      </w:r>
      <w:proofErr w:type="gramEnd"/>
      <w:r w:rsidRPr="002231B4">
        <w:rPr>
          <w:rFonts w:ascii="Arial" w:hAnsi="Arial"/>
        </w:rPr>
        <w:t>法律规定或者法定救济途径，一般不作为执行复议或者执行监督案件受理：</w:t>
      </w:r>
    </w:p>
    <w:p w14:paraId="422E0190" w14:textId="30D4C7DA" w:rsidR="002231B4" w:rsidRPr="002231B4" w:rsidRDefault="002231B4" w:rsidP="002231B4">
      <w:pPr>
        <w:rPr>
          <w:rFonts w:ascii="Arial" w:hAnsi="Arial"/>
        </w:rPr>
      </w:pPr>
      <w:r w:rsidRPr="002231B4">
        <w:rPr>
          <w:rFonts w:ascii="Arial" w:hAnsi="Arial" w:hint="eastAsia"/>
        </w:rPr>
        <w:t xml:space="preserve">　　（一）依照民事诉讼法第二百三十四条规定，对案外人异议裁定不服，依照审判监督程序办理或者向人民法院提起诉讼的；</w:t>
      </w:r>
    </w:p>
    <w:p w14:paraId="400C1A19" w14:textId="64EE9B9D" w:rsidR="002231B4" w:rsidRPr="002231B4" w:rsidRDefault="002231B4" w:rsidP="002231B4">
      <w:pPr>
        <w:rPr>
          <w:rFonts w:ascii="Arial" w:hAnsi="Arial"/>
        </w:rPr>
      </w:pPr>
      <w:r w:rsidRPr="002231B4">
        <w:rPr>
          <w:rFonts w:ascii="Arial" w:hAnsi="Arial" w:hint="eastAsia"/>
        </w:rPr>
        <w:t xml:space="preserve">　　（二）依照《最高人民法院关于民事执行中变更、追加当事人若干问题的规定》第三十二条规定，对处理变更、追加当事人申请的裁定不服，可以向人民法院提起执行异议之诉的；</w:t>
      </w:r>
    </w:p>
    <w:p w14:paraId="03FE627B" w14:textId="07A520F9" w:rsidR="002231B4" w:rsidRPr="002231B4" w:rsidRDefault="002231B4" w:rsidP="002231B4">
      <w:pPr>
        <w:rPr>
          <w:rFonts w:ascii="Arial" w:hAnsi="Arial"/>
        </w:rPr>
      </w:pPr>
      <w:r w:rsidRPr="002231B4">
        <w:rPr>
          <w:rFonts w:ascii="Arial" w:hAnsi="Arial" w:hint="eastAsia"/>
        </w:rPr>
        <w:t xml:space="preserve">　　（三）依照民事诉讼法第二百四十四条规定，仲裁裁决被人民法院裁定不予执行，当事人可以重新申请仲裁或者向人民法院起诉的；</w:t>
      </w:r>
    </w:p>
    <w:p w14:paraId="247A7772" w14:textId="53D0ADB7" w:rsidR="002231B4" w:rsidRPr="002231B4" w:rsidRDefault="002231B4" w:rsidP="002231B4">
      <w:pPr>
        <w:rPr>
          <w:rFonts w:ascii="Arial" w:hAnsi="Arial"/>
        </w:rPr>
      </w:pPr>
      <w:r w:rsidRPr="002231B4">
        <w:rPr>
          <w:rFonts w:ascii="Arial" w:hAnsi="Arial" w:hint="eastAsia"/>
        </w:rPr>
        <w:t xml:space="preserve">　　（四）依照《最高人民法院关于公证债权文书执行若干问题的规定》第二十条规定，公证债权文书被裁定不予执行或者部分不予执行，当事人可以向人民法院提起诉讼的；</w:t>
      </w:r>
    </w:p>
    <w:p w14:paraId="3C02E1D7" w14:textId="37A86FAA" w:rsidR="002231B4" w:rsidRPr="002231B4" w:rsidRDefault="002231B4" w:rsidP="002231B4">
      <w:pPr>
        <w:rPr>
          <w:rFonts w:ascii="Arial" w:hAnsi="Arial"/>
        </w:rPr>
      </w:pPr>
      <w:r w:rsidRPr="002231B4">
        <w:rPr>
          <w:rFonts w:ascii="Arial" w:hAnsi="Arial" w:hint="eastAsia"/>
        </w:rPr>
        <w:t xml:space="preserve">　　（五）法律或者司法解释规定不通过执行复议程序进行救济的其他情形。</w:t>
      </w:r>
    </w:p>
    <w:p w14:paraId="46F4BCEA" w14:textId="4E1C885E" w:rsidR="002231B4" w:rsidRPr="002231B4" w:rsidRDefault="002231B4" w:rsidP="002231B4">
      <w:pPr>
        <w:rPr>
          <w:rFonts w:ascii="Arial" w:hAnsi="Arial"/>
        </w:rPr>
      </w:pPr>
      <w:r w:rsidRPr="002231B4">
        <w:rPr>
          <w:rFonts w:ascii="Arial" w:hAnsi="Arial" w:hint="eastAsia"/>
        </w:rPr>
        <w:t xml:space="preserve">　　第四条</w:t>
      </w:r>
      <w:r w:rsidRPr="002231B4">
        <w:rPr>
          <w:rFonts w:ascii="Arial" w:hAnsi="Arial"/>
        </w:rPr>
        <w:t xml:space="preserve">  </w:t>
      </w:r>
      <w:r w:rsidRPr="002231B4">
        <w:rPr>
          <w:rFonts w:ascii="Arial" w:hAnsi="Arial"/>
        </w:rPr>
        <w:t>申请人向人民法院申请执行监督，有下列情形之一的，不予受理：</w:t>
      </w:r>
    </w:p>
    <w:p w14:paraId="43785B28" w14:textId="71F48EF0" w:rsidR="002231B4" w:rsidRPr="002231B4" w:rsidRDefault="002231B4" w:rsidP="002231B4">
      <w:pPr>
        <w:rPr>
          <w:rFonts w:ascii="Arial" w:hAnsi="Arial"/>
        </w:rPr>
      </w:pPr>
      <w:r w:rsidRPr="002231B4">
        <w:rPr>
          <w:rFonts w:ascii="Arial" w:hAnsi="Arial" w:hint="eastAsia"/>
        </w:rPr>
        <w:t xml:space="preserve">　　（一）针对人民法院就复议裁定</w:t>
      </w:r>
      <w:proofErr w:type="gramStart"/>
      <w:r w:rsidRPr="002231B4">
        <w:rPr>
          <w:rFonts w:ascii="Arial" w:hAnsi="Arial" w:hint="eastAsia"/>
        </w:rPr>
        <w:t>作出</w:t>
      </w:r>
      <w:proofErr w:type="gramEnd"/>
      <w:r w:rsidRPr="002231B4">
        <w:rPr>
          <w:rFonts w:ascii="Arial" w:hAnsi="Arial" w:hint="eastAsia"/>
        </w:rPr>
        <w:t>的执行监督裁定提出执行监督申请的；</w:t>
      </w:r>
    </w:p>
    <w:p w14:paraId="76503D94" w14:textId="11D34B18" w:rsidR="002231B4" w:rsidRPr="002231B4" w:rsidRDefault="002231B4" w:rsidP="002231B4">
      <w:pPr>
        <w:rPr>
          <w:rFonts w:ascii="Arial" w:hAnsi="Arial"/>
        </w:rPr>
      </w:pPr>
      <w:r w:rsidRPr="002231B4">
        <w:rPr>
          <w:rFonts w:ascii="Arial" w:hAnsi="Arial" w:hint="eastAsia"/>
        </w:rPr>
        <w:t xml:space="preserve">　　（二）在人民检察院对申请人的申请</w:t>
      </w:r>
      <w:proofErr w:type="gramStart"/>
      <w:r w:rsidRPr="002231B4">
        <w:rPr>
          <w:rFonts w:ascii="Arial" w:hAnsi="Arial" w:hint="eastAsia"/>
        </w:rPr>
        <w:t>作出</w:t>
      </w:r>
      <w:proofErr w:type="gramEnd"/>
      <w:r w:rsidRPr="002231B4">
        <w:rPr>
          <w:rFonts w:ascii="Arial" w:hAnsi="Arial" w:hint="eastAsia"/>
        </w:rPr>
        <w:t>不予提出检察建议后又提出执行监督申请的。</w:t>
      </w:r>
    </w:p>
    <w:p w14:paraId="529F51A3" w14:textId="1BFB46AE" w:rsidR="002231B4" w:rsidRPr="002231B4" w:rsidRDefault="002231B4" w:rsidP="002231B4">
      <w:pPr>
        <w:rPr>
          <w:rFonts w:ascii="Arial" w:hAnsi="Arial"/>
        </w:rPr>
      </w:pPr>
      <w:r w:rsidRPr="002231B4">
        <w:rPr>
          <w:rFonts w:ascii="Arial" w:hAnsi="Arial" w:hint="eastAsia"/>
        </w:rPr>
        <w:t xml:space="preserve">　　前款第一项规定情形，人民法院应当告知当事人可以向人民检察院申请检察建议，但因人民检察院提出检察建议而</w:t>
      </w:r>
      <w:proofErr w:type="gramStart"/>
      <w:r w:rsidRPr="002231B4">
        <w:rPr>
          <w:rFonts w:ascii="Arial" w:hAnsi="Arial" w:hint="eastAsia"/>
        </w:rPr>
        <w:t>作出</w:t>
      </w:r>
      <w:proofErr w:type="gramEnd"/>
      <w:r w:rsidRPr="002231B4">
        <w:rPr>
          <w:rFonts w:ascii="Arial" w:hAnsi="Arial" w:hint="eastAsia"/>
        </w:rPr>
        <w:t>执行监督裁定的除外。</w:t>
      </w:r>
    </w:p>
    <w:p w14:paraId="6CAB52E5" w14:textId="4D10E3AD" w:rsidR="002231B4" w:rsidRPr="002231B4" w:rsidRDefault="002231B4" w:rsidP="002231B4">
      <w:pPr>
        <w:rPr>
          <w:rFonts w:ascii="Arial" w:hAnsi="Arial"/>
        </w:rPr>
      </w:pPr>
      <w:r w:rsidRPr="002231B4">
        <w:rPr>
          <w:rFonts w:ascii="Arial" w:hAnsi="Arial" w:hint="eastAsia"/>
        </w:rPr>
        <w:lastRenderedPageBreak/>
        <w:t xml:space="preserve">　　第五条</w:t>
      </w:r>
      <w:r w:rsidRPr="002231B4">
        <w:rPr>
          <w:rFonts w:ascii="Arial" w:hAnsi="Arial"/>
        </w:rPr>
        <w:t xml:space="preserve">  </w:t>
      </w:r>
      <w:r w:rsidRPr="002231B4">
        <w:rPr>
          <w:rFonts w:ascii="Arial" w:hAnsi="Arial"/>
        </w:rPr>
        <w:t>申请人对执行复议裁定不服向人民法院申请执行监督的，参照民事诉讼法第二百一十二条规定，应当在执行复议裁定发生法律效力后六个月内提出。</w:t>
      </w:r>
    </w:p>
    <w:p w14:paraId="7A12A975" w14:textId="55F5AD94" w:rsidR="002231B4" w:rsidRPr="002231B4" w:rsidRDefault="002231B4" w:rsidP="002231B4">
      <w:pPr>
        <w:rPr>
          <w:rFonts w:ascii="Arial" w:hAnsi="Arial"/>
        </w:rPr>
      </w:pPr>
      <w:r w:rsidRPr="002231B4">
        <w:rPr>
          <w:rFonts w:ascii="Arial" w:hAnsi="Arial" w:hint="eastAsia"/>
        </w:rPr>
        <w:t xml:space="preserve">　　申请人因超过提出执行异议期限或者申请复议期限向人民法院申请执行监督的，应当在提出异议期限或者申请复议期限届满之日起六个月内提出。</w:t>
      </w:r>
    </w:p>
    <w:p w14:paraId="326DFADA" w14:textId="5A4CF8E7" w:rsidR="002231B4" w:rsidRPr="002231B4" w:rsidRDefault="002231B4" w:rsidP="002231B4">
      <w:pPr>
        <w:rPr>
          <w:rFonts w:ascii="Arial" w:hAnsi="Arial"/>
        </w:rPr>
      </w:pPr>
      <w:r w:rsidRPr="002231B4">
        <w:rPr>
          <w:rFonts w:ascii="Arial" w:hAnsi="Arial" w:hint="eastAsia"/>
        </w:rPr>
        <w:t xml:space="preserve">　　申请人超过上述期限向人民法院申请执行监督的，人民法院不予受理；已经受理的，裁定终结审查。</w:t>
      </w:r>
    </w:p>
    <w:p w14:paraId="0A217E63" w14:textId="044EB39B" w:rsidR="002231B4" w:rsidRPr="002231B4" w:rsidRDefault="002231B4" w:rsidP="002231B4">
      <w:pPr>
        <w:rPr>
          <w:rFonts w:ascii="Arial" w:hAnsi="Arial"/>
        </w:rPr>
      </w:pPr>
      <w:r w:rsidRPr="002231B4">
        <w:rPr>
          <w:rFonts w:ascii="Arial" w:hAnsi="Arial" w:hint="eastAsia"/>
        </w:rPr>
        <w:t xml:space="preserve">　　第六条</w:t>
      </w:r>
      <w:r w:rsidRPr="002231B4">
        <w:rPr>
          <w:rFonts w:ascii="Arial" w:hAnsi="Arial"/>
        </w:rPr>
        <w:t xml:space="preserve">  </w:t>
      </w:r>
      <w:r w:rsidRPr="002231B4">
        <w:rPr>
          <w:rFonts w:ascii="Arial" w:hAnsi="Arial"/>
        </w:rPr>
        <w:t>申请人对高级人民法院</w:t>
      </w:r>
      <w:proofErr w:type="gramStart"/>
      <w:r w:rsidRPr="002231B4">
        <w:rPr>
          <w:rFonts w:ascii="Arial" w:hAnsi="Arial"/>
        </w:rPr>
        <w:t>作出</w:t>
      </w:r>
      <w:proofErr w:type="gramEnd"/>
      <w:r w:rsidRPr="002231B4">
        <w:rPr>
          <w:rFonts w:ascii="Arial" w:hAnsi="Arial"/>
        </w:rPr>
        <w:t>的执行复议裁定不服的，应当向原审高级人民法院申请执行监督；申请人向最高人民法院申请执行监督，符合下列情形之一的，最高人民法院应当受理：</w:t>
      </w:r>
    </w:p>
    <w:p w14:paraId="3C72C074" w14:textId="394417B8" w:rsidR="002231B4" w:rsidRPr="002231B4" w:rsidRDefault="002231B4" w:rsidP="002231B4">
      <w:pPr>
        <w:rPr>
          <w:rFonts w:ascii="Arial" w:hAnsi="Arial"/>
        </w:rPr>
      </w:pPr>
      <w:r w:rsidRPr="002231B4">
        <w:rPr>
          <w:rFonts w:ascii="Arial" w:hAnsi="Arial" w:hint="eastAsia"/>
        </w:rPr>
        <w:t xml:space="preserve">　　（一）申请人对执行复议裁定认定的基本事实和审查程序无异议，但认为适用法律有错误的；</w:t>
      </w:r>
    </w:p>
    <w:p w14:paraId="5FAEBF05" w14:textId="76D3DFF8" w:rsidR="002231B4" w:rsidRPr="002231B4" w:rsidRDefault="002231B4" w:rsidP="002231B4">
      <w:pPr>
        <w:rPr>
          <w:rFonts w:ascii="Arial" w:hAnsi="Arial"/>
        </w:rPr>
      </w:pPr>
      <w:r w:rsidRPr="002231B4">
        <w:rPr>
          <w:rFonts w:ascii="Arial" w:hAnsi="Arial" w:hint="eastAsia"/>
        </w:rPr>
        <w:t xml:space="preserve">　　（二）执行复议裁定经高级人民法院审判委员会讨论决定的。</w:t>
      </w:r>
    </w:p>
    <w:p w14:paraId="17C16DAE" w14:textId="7952C170" w:rsidR="002231B4" w:rsidRPr="002231B4" w:rsidRDefault="002231B4" w:rsidP="002231B4">
      <w:pPr>
        <w:rPr>
          <w:rFonts w:ascii="Arial" w:hAnsi="Arial"/>
        </w:rPr>
      </w:pPr>
      <w:r w:rsidRPr="002231B4">
        <w:rPr>
          <w:rFonts w:ascii="Arial" w:hAnsi="Arial" w:hint="eastAsia"/>
        </w:rPr>
        <w:t xml:space="preserve">　　第七条</w:t>
      </w:r>
      <w:r w:rsidRPr="002231B4">
        <w:rPr>
          <w:rFonts w:ascii="Arial" w:hAnsi="Arial"/>
        </w:rPr>
        <w:t xml:space="preserve">  </w:t>
      </w:r>
      <w:r w:rsidRPr="002231B4">
        <w:rPr>
          <w:rFonts w:ascii="Arial" w:hAnsi="Arial"/>
        </w:rPr>
        <w:t>向最高人民法院申请执行监督的，执行监督申请书除依法必须载明的事项外，还应当声明对原裁定认定的基本事实、适用的审查程序没有异议，同时载明案件所涉法律适用问题的争议焦点、论证裁定适用法律存在错误的理由和依据。</w:t>
      </w:r>
    </w:p>
    <w:p w14:paraId="039C3639" w14:textId="2D1AD464" w:rsidR="002231B4" w:rsidRPr="002231B4" w:rsidRDefault="002231B4" w:rsidP="002231B4">
      <w:pPr>
        <w:rPr>
          <w:rFonts w:ascii="Arial" w:hAnsi="Arial"/>
        </w:rPr>
      </w:pPr>
      <w:r w:rsidRPr="002231B4">
        <w:rPr>
          <w:rFonts w:ascii="Arial" w:hAnsi="Arial" w:hint="eastAsia"/>
        </w:rPr>
        <w:t xml:space="preserve">　　申请人提交的执行监督申请书不符合前款规定要求的，最高人民法院应当给予指导和</w:t>
      </w:r>
      <w:proofErr w:type="gramStart"/>
      <w:r w:rsidRPr="002231B4">
        <w:rPr>
          <w:rFonts w:ascii="Arial" w:hAnsi="Arial" w:hint="eastAsia"/>
        </w:rPr>
        <w:t>释明</w:t>
      </w:r>
      <w:proofErr w:type="gramEnd"/>
      <w:r w:rsidRPr="002231B4">
        <w:rPr>
          <w:rFonts w:ascii="Arial" w:hAnsi="Arial" w:hint="eastAsia"/>
        </w:rPr>
        <w:t>，一次性全面告知其在十日内予以补正；申请人无正当理由逾期未予补正的，按撤回监督申请处理。</w:t>
      </w:r>
    </w:p>
    <w:p w14:paraId="0B0E1990" w14:textId="6A6483A2" w:rsidR="002231B4" w:rsidRPr="002231B4" w:rsidRDefault="002231B4" w:rsidP="002231B4">
      <w:pPr>
        <w:rPr>
          <w:rFonts w:ascii="Arial" w:hAnsi="Arial"/>
        </w:rPr>
      </w:pPr>
      <w:r w:rsidRPr="002231B4">
        <w:rPr>
          <w:rFonts w:ascii="Arial" w:hAnsi="Arial" w:hint="eastAsia"/>
        </w:rPr>
        <w:t xml:space="preserve">　　第八条</w:t>
      </w:r>
      <w:r w:rsidRPr="002231B4">
        <w:rPr>
          <w:rFonts w:ascii="Arial" w:hAnsi="Arial"/>
        </w:rPr>
        <w:t xml:space="preserve">  </w:t>
      </w:r>
      <w:r w:rsidRPr="002231B4">
        <w:rPr>
          <w:rFonts w:ascii="Arial" w:hAnsi="Arial"/>
        </w:rPr>
        <w:t>高级人民法院</w:t>
      </w:r>
      <w:proofErr w:type="gramStart"/>
      <w:r w:rsidRPr="002231B4">
        <w:rPr>
          <w:rFonts w:ascii="Arial" w:hAnsi="Arial"/>
        </w:rPr>
        <w:t>作出</w:t>
      </w:r>
      <w:proofErr w:type="gramEnd"/>
      <w:r w:rsidRPr="002231B4">
        <w:rPr>
          <w:rFonts w:ascii="Arial" w:hAnsi="Arial"/>
        </w:rPr>
        <w:t>的执行复议裁定适用法律确有错误，且符合下列情形之一的，最高人民法院可以</w:t>
      </w:r>
      <w:proofErr w:type="gramStart"/>
      <w:r w:rsidRPr="002231B4">
        <w:rPr>
          <w:rFonts w:ascii="Arial" w:hAnsi="Arial"/>
        </w:rPr>
        <w:t>立执行</w:t>
      </w:r>
      <w:proofErr w:type="gramEnd"/>
      <w:r w:rsidRPr="002231B4">
        <w:rPr>
          <w:rFonts w:ascii="Arial" w:hAnsi="Arial"/>
        </w:rPr>
        <w:t>监督案件：</w:t>
      </w:r>
    </w:p>
    <w:p w14:paraId="4A6A8628" w14:textId="3D7FC991" w:rsidR="002231B4" w:rsidRPr="002231B4" w:rsidRDefault="002231B4" w:rsidP="002231B4">
      <w:pPr>
        <w:rPr>
          <w:rFonts w:ascii="Arial" w:hAnsi="Arial"/>
        </w:rPr>
      </w:pPr>
      <w:r w:rsidRPr="002231B4">
        <w:rPr>
          <w:rFonts w:ascii="Arial" w:hAnsi="Arial" w:hint="eastAsia"/>
        </w:rPr>
        <w:t xml:space="preserve">　　（一）具有普遍法律</w:t>
      </w:r>
      <w:proofErr w:type="gramStart"/>
      <w:r w:rsidRPr="002231B4">
        <w:rPr>
          <w:rFonts w:ascii="Arial" w:hAnsi="Arial" w:hint="eastAsia"/>
        </w:rPr>
        <w:t>适用指导</w:t>
      </w:r>
      <w:proofErr w:type="gramEnd"/>
      <w:r w:rsidRPr="002231B4">
        <w:rPr>
          <w:rFonts w:ascii="Arial" w:hAnsi="Arial" w:hint="eastAsia"/>
        </w:rPr>
        <w:t>意义的；</w:t>
      </w:r>
    </w:p>
    <w:p w14:paraId="4CD656AE" w14:textId="6B47D33D" w:rsidR="002231B4" w:rsidRPr="002231B4" w:rsidRDefault="002231B4" w:rsidP="002231B4">
      <w:pPr>
        <w:rPr>
          <w:rFonts w:ascii="Arial" w:hAnsi="Arial"/>
        </w:rPr>
      </w:pPr>
      <w:r w:rsidRPr="002231B4">
        <w:rPr>
          <w:rFonts w:ascii="Arial" w:hAnsi="Arial" w:hint="eastAsia"/>
        </w:rPr>
        <w:t xml:space="preserve">　　（二）最高人民法院或者不同高级人民法院之间近三年裁判生效的同类案件存在重大法律适用分歧，截至案件审查时仍未解决的；</w:t>
      </w:r>
    </w:p>
    <w:p w14:paraId="7A36EE41" w14:textId="773299EB" w:rsidR="002231B4" w:rsidRPr="002231B4" w:rsidRDefault="002231B4" w:rsidP="002231B4">
      <w:pPr>
        <w:rPr>
          <w:rFonts w:ascii="Arial" w:hAnsi="Arial"/>
        </w:rPr>
      </w:pPr>
      <w:r w:rsidRPr="002231B4">
        <w:rPr>
          <w:rFonts w:ascii="Arial" w:hAnsi="Arial" w:hint="eastAsia"/>
        </w:rPr>
        <w:t xml:space="preserve">　　（三）最高人民法院认为应当</w:t>
      </w:r>
      <w:proofErr w:type="gramStart"/>
      <w:r w:rsidRPr="002231B4">
        <w:rPr>
          <w:rFonts w:ascii="Arial" w:hAnsi="Arial" w:hint="eastAsia"/>
        </w:rPr>
        <w:t>立执行</w:t>
      </w:r>
      <w:proofErr w:type="gramEnd"/>
      <w:r w:rsidRPr="002231B4">
        <w:rPr>
          <w:rFonts w:ascii="Arial" w:hAnsi="Arial" w:hint="eastAsia"/>
        </w:rPr>
        <w:t>监督案件的其他情形。</w:t>
      </w:r>
    </w:p>
    <w:p w14:paraId="6764E9E5" w14:textId="1AD84DEF" w:rsidR="002231B4" w:rsidRPr="002231B4" w:rsidRDefault="002231B4" w:rsidP="002231B4">
      <w:pPr>
        <w:rPr>
          <w:rFonts w:ascii="Arial" w:hAnsi="Arial"/>
        </w:rPr>
      </w:pPr>
      <w:r w:rsidRPr="002231B4">
        <w:rPr>
          <w:rFonts w:ascii="Arial" w:hAnsi="Arial" w:hint="eastAsia"/>
        </w:rPr>
        <w:t xml:space="preserve">　　最高人民法院对地方各级人民法院、专门人民法院已经发生法律效力的执行裁定，发现确有错误，且符合前款所列情形之一的，可以立案监督。</w:t>
      </w:r>
    </w:p>
    <w:p w14:paraId="03D7D1CB" w14:textId="5F960F5D" w:rsidR="002231B4" w:rsidRPr="002231B4" w:rsidRDefault="002231B4" w:rsidP="002231B4">
      <w:pPr>
        <w:rPr>
          <w:rFonts w:ascii="Arial" w:hAnsi="Arial"/>
        </w:rPr>
      </w:pPr>
      <w:r w:rsidRPr="002231B4">
        <w:rPr>
          <w:rFonts w:ascii="Arial" w:hAnsi="Arial" w:hint="eastAsia"/>
        </w:rPr>
        <w:t xml:space="preserve">　　第九条</w:t>
      </w:r>
      <w:r w:rsidRPr="002231B4">
        <w:rPr>
          <w:rFonts w:ascii="Arial" w:hAnsi="Arial"/>
        </w:rPr>
        <w:t xml:space="preserve">  </w:t>
      </w:r>
      <w:r w:rsidRPr="002231B4">
        <w:rPr>
          <w:rFonts w:ascii="Arial" w:hAnsi="Arial"/>
        </w:rPr>
        <w:t>向最高人民法院申请的执行监督案件符合下列情形之一的，最高人民法院可以决定由原审高级人民法院审查：</w:t>
      </w:r>
    </w:p>
    <w:p w14:paraId="29A0D24D" w14:textId="3AFEE4A3" w:rsidR="002231B4" w:rsidRPr="002231B4" w:rsidRDefault="002231B4" w:rsidP="002231B4">
      <w:pPr>
        <w:rPr>
          <w:rFonts w:ascii="Arial" w:hAnsi="Arial"/>
        </w:rPr>
      </w:pPr>
      <w:r w:rsidRPr="002231B4">
        <w:rPr>
          <w:rFonts w:ascii="Arial" w:hAnsi="Arial" w:hint="eastAsia"/>
        </w:rPr>
        <w:t xml:space="preserve">　　（一）案件可能存在基本事实不清、审查程序违法、遗漏异议请求情形的；</w:t>
      </w:r>
    </w:p>
    <w:p w14:paraId="29AFBA3F" w14:textId="328F355C" w:rsidR="002231B4" w:rsidRPr="002231B4" w:rsidRDefault="002231B4" w:rsidP="002231B4">
      <w:pPr>
        <w:rPr>
          <w:rFonts w:ascii="Arial" w:hAnsi="Arial"/>
        </w:rPr>
      </w:pPr>
      <w:r w:rsidRPr="002231B4">
        <w:rPr>
          <w:rFonts w:ascii="Arial" w:hAnsi="Arial" w:hint="eastAsia"/>
        </w:rPr>
        <w:t xml:space="preserve">　　（二）原执行复议裁定适用法律可能存在错误，但不具有普遍法律</w:t>
      </w:r>
      <w:proofErr w:type="gramStart"/>
      <w:r w:rsidRPr="002231B4">
        <w:rPr>
          <w:rFonts w:ascii="Arial" w:hAnsi="Arial" w:hint="eastAsia"/>
        </w:rPr>
        <w:t>适用指导</w:t>
      </w:r>
      <w:proofErr w:type="gramEnd"/>
      <w:r w:rsidRPr="002231B4">
        <w:rPr>
          <w:rFonts w:ascii="Arial" w:hAnsi="Arial" w:hint="eastAsia"/>
        </w:rPr>
        <w:t>意义的。</w:t>
      </w:r>
    </w:p>
    <w:p w14:paraId="7A9D6A60" w14:textId="4055B1B5" w:rsidR="002231B4" w:rsidRPr="002231B4" w:rsidRDefault="002231B4" w:rsidP="002231B4">
      <w:pPr>
        <w:rPr>
          <w:rFonts w:ascii="Arial" w:hAnsi="Arial"/>
        </w:rPr>
      </w:pPr>
      <w:r w:rsidRPr="002231B4">
        <w:rPr>
          <w:rFonts w:ascii="Arial" w:hAnsi="Arial" w:hint="eastAsia"/>
        </w:rPr>
        <w:t xml:space="preserve">　　第十条</w:t>
      </w:r>
      <w:r w:rsidRPr="002231B4">
        <w:rPr>
          <w:rFonts w:ascii="Arial" w:hAnsi="Arial"/>
        </w:rPr>
        <w:t xml:space="preserve">  </w:t>
      </w:r>
      <w:r w:rsidRPr="002231B4">
        <w:rPr>
          <w:rFonts w:ascii="Arial" w:hAnsi="Arial"/>
        </w:rPr>
        <w:t>高级人民法院经审查，认为原裁定适用法律确有错误，且符合本意见第八条第一项、第二项规定情形之一，需要由最高人民法院审查的，经该院审判委员会讨论决定后，可以报请最高人民法院审查。</w:t>
      </w:r>
    </w:p>
    <w:p w14:paraId="148F8478" w14:textId="265C5C82" w:rsidR="002231B4" w:rsidRPr="002231B4" w:rsidRDefault="002231B4" w:rsidP="002231B4">
      <w:pPr>
        <w:rPr>
          <w:rFonts w:ascii="Arial" w:hAnsi="Arial"/>
        </w:rPr>
      </w:pPr>
      <w:r w:rsidRPr="002231B4">
        <w:rPr>
          <w:rFonts w:ascii="Arial" w:hAnsi="Arial" w:hint="eastAsia"/>
        </w:rPr>
        <w:t xml:space="preserve">　　最高人民法院收到高级人民法院根据前款规定提出的报请后，认为有必要由本院审查的，应当立案审查；认为没有必要的，不予立案，并决定</w:t>
      </w:r>
      <w:proofErr w:type="gramStart"/>
      <w:r w:rsidRPr="002231B4">
        <w:rPr>
          <w:rFonts w:ascii="Arial" w:hAnsi="Arial" w:hint="eastAsia"/>
        </w:rPr>
        <w:t>交高级</w:t>
      </w:r>
      <w:proofErr w:type="gramEnd"/>
      <w:r w:rsidRPr="002231B4">
        <w:rPr>
          <w:rFonts w:ascii="Arial" w:hAnsi="Arial" w:hint="eastAsia"/>
        </w:rPr>
        <w:t>人民法院立案审查。</w:t>
      </w:r>
    </w:p>
    <w:p w14:paraId="1C2BAEDB" w14:textId="1076530A" w:rsidR="002231B4" w:rsidRPr="002231B4" w:rsidRDefault="002231B4" w:rsidP="002231B4">
      <w:pPr>
        <w:rPr>
          <w:rFonts w:ascii="Arial" w:hAnsi="Arial"/>
        </w:rPr>
      </w:pPr>
      <w:r w:rsidRPr="002231B4">
        <w:rPr>
          <w:rFonts w:ascii="Arial" w:hAnsi="Arial" w:hint="eastAsia"/>
        </w:rPr>
        <w:t xml:space="preserve">　　第十一条</w:t>
      </w:r>
      <w:r w:rsidRPr="002231B4">
        <w:rPr>
          <w:rFonts w:ascii="Arial" w:hAnsi="Arial"/>
        </w:rPr>
        <w:t xml:space="preserve">  </w:t>
      </w:r>
      <w:r w:rsidRPr="002231B4">
        <w:rPr>
          <w:rFonts w:ascii="Arial" w:hAnsi="Arial"/>
        </w:rPr>
        <w:t>最高人民法院应当自收到执行监督申请书之日起三十日内，决定由本院或者</w:t>
      </w:r>
      <w:proofErr w:type="gramStart"/>
      <w:r w:rsidRPr="002231B4">
        <w:rPr>
          <w:rFonts w:ascii="Arial" w:hAnsi="Arial"/>
        </w:rPr>
        <w:t>作出</w:t>
      </w:r>
      <w:proofErr w:type="gramEnd"/>
      <w:r w:rsidRPr="002231B4">
        <w:rPr>
          <w:rFonts w:ascii="Arial" w:hAnsi="Arial"/>
        </w:rPr>
        <w:t>执行复议裁定的高级人民法院立案审查。</w:t>
      </w:r>
    </w:p>
    <w:p w14:paraId="6CE8F080" w14:textId="049CDA7B" w:rsidR="002231B4" w:rsidRPr="002231B4" w:rsidRDefault="002231B4" w:rsidP="002231B4">
      <w:pPr>
        <w:rPr>
          <w:rFonts w:ascii="Arial" w:hAnsi="Arial"/>
        </w:rPr>
      </w:pPr>
      <w:r w:rsidRPr="002231B4">
        <w:rPr>
          <w:rFonts w:ascii="Arial" w:hAnsi="Arial" w:hint="eastAsia"/>
        </w:rPr>
        <w:t xml:space="preserve">　　最高人民法院决定由原审高级人民法院审查的，应当在</w:t>
      </w:r>
      <w:proofErr w:type="gramStart"/>
      <w:r w:rsidRPr="002231B4">
        <w:rPr>
          <w:rFonts w:ascii="Arial" w:hAnsi="Arial" w:hint="eastAsia"/>
        </w:rPr>
        <w:t>作出</w:t>
      </w:r>
      <w:proofErr w:type="gramEnd"/>
      <w:r w:rsidRPr="002231B4">
        <w:rPr>
          <w:rFonts w:ascii="Arial" w:hAnsi="Arial" w:hint="eastAsia"/>
        </w:rPr>
        <w:t>决定之日起十日内将执行监督申请书和相关材料交原审高级人民法院立案审查，并及时通知申请人。</w:t>
      </w:r>
    </w:p>
    <w:p w14:paraId="43D8C9BA" w14:textId="2906CABF" w:rsidR="002231B4" w:rsidRPr="002231B4" w:rsidRDefault="002231B4" w:rsidP="002231B4">
      <w:pPr>
        <w:rPr>
          <w:rFonts w:ascii="Arial" w:hAnsi="Arial"/>
        </w:rPr>
      </w:pPr>
      <w:r w:rsidRPr="002231B4">
        <w:rPr>
          <w:rFonts w:ascii="Arial" w:hAnsi="Arial" w:hint="eastAsia"/>
        </w:rPr>
        <w:lastRenderedPageBreak/>
        <w:t xml:space="preserve">　　第十二条</w:t>
      </w:r>
      <w:r w:rsidRPr="002231B4">
        <w:rPr>
          <w:rFonts w:ascii="Arial" w:hAnsi="Arial"/>
        </w:rPr>
        <w:t xml:space="preserve">  </w:t>
      </w:r>
      <w:r w:rsidRPr="002231B4">
        <w:rPr>
          <w:rFonts w:ascii="Arial" w:hAnsi="Arial"/>
        </w:rPr>
        <w:t>除《最高人民法院关于执行案件立案、结案若干问题的意见》第二十六条规定的结案方式外，执行监督案件还可采用以下方式结案：</w:t>
      </w:r>
    </w:p>
    <w:p w14:paraId="4EAAA04A" w14:textId="324C0273" w:rsidR="002231B4" w:rsidRPr="002231B4" w:rsidRDefault="002231B4" w:rsidP="002231B4">
      <w:pPr>
        <w:rPr>
          <w:rFonts w:ascii="Arial" w:hAnsi="Arial"/>
        </w:rPr>
      </w:pPr>
      <w:r w:rsidRPr="002231B4">
        <w:rPr>
          <w:rFonts w:ascii="Arial" w:hAnsi="Arial" w:hint="eastAsia"/>
        </w:rPr>
        <w:t xml:space="preserve">　　（一）撤销执行异议裁定和执行复议裁定，发回异议法院重新审查；或者撤销执行复议裁定，发回复议法院重新审查；</w:t>
      </w:r>
    </w:p>
    <w:p w14:paraId="1B3F2A24" w14:textId="15D1F260" w:rsidR="002231B4" w:rsidRPr="002231B4" w:rsidRDefault="002231B4" w:rsidP="002231B4">
      <w:pPr>
        <w:rPr>
          <w:rFonts w:ascii="Arial" w:hAnsi="Arial"/>
        </w:rPr>
      </w:pPr>
      <w:r w:rsidRPr="002231B4">
        <w:rPr>
          <w:rFonts w:ascii="Arial" w:hAnsi="Arial" w:hint="eastAsia"/>
        </w:rPr>
        <w:t xml:space="preserve">　　（二）按撤回执行监督申请处理；</w:t>
      </w:r>
    </w:p>
    <w:p w14:paraId="00B0364B" w14:textId="7A9DE11C" w:rsidR="002231B4" w:rsidRPr="002231B4" w:rsidRDefault="002231B4" w:rsidP="002231B4">
      <w:pPr>
        <w:rPr>
          <w:rFonts w:ascii="Arial" w:hAnsi="Arial"/>
        </w:rPr>
      </w:pPr>
      <w:r w:rsidRPr="002231B4">
        <w:rPr>
          <w:rFonts w:ascii="Arial" w:hAnsi="Arial" w:hint="eastAsia"/>
        </w:rPr>
        <w:t xml:space="preserve">　　（三）终结审查。</w:t>
      </w:r>
    </w:p>
    <w:p w14:paraId="6E0371BF" w14:textId="70AEBD37" w:rsidR="002231B4" w:rsidRPr="002231B4" w:rsidRDefault="002231B4" w:rsidP="002231B4">
      <w:pPr>
        <w:rPr>
          <w:rFonts w:ascii="Arial" w:hAnsi="Arial"/>
        </w:rPr>
      </w:pPr>
      <w:r w:rsidRPr="002231B4">
        <w:rPr>
          <w:rFonts w:ascii="Arial" w:hAnsi="Arial" w:hint="eastAsia"/>
        </w:rPr>
        <w:t xml:space="preserve">　　第十三条</w:t>
      </w:r>
      <w:r w:rsidRPr="002231B4">
        <w:rPr>
          <w:rFonts w:ascii="Arial" w:hAnsi="Arial"/>
        </w:rPr>
        <w:t xml:space="preserve">  </w:t>
      </w:r>
      <w:r w:rsidRPr="002231B4">
        <w:rPr>
          <w:rFonts w:ascii="Arial" w:hAnsi="Arial"/>
        </w:rPr>
        <w:t>人民法院审查执行监督案件，一般应当</w:t>
      </w:r>
      <w:proofErr w:type="gramStart"/>
      <w:r w:rsidRPr="002231B4">
        <w:rPr>
          <w:rFonts w:ascii="Arial" w:hAnsi="Arial"/>
        </w:rPr>
        <w:t>作出</w:t>
      </w:r>
      <w:proofErr w:type="gramEnd"/>
      <w:r w:rsidRPr="002231B4">
        <w:rPr>
          <w:rFonts w:ascii="Arial" w:hAnsi="Arial"/>
        </w:rPr>
        <w:t>执行裁定，但不支持申诉请求的，可以根据案件具体情况</w:t>
      </w:r>
      <w:proofErr w:type="gramStart"/>
      <w:r w:rsidRPr="002231B4">
        <w:rPr>
          <w:rFonts w:ascii="Arial" w:hAnsi="Arial"/>
        </w:rPr>
        <w:t>作出</w:t>
      </w:r>
      <w:proofErr w:type="gramEnd"/>
      <w:r w:rsidRPr="002231B4">
        <w:rPr>
          <w:rFonts w:ascii="Arial" w:hAnsi="Arial"/>
        </w:rPr>
        <w:t>驳回通知书。</w:t>
      </w:r>
    </w:p>
    <w:p w14:paraId="5F605A32" w14:textId="5910B2F8" w:rsidR="002231B4" w:rsidRPr="002231B4" w:rsidRDefault="002231B4" w:rsidP="002231B4">
      <w:pPr>
        <w:rPr>
          <w:rFonts w:ascii="Arial" w:hAnsi="Arial"/>
        </w:rPr>
      </w:pPr>
      <w:r w:rsidRPr="002231B4">
        <w:rPr>
          <w:rFonts w:ascii="Arial" w:hAnsi="Arial" w:hint="eastAsia"/>
        </w:rPr>
        <w:t xml:space="preserve">　　第十四条</w:t>
      </w:r>
      <w:r w:rsidRPr="002231B4">
        <w:rPr>
          <w:rFonts w:ascii="Arial" w:hAnsi="Arial"/>
        </w:rPr>
        <w:t xml:space="preserve">  </w:t>
      </w:r>
      <w:proofErr w:type="gramStart"/>
      <w:r w:rsidRPr="002231B4">
        <w:rPr>
          <w:rFonts w:ascii="Arial" w:hAnsi="Arial"/>
        </w:rPr>
        <w:t>本意见自</w:t>
      </w:r>
      <w:r w:rsidRPr="002231B4">
        <w:rPr>
          <w:rFonts w:ascii="Arial" w:hAnsi="Arial"/>
        </w:rPr>
        <w:t>2023</w:t>
      </w:r>
      <w:r w:rsidRPr="002231B4">
        <w:rPr>
          <w:rFonts w:ascii="Arial" w:hAnsi="Arial"/>
        </w:rPr>
        <w:t>年</w:t>
      </w:r>
      <w:r w:rsidRPr="002231B4">
        <w:rPr>
          <w:rFonts w:ascii="Arial" w:hAnsi="Arial"/>
        </w:rPr>
        <w:t>2</w:t>
      </w:r>
      <w:r w:rsidRPr="002231B4">
        <w:rPr>
          <w:rFonts w:ascii="Arial" w:hAnsi="Arial"/>
        </w:rPr>
        <w:t>月</w:t>
      </w:r>
      <w:r w:rsidRPr="002231B4">
        <w:rPr>
          <w:rFonts w:ascii="Arial" w:hAnsi="Arial"/>
        </w:rPr>
        <w:t>1</w:t>
      </w:r>
      <w:r w:rsidRPr="002231B4">
        <w:rPr>
          <w:rFonts w:ascii="Arial" w:hAnsi="Arial"/>
        </w:rPr>
        <w:t>日起</w:t>
      </w:r>
      <w:proofErr w:type="gramEnd"/>
      <w:r w:rsidRPr="002231B4">
        <w:rPr>
          <w:rFonts w:ascii="Arial" w:hAnsi="Arial"/>
        </w:rPr>
        <w:t>施行。本意见施行以后，最高人民法院之前有关意见的规定与本意见不一致的，按照本意见执行。</w:t>
      </w:r>
    </w:p>
    <w:p w14:paraId="0E7106A2" w14:textId="77777777" w:rsidR="002231B4" w:rsidRPr="002231B4" w:rsidRDefault="002231B4" w:rsidP="002231B4">
      <w:pPr>
        <w:rPr>
          <w:rFonts w:ascii="Arial" w:hAnsi="Arial"/>
        </w:rPr>
      </w:pPr>
      <w:r w:rsidRPr="002231B4">
        <w:rPr>
          <w:rFonts w:ascii="Arial" w:hAnsi="Arial" w:hint="eastAsia"/>
        </w:rPr>
        <w:t xml:space="preserve">　　最高人民法院于本意见施行之前受理的申请执行监督案件，施行当日尚未审查完毕的，应当继续审查处理。</w:t>
      </w:r>
    </w:p>
    <w:p w14:paraId="21183FDB" w14:textId="77777777" w:rsidR="002231B4" w:rsidRPr="002231B4" w:rsidRDefault="002231B4" w:rsidP="002231B4">
      <w:pPr>
        <w:rPr>
          <w:rFonts w:ascii="Arial" w:hAnsi="Arial"/>
        </w:rPr>
      </w:pPr>
    </w:p>
    <w:p w14:paraId="249C1C7F" w14:textId="3368DDC6" w:rsidR="002231B4" w:rsidRPr="002231B4" w:rsidRDefault="002231B4" w:rsidP="002231B4">
      <w:pPr>
        <w:jc w:val="right"/>
        <w:rPr>
          <w:rFonts w:ascii="Arial" w:hAnsi="Arial"/>
        </w:rPr>
      </w:pPr>
      <w:r w:rsidRPr="002231B4">
        <w:rPr>
          <w:rFonts w:ascii="Arial" w:hAnsi="Arial" w:hint="eastAsia"/>
        </w:rPr>
        <w:t xml:space="preserve">　　最高人民法院</w:t>
      </w:r>
    </w:p>
    <w:p w14:paraId="51888E32" w14:textId="3BBE2838" w:rsidR="002231B4" w:rsidRDefault="002231B4" w:rsidP="002231B4">
      <w:pPr>
        <w:jc w:val="right"/>
        <w:rPr>
          <w:rFonts w:ascii="Arial" w:hAnsi="Arial"/>
        </w:rPr>
      </w:pPr>
      <w:r w:rsidRPr="002231B4">
        <w:rPr>
          <w:rFonts w:ascii="Arial" w:hAnsi="Arial" w:hint="eastAsia"/>
        </w:rPr>
        <w:t xml:space="preserve">　　</w:t>
      </w:r>
      <w:r w:rsidRPr="002231B4">
        <w:rPr>
          <w:rFonts w:ascii="Arial" w:hAnsi="Arial"/>
        </w:rPr>
        <w:t>2023</w:t>
      </w:r>
      <w:r w:rsidRPr="002231B4">
        <w:rPr>
          <w:rFonts w:ascii="Arial" w:hAnsi="Arial"/>
        </w:rPr>
        <w:t>年</w:t>
      </w:r>
      <w:r w:rsidRPr="002231B4">
        <w:rPr>
          <w:rFonts w:ascii="Arial" w:hAnsi="Arial"/>
        </w:rPr>
        <w:t>1</w:t>
      </w:r>
      <w:r w:rsidRPr="002231B4">
        <w:rPr>
          <w:rFonts w:ascii="Arial" w:hAnsi="Arial"/>
        </w:rPr>
        <w:t>月</w:t>
      </w:r>
      <w:r w:rsidRPr="002231B4">
        <w:rPr>
          <w:rFonts w:ascii="Arial" w:hAnsi="Arial"/>
        </w:rPr>
        <w:t>19</w:t>
      </w:r>
      <w:r w:rsidRPr="002231B4">
        <w:rPr>
          <w:rFonts w:ascii="Arial" w:hAnsi="Arial"/>
        </w:rPr>
        <w:t>日</w:t>
      </w:r>
    </w:p>
    <w:p w14:paraId="0919C596" w14:textId="3CBDCBC8" w:rsidR="004D3151" w:rsidRDefault="004D3151" w:rsidP="002231B4">
      <w:pPr>
        <w:jc w:val="right"/>
        <w:rPr>
          <w:rFonts w:ascii="Arial" w:hAnsi="Arial"/>
        </w:rPr>
      </w:pPr>
    </w:p>
    <w:p w14:paraId="583F8BA6" w14:textId="77777777" w:rsidR="004D3151" w:rsidRPr="004D3151" w:rsidRDefault="004D3151" w:rsidP="002231B4">
      <w:pPr>
        <w:jc w:val="right"/>
        <w:rPr>
          <w:rFonts w:ascii="Arial" w:hAnsi="Arial"/>
        </w:rPr>
      </w:pPr>
    </w:p>
    <w:p w14:paraId="7F3C87D2" w14:textId="35EC3BC4" w:rsidR="002231B4" w:rsidRDefault="002231B4" w:rsidP="002231B4">
      <w:pPr>
        <w:rPr>
          <w:rFonts w:ascii="Arial" w:hAnsi="Arial"/>
        </w:rPr>
      </w:pPr>
      <w:r>
        <w:rPr>
          <w:rFonts w:ascii="Arial" w:hAnsi="Arial" w:hint="eastAsia"/>
        </w:rPr>
        <w:t>信息来源：</w:t>
      </w:r>
      <w:hyperlink r:id="rId6" w:history="1">
        <w:r w:rsidRPr="00C23E17">
          <w:rPr>
            <w:rStyle w:val="a5"/>
            <w:rFonts w:ascii="Arial" w:hAnsi="Arial"/>
          </w:rPr>
          <w:t>https://www.court.gov.cn/fa</w:t>
        </w:r>
        <w:r w:rsidRPr="00C23E17">
          <w:rPr>
            <w:rStyle w:val="a5"/>
            <w:rFonts w:ascii="Arial" w:hAnsi="Arial"/>
          </w:rPr>
          <w:t>b</w:t>
        </w:r>
        <w:r w:rsidRPr="00C23E17">
          <w:rPr>
            <w:rStyle w:val="a5"/>
            <w:rFonts w:ascii="Arial" w:hAnsi="Arial"/>
          </w:rPr>
          <w:t>u-xiangqing-387551.html</w:t>
        </w:r>
      </w:hyperlink>
    </w:p>
    <w:p w14:paraId="71040B0C" w14:textId="77777777" w:rsidR="002231B4" w:rsidRPr="002231B4" w:rsidRDefault="002231B4" w:rsidP="002231B4">
      <w:pPr>
        <w:rPr>
          <w:rFonts w:ascii="Arial" w:hAnsi="Arial"/>
        </w:rPr>
      </w:pPr>
    </w:p>
    <w:sectPr w:rsidR="002231B4" w:rsidRPr="002231B4"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21AD" w14:textId="77777777" w:rsidR="0079301F" w:rsidRDefault="0079301F" w:rsidP="004D3151">
      <w:pPr>
        <w:spacing w:line="240" w:lineRule="auto"/>
      </w:pPr>
      <w:r>
        <w:separator/>
      </w:r>
    </w:p>
  </w:endnote>
  <w:endnote w:type="continuationSeparator" w:id="0">
    <w:p w14:paraId="0CAFAA3D" w14:textId="77777777" w:rsidR="0079301F" w:rsidRDefault="0079301F" w:rsidP="004D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7F75" w14:textId="77777777" w:rsidR="0079301F" w:rsidRDefault="0079301F" w:rsidP="004D3151">
      <w:pPr>
        <w:spacing w:line="240" w:lineRule="auto"/>
      </w:pPr>
      <w:r>
        <w:separator/>
      </w:r>
    </w:p>
  </w:footnote>
  <w:footnote w:type="continuationSeparator" w:id="0">
    <w:p w14:paraId="5CD64B66" w14:textId="77777777" w:rsidR="0079301F" w:rsidRDefault="0079301F" w:rsidP="004D31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31B4"/>
    <w:rsid w:val="002231B4"/>
    <w:rsid w:val="004D031A"/>
    <w:rsid w:val="004D3151"/>
    <w:rsid w:val="0079301F"/>
    <w:rsid w:val="009E7ED8"/>
    <w:rsid w:val="00B41EDF"/>
    <w:rsid w:val="00F45EEB"/>
    <w:rsid w:val="00FC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84D91"/>
  <w15:chartTrackingRefBased/>
  <w15:docId w15:val="{0B367B7C-8BE2-4085-BB12-EF2FBFE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31B4"/>
    <w:pPr>
      <w:ind w:leftChars="2500" w:left="100"/>
    </w:pPr>
  </w:style>
  <w:style w:type="character" w:customStyle="1" w:styleId="a4">
    <w:name w:val="日期 字符"/>
    <w:basedOn w:val="a0"/>
    <w:link w:val="a3"/>
    <w:uiPriority w:val="99"/>
    <w:semiHidden/>
    <w:rsid w:val="002231B4"/>
  </w:style>
  <w:style w:type="character" w:styleId="a5">
    <w:name w:val="Hyperlink"/>
    <w:basedOn w:val="a0"/>
    <w:uiPriority w:val="99"/>
    <w:unhideWhenUsed/>
    <w:rsid w:val="002231B4"/>
    <w:rPr>
      <w:color w:val="0563C1" w:themeColor="hyperlink"/>
      <w:u w:val="single"/>
    </w:rPr>
  </w:style>
  <w:style w:type="character" w:styleId="a6">
    <w:name w:val="Unresolved Mention"/>
    <w:basedOn w:val="a0"/>
    <w:uiPriority w:val="99"/>
    <w:semiHidden/>
    <w:unhideWhenUsed/>
    <w:rsid w:val="002231B4"/>
    <w:rPr>
      <w:color w:val="605E5C"/>
      <w:shd w:val="clear" w:color="auto" w:fill="E1DFDD"/>
    </w:rPr>
  </w:style>
  <w:style w:type="paragraph" w:styleId="a7">
    <w:name w:val="header"/>
    <w:basedOn w:val="a"/>
    <w:link w:val="a8"/>
    <w:uiPriority w:val="99"/>
    <w:unhideWhenUsed/>
    <w:rsid w:val="004D3151"/>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4D3151"/>
    <w:rPr>
      <w:sz w:val="18"/>
      <w:szCs w:val="18"/>
    </w:rPr>
  </w:style>
  <w:style w:type="paragraph" w:styleId="a9">
    <w:name w:val="footer"/>
    <w:basedOn w:val="a"/>
    <w:link w:val="aa"/>
    <w:uiPriority w:val="99"/>
    <w:unhideWhenUsed/>
    <w:rsid w:val="004D3151"/>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4D3151"/>
    <w:rPr>
      <w:sz w:val="18"/>
      <w:szCs w:val="18"/>
    </w:rPr>
  </w:style>
  <w:style w:type="character" w:styleId="ab">
    <w:name w:val="FollowedHyperlink"/>
    <w:basedOn w:val="a0"/>
    <w:uiPriority w:val="99"/>
    <w:semiHidden/>
    <w:unhideWhenUsed/>
    <w:rsid w:val="00FC1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246">
      <w:bodyDiv w:val="1"/>
      <w:marLeft w:val="0"/>
      <w:marRight w:val="0"/>
      <w:marTop w:val="0"/>
      <w:marBottom w:val="0"/>
      <w:divBdr>
        <w:top w:val="none" w:sz="0" w:space="0" w:color="auto"/>
        <w:left w:val="none" w:sz="0" w:space="0" w:color="auto"/>
        <w:bottom w:val="none" w:sz="0" w:space="0" w:color="auto"/>
        <w:right w:val="none" w:sz="0" w:space="0" w:color="auto"/>
      </w:divBdr>
    </w:div>
    <w:div w:id="11037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875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2023-02-03T03:20:00Z</dcterms:created>
  <dcterms:modified xsi:type="dcterms:W3CDTF">2023-02-03T07:51:00Z</dcterms:modified>
</cp:coreProperties>
</file>