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F6FD" w14:textId="5F29CCE8" w:rsidR="00950E23" w:rsidRPr="003F1250" w:rsidRDefault="00950E23" w:rsidP="003F1250">
      <w:pPr>
        <w:jc w:val="center"/>
        <w:rPr>
          <w:rFonts w:ascii="Arial" w:hAnsi="Arial" w:cs="Arial"/>
          <w:b/>
          <w:bCs/>
          <w:color w:val="E36C0A"/>
          <w:sz w:val="32"/>
          <w:szCs w:val="32"/>
        </w:rPr>
      </w:pPr>
      <w:r w:rsidRPr="003F1250">
        <w:rPr>
          <w:rFonts w:ascii="Arial" w:hAnsi="Arial" w:cs="Arial"/>
          <w:b/>
          <w:bCs/>
          <w:color w:val="E36C0A"/>
          <w:sz w:val="32"/>
          <w:szCs w:val="32"/>
        </w:rPr>
        <w:t>商业银行和理财公司个人养老金业务管理暂行办法</w:t>
      </w:r>
    </w:p>
    <w:p w14:paraId="0179C944" w14:textId="77777777" w:rsidR="00E5502C" w:rsidRDefault="00E5502C" w:rsidP="00E5502C">
      <w:pPr>
        <w:rPr>
          <w:rFonts w:ascii="Arial" w:hAnsi="Arial" w:cs="Arial" w:hint="eastAsia"/>
        </w:rPr>
      </w:pPr>
    </w:p>
    <w:p w14:paraId="286C1C82" w14:textId="46EA4AD2" w:rsidR="00950E23" w:rsidRDefault="00950E23" w:rsidP="003F1250">
      <w:pPr>
        <w:jc w:val="center"/>
        <w:rPr>
          <w:rFonts w:ascii="Arial" w:hAnsi="Arial" w:cs="Arial"/>
        </w:rPr>
      </w:pPr>
      <w:r w:rsidRPr="003F1250">
        <w:rPr>
          <w:rFonts w:ascii="Arial" w:hAnsi="Arial" w:cs="Arial"/>
        </w:rPr>
        <w:t>第一章</w:t>
      </w:r>
      <w:r w:rsidRPr="003F1250">
        <w:rPr>
          <w:rFonts w:ascii="Arial" w:hAnsi="Arial" w:cs="Arial"/>
        </w:rPr>
        <w:t xml:space="preserve"> </w:t>
      </w:r>
      <w:r w:rsidR="008D4A58">
        <w:rPr>
          <w:rFonts w:ascii="Arial" w:hAnsi="Arial" w:cs="Arial"/>
        </w:rPr>
        <w:t xml:space="preserve"> </w:t>
      </w:r>
      <w:r w:rsidRPr="003F1250">
        <w:rPr>
          <w:rFonts w:ascii="Arial" w:hAnsi="Arial" w:cs="Arial"/>
        </w:rPr>
        <w:t>总</w:t>
      </w:r>
      <w:r w:rsidRPr="003F1250">
        <w:rPr>
          <w:rFonts w:ascii="Arial" w:hAnsi="Arial" w:cs="Arial"/>
        </w:rPr>
        <w:t xml:space="preserve"> </w:t>
      </w:r>
      <w:r w:rsidRPr="003F1250">
        <w:rPr>
          <w:rFonts w:ascii="Arial" w:hAnsi="Arial" w:cs="Arial"/>
        </w:rPr>
        <w:t>则</w:t>
      </w:r>
    </w:p>
    <w:p w14:paraId="02744805" w14:textId="77777777" w:rsidR="00E5502C" w:rsidRPr="003F1250" w:rsidRDefault="00E5502C" w:rsidP="00E5502C">
      <w:pPr>
        <w:rPr>
          <w:rFonts w:ascii="Arial" w:hAnsi="Arial" w:cs="Arial" w:hint="eastAsia"/>
        </w:rPr>
      </w:pPr>
    </w:p>
    <w:p w14:paraId="25FF1F46" w14:textId="717B0216" w:rsidR="00E5502C" w:rsidRDefault="00950E23" w:rsidP="00387878">
      <w:pPr>
        <w:ind w:firstLineChars="200" w:firstLine="440"/>
        <w:jc w:val="both"/>
        <w:rPr>
          <w:rFonts w:ascii="Arial" w:hAnsi="Arial" w:cs="Arial"/>
        </w:rPr>
      </w:pPr>
      <w:r w:rsidRPr="003F1250">
        <w:rPr>
          <w:rFonts w:ascii="Arial" w:hAnsi="Arial" w:cs="Arial"/>
        </w:rPr>
        <w:t>第一条</w:t>
      </w:r>
      <w:r w:rsidRPr="003F1250">
        <w:rPr>
          <w:rFonts w:ascii="Arial" w:hAnsi="Arial" w:cs="Arial"/>
        </w:rPr>
        <w:t xml:space="preserve"> </w:t>
      </w:r>
      <w:r w:rsidR="00387878">
        <w:rPr>
          <w:rFonts w:ascii="Arial" w:hAnsi="Arial" w:cs="Arial"/>
        </w:rPr>
        <w:t xml:space="preserve"> </w:t>
      </w:r>
      <w:r w:rsidRPr="003F1250">
        <w:rPr>
          <w:rFonts w:ascii="Arial" w:hAnsi="Arial" w:cs="Arial"/>
        </w:rPr>
        <w:t>为推进第三支柱养老保险体系建设，规范商业银行和理财公司个人养老金业务，根据《中华人民共和国商业银行法》《中华人民共和国银行业监督管理法》《中华人民共和国保险法》等法律法规以及《国务院办公厅关于推动个人养老金发展的意见》（国办发〔</w:t>
      </w:r>
      <w:r w:rsidRPr="003F1250">
        <w:rPr>
          <w:rFonts w:ascii="Arial" w:hAnsi="Arial" w:cs="Arial"/>
        </w:rPr>
        <w:t>2022</w:t>
      </w:r>
      <w:r w:rsidRPr="003F1250">
        <w:rPr>
          <w:rFonts w:ascii="Arial" w:hAnsi="Arial" w:cs="Arial"/>
        </w:rPr>
        <w:t>〕</w:t>
      </w:r>
      <w:r w:rsidRPr="003F1250">
        <w:rPr>
          <w:rFonts w:ascii="Arial" w:hAnsi="Arial" w:cs="Arial"/>
        </w:rPr>
        <w:t>7</w:t>
      </w:r>
      <w:r w:rsidRPr="003F1250">
        <w:rPr>
          <w:rFonts w:ascii="Arial" w:hAnsi="Arial" w:cs="Arial"/>
        </w:rPr>
        <w:t>号），制定本办法。</w:t>
      </w:r>
    </w:p>
    <w:p w14:paraId="2EA4D847" w14:textId="170BEC32" w:rsidR="00950E23" w:rsidRPr="003F1250" w:rsidRDefault="00950E23" w:rsidP="00387878">
      <w:pPr>
        <w:ind w:firstLineChars="200" w:firstLine="440"/>
        <w:jc w:val="both"/>
        <w:rPr>
          <w:rFonts w:ascii="Arial" w:hAnsi="Arial" w:cs="Arial"/>
        </w:rPr>
      </w:pPr>
      <w:r w:rsidRPr="003F1250">
        <w:rPr>
          <w:rFonts w:ascii="Arial" w:hAnsi="Arial" w:cs="Arial"/>
        </w:rPr>
        <w:t>第二条</w:t>
      </w:r>
      <w:r w:rsidR="00387878">
        <w:rPr>
          <w:rFonts w:ascii="Arial" w:hAnsi="Arial" w:cs="Arial" w:hint="eastAsia"/>
        </w:rPr>
        <w:t xml:space="preserve"> </w:t>
      </w:r>
      <w:r w:rsidRPr="003F1250">
        <w:rPr>
          <w:rFonts w:ascii="Arial" w:hAnsi="Arial" w:cs="Arial"/>
        </w:rPr>
        <w:t xml:space="preserve"> </w:t>
      </w:r>
      <w:r w:rsidRPr="003F1250">
        <w:rPr>
          <w:rFonts w:ascii="Arial" w:hAnsi="Arial" w:cs="Arial"/>
        </w:rPr>
        <w:t>本办法所称个人养老金业务，是指商业银行和理财公司按照国家有关规定开展、市场化运营、政府提供政策支持、实现养老保险补充功能的业务。</w:t>
      </w:r>
    </w:p>
    <w:p w14:paraId="0509F629" w14:textId="3F710AB6" w:rsidR="00950E23" w:rsidRPr="003F1250" w:rsidRDefault="00950E23" w:rsidP="00387878">
      <w:pPr>
        <w:ind w:firstLineChars="200" w:firstLine="440"/>
        <w:jc w:val="both"/>
        <w:rPr>
          <w:rFonts w:ascii="Arial" w:hAnsi="Arial" w:cs="Arial"/>
        </w:rPr>
      </w:pPr>
      <w:r w:rsidRPr="003F1250">
        <w:rPr>
          <w:rFonts w:ascii="Arial" w:hAnsi="Arial" w:cs="Arial"/>
        </w:rPr>
        <w:t>第三条</w:t>
      </w:r>
      <w:r w:rsidRPr="003F1250">
        <w:rPr>
          <w:rFonts w:ascii="Arial" w:hAnsi="Arial" w:cs="Arial"/>
        </w:rPr>
        <w:t xml:space="preserve"> </w:t>
      </w:r>
      <w:r w:rsidR="00387878">
        <w:rPr>
          <w:rFonts w:ascii="Arial" w:hAnsi="Arial" w:cs="Arial"/>
        </w:rPr>
        <w:t xml:space="preserve"> </w:t>
      </w:r>
      <w:r w:rsidRPr="003F1250">
        <w:rPr>
          <w:rFonts w:ascii="Arial" w:hAnsi="Arial" w:cs="Arial"/>
        </w:rPr>
        <w:t>本办法所称参加人，是指符合国家有关规定，在中国境内参加城镇职工基本养老保险或者城乡居民基本养老保险的劳动者。</w:t>
      </w:r>
    </w:p>
    <w:p w14:paraId="6A35389E" w14:textId="6EB4CC12" w:rsidR="00950E23" w:rsidRPr="003F1250" w:rsidRDefault="00950E23" w:rsidP="00387878">
      <w:pPr>
        <w:ind w:firstLineChars="200" w:firstLine="440"/>
        <w:jc w:val="both"/>
        <w:rPr>
          <w:rFonts w:ascii="Arial" w:hAnsi="Arial" w:cs="Arial"/>
        </w:rPr>
      </w:pPr>
      <w:r w:rsidRPr="003F1250">
        <w:rPr>
          <w:rFonts w:ascii="Arial" w:hAnsi="Arial" w:cs="Arial"/>
        </w:rPr>
        <w:t>第四条</w:t>
      </w:r>
      <w:r w:rsidRPr="003F1250">
        <w:rPr>
          <w:rFonts w:ascii="Arial" w:hAnsi="Arial" w:cs="Arial"/>
        </w:rPr>
        <w:t xml:space="preserve"> </w:t>
      </w:r>
      <w:r w:rsidR="00387878">
        <w:rPr>
          <w:rFonts w:ascii="Arial" w:hAnsi="Arial" w:cs="Arial"/>
        </w:rPr>
        <w:t xml:space="preserve"> </w:t>
      </w:r>
      <w:r w:rsidRPr="003F1250">
        <w:rPr>
          <w:rFonts w:ascii="Arial" w:hAnsi="Arial" w:cs="Arial"/>
        </w:rPr>
        <w:t>本办法所称个人养老金资金账户（以下简称资金账户），是指具有个人养老金缴费、交易资金划转、收益归集、支付和缴纳个人所得税、信息查询等功能的特殊专用账户，参照个人人民币银行结算账户项下</w:t>
      </w:r>
      <w:r w:rsidRPr="003F1250">
        <w:rPr>
          <w:rFonts w:cs="宋体" w:hint="eastAsia"/>
        </w:rPr>
        <w:t>Ⅱ</w:t>
      </w:r>
      <w:r w:rsidRPr="003F1250">
        <w:rPr>
          <w:rFonts w:ascii="Arial" w:hAnsi="Arial" w:cs="Arial"/>
        </w:rPr>
        <w:t>类户管理（以下简称</w:t>
      </w:r>
      <w:r w:rsidRPr="003F1250">
        <w:rPr>
          <w:rFonts w:cs="宋体" w:hint="eastAsia"/>
        </w:rPr>
        <w:t>Ⅱ</w:t>
      </w:r>
      <w:r w:rsidRPr="003F1250">
        <w:rPr>
          <w:rFonts w:ascii="Arial" w:hAnsi="Arial" w:cs="Arial"/>
        </w:rPr>
        <w:t>类户</w:t>
      </w:r>
      <w:r w:rsidRPr="003F1250">
        <w:rPr>
          <w:rFonts w:ascii="Arial" w:hAnsi="Arial" w:cs="Arial"/>
          <w:noProof/>
        </w:rPr>
        <w:drawing>
          <wp:inline distT="0" distB="0" distL="0" distR="0" wp14:anchorId="0196E889" wp14:editId="0F61939A">
            <wp:extent cx="8255" cy="82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F1250">
        <w:rPr>
          <w:rFonts w:ascii="Arial" w:hAnsi="Arial" w:cs="Arial"/>
        </w:rPr>
        <w:t>）。未达到国家规定领取条件的，资金账户封闭运行。</w:t>
      </w:r>
    </w:p>
    <w:p w14:paraId="16C9E84E" w14:textId="2905B438" w:rsidR="00950E23" w:rsidRPr="003F1250" w:rsidRDefault="00950E23" w:rsidP="00387878">
      <w:pPr>
        <w:ind w:firstLineChars="200" w:firstLine="440"/>
        <w:jc w:val="both"/>
        <w:rPr>
          <w:rFonts w:ascii="Arial" w:hAnsi="Arial" w:cs="Arial"/>
        </w:rPr>
      </w:pPr>
      <w:r w:rsidRPr="003F1250">
        <w:rPr>
          <w:rFonts w:ascii="Arial" w:hAnsi="Arial" w:cs="Arial"/>
        </w:rPr>
        <w:t>第五条</w:t>
      </w:r>
      <w:r w:rsidRPr="003F1250">
        <w:rPr>
          <w:rFonts w:ascii="Arial" w:hAnsi="Arial" w:cs="Arial"/>
          <w:b/>
          <w:bCs/>
        </w:rPr>
        <w:t xml:space="preserve"> </w:t>
      </w:r>
      <w:r w:rsidR="00387878">
        <w:rPr>
          <w:rFonts w:ascii="Arial" w:hAnsi="Arial" w:cs="Arial"/>
          <w:b/>
          <w:bCs/>
        </w:rPr>
        <w:t xml:space="preserve"> </w:t>
      </w:r>
      <w:r w:rsidRPr="003F1250">
        <w:rPr>
          <w:rFonts w:ascii="Arial" w:hAnsi="Arial" w:cs="Arial"/>
        </w:rPr>
        <w:t>本办法所称个人养老金产品，是指符合金融监管机构要求，运作安全、成熟稳定、标的规范、侧重长期保值的金融产品。包括个人养老储蓄、个人养老金理财产品、个人养老金保险产品、个人养老金公</w:t>
      </w:r>
      <w:proofErr w:type="gramStart"/>
      <w:r w:rsidRPr="003F1250">
        <w:rPr>
          <w:rFonts w:ascii="Arial" w:hAnsi="Arial" w:cs="Arial"/>
        </w:rPr>
        <w:t>募基金</w:t>
      </w:r>
      <w:proofErr w:type="gramEnd"/>
      <w:r w:rsidRPr="003F1250">
        <w:rPr>
          <w:rFonts w:ascii="Arial" w:hAnsi="Arial" w:cs="Arial"/>
        </w:rPr>
        <w:t>产品等。</w:t>
      </w:r>
    </w:p>
    <w:p w14:paraId="5AE1C92F" w14:textId="5ADF8E8D" w:rsidR="00950E23" w:rsidRPr="003F1250" w:rsidRDefault="00950E23" w:rsidP="00387878">
      <w:pPr>
        <w:ind w:firstLineChars="200" w:firstLine="440"/>
        <w:jc w:val="both"/>
        <w:rPr>
          <w:rFonts w:ascii="Arial" w:hAnsi="Arial" w:cs="Arial"/>
        </w:rPr>
      </w:pPr>
      <w:r w:rsidRPr="003F1250">
        <w:rPr>
          <w:rFonts w:ascii="Arial" w:hAnsi="Arial" w:cs="Arial"/>
        </w:rPr>
        <w:t>第六条</w:t>
      </w:r>
      <w:r w:rsidRPr="003F1250">
        <w:rPr>
          <w:rFonts w:ascii="Arial" w:hAnsi="Arial" w:cs="Arial"/>
        </w:rPr>
        <w:t xml:space="preserve"> </w:t>
      </w:r>
      <w:r w:rsidR="00387878">
        <w:rPr>
          <w:rFonts w:ascii="Arial" w:hAnsi="Arial" w:cs="Arial"/>
        </w:rPr>
        <w:t xml:space="preserve"> </w:t>
      </w:r>
      <w:r w:rsidRPr="003F1250">
        <w:rPr>
          <w:rFonts w:ascii="Arial" w:hAnsi="Arial" w:cs="Arial"/>
        </w:rPr>
        <w:t>中国银行保险信息技术管理有限公司和银行业理财登记托管中心有限公司分别建立个人养老金银</w:t>
      </w:r>
      <w:proofErr w:type="gramStart"/>
      <w:r w:rsidRPr="003F1250">
        <w:rPr>
          <w:rFonts w:ascii="Arial" w:hAnsi="Arial" w:cs="Arial"/>
        </w:rPr>
        <w:t>行保险</w:t>
      </w:r>
      <w:proofErr w:type="gramEnd"/>
      <w:r w:rsidRPr="003F1250">
        <w:rPr>
          <w:rFonts w:ascii="Arial" w:hAnsi="Arial" w:cs="Arial"/>
        </w:rPr>
        <w:t>行业信息平台（以下简称银保行业平台）和个人养老金理财产品行业信息平台（以下简称理财行业平台）。</w:t>
      </w:r>
    </w:p>
    <w:p w14:paraId="22EFE98A" w14:textId="77777777" w:rsidR="00950E23" w:rsidRPr="003F1250" w:rsidRDefault="00950E23" w:rsidP="00387878">
      <w:pPr>
        <w:ind w:firstLineChars="200" w:firstLine="440"/>
        <w:jc w:val="both"/>
        <w:rPr>
          <w:rFonts w:ascii="Arial" w:hAnsi="Arial" w:cs="Arial"/>
        </w:rPr>
      </w:pPr>
      <w:r w:rsidRPr="003F1250">
        <w:rPr>
          <w:rFonts w:ascii="Arial" w:hAnsi="Arial" w:cs="Arial"/>
        </w:rPr>
        <w:t>银保行业平台和理财行业平台按照个人养老金制度要求和实际业务情况，与人力资源社会保障部建立的个人养老金信息管理服务平台（以下简称</w:t>
      </w:r>
      <w:proofErr w:type="gramStart"/>
      <w:r w:rsidRPr="003F1250">
        <w:rPr>
          <w:rFonts w:ascii="Arial" w:hAnsi="Arial" w:cs="Arial"/>
        </w:rPr>
        <w:t>人社信息</w:t>
      </w:r>
      <w:proofErr w:type="gramEnd"/>
      <w:r w:rsidRPr="003F1250">
        <w:rPr>
          <w:rFonts w:ascii="Arial" w:hAnsi="Arial" w:cs="Arial"/>
        </w:rPr>
        <w:t>平台），银保监会确定可开展个人养老金业务的商业银行、理财公司，以及其他经金融监管机构确定的个人养老金产品发行、销售、托管等机构建立系统对接，为个人养老金业务提供支持，并制定行业平台业务细则。</w:t>
      </w:r>
    </w:p>
    <w:p w14:paraId="68DF2853" w14:textId="4D6C98A1" w:rsidR="00950E23" w:rsidRPr="003F1250" w:rsidRDefault="00950E23" w:rsidP="00387878">
      <w:pPr>
        <w:ind w:firstLineChars="200" w:firstLine="440"/>
        <w:jc w:val="both"/>
        <w:rPr>
          <w:rFonts w:ascii="Arial" w:hAnsi="Arial" w:cs="Arial"/>
        </w:rPr>
      </w:pPr>
      <w:r w:rsidRPr="003F1250">
        <w:rPr>
          <w:rFonts w:ascii="Arial" w:hAnsi="Arial" w:cs="Arial"/>
        </w:rPr>
        <w:t>第七条</w:t>
      </w:r>
      <w:r w:rsidRPr="003F1250">
        <w:rPr>
          <w:rFonts w:ascii="Arial" w:hAnsi="Arial" w:cs="Arial"/>
          <w:b/>
          <w:bCs/>
        </w:rPr>
        <w:t xml:space="preserve"> </w:t>
      </w:r>
      <w:r w:rsidR="00387878">
        <w:rPr>
          <w:rFonts w:ascii="Arial" w:hAnsi="Arial" w:cs="Arial"/>
          <w:b/>
          <w:bCs/>
        </w:rPr>
        <w:t xml:space="preserve"> </w:t>
      </w:r>
      <w:r w:rsidRPr="003F1250">
        <w:rPr>
          <w:rFonts w:ascii="Arial" w:hAnsi="Arial" w:cs="Arial"/>
        </w:rPr>
        <w:t>商业银行、理财公司应当建立健全消费者权益保护机制，完善消费者权益保护内部考核体系，构建便捷高效的投诉处理渠道，将消费者权益保护要求嵌入个人养老金业务全流程管理体系。</w:t>
      </w:r>
    </w:p>
    <w:p w14:paraId="541AE625" w14:textId="5A28376C" w:rsidR="00950E23" w:rsidRPr="003F1250" w:rsidRDefault="00950E23" w:rsidP="00387878">
      <w:pPr>
        <w:ind w:firstLineChars="200" w:firstLine="440"/>
        <w:jc w:val="both"/>
        <w:rPr>
          <w:rFonts w:ascii="Arial" w:hAnsi="Arial" w:cs="Arial"/>
        </w:rPr>
      </w:pPr>
      <w:r w:rsidRPr="003F1250">
        <w:rPr>
          <w:rFonts w:ascii="Arial" w:hAnsi="Arial" w:cs="Arial"/>
        </w:rPr>
        <w:t>第八条</w:t>
      </w:r>
      <w:r w:rsidRPr="003F1250">
        <w:rPr>
          <w:rFonts w:ascii="Arial" w:hAnsi="Arial" w:cs="Arial"/>
        </w:rPr>
        <w:t xml:space="preserve"> </w:t>
      </w:r>
      <w:r w:rsidR="00387878">
        <w:rPr>
          <w:rFonts w:ascii="Arial" w:hAnsi="Arial" w:cs="Arial"/>
        </w:rPr>
        <w:t xml:space="preserve"> </w:t>
      </w:r>
      <w:r w:rsidRPr="003F1250">
        <w:rPr>
          <w:rFonts w:ascii="Arial" w:hAnsi="Arial" w:cs="Arial"/>
        </w:rPr>
        <w:t>开办个人养老金业务的商业银行和理财公司名单由银保监会确定。银保监会及其派出机构依照本办法，对商业银行和理财公司个人养老金业务经营活动进行监督管理。</w:t>
      </w:r>
    </w:p>
    <w:p w14:paraId="4B29B34B" w14:textId="77777777" w:rsidR="00387878" w:rsidRDefault="00387878" w:rsidP="00387878">
      <w:pPr>
        <w:rPr>
          <w:rFonts w:ascii="Arial" w:hAnsi="Arial" w:cs="Arial" w:hint="eastAsia"/>
        </w:rPr>
      </w:pPr>
    </w:p>
    <w:p w14:paraId="26FC0C29" w14:textId="4907AFA6" w:rsidR="00950E23" w:rsidRPr="003F1250" w:rsidRDefault="00950E23" w:rsidP="003F1250">
      <w:pPr>
        <w:jc w:val="center"/>
        <w:rPr>
          <w:rFonts w:ascii="Arial" w:hAnsi="Arial" w:cs="Arial"/>
        </w:rPr>
      </w:pPr>
      <w:r w:rsidRPr="003F1250">
        <w:rPr>
          <w:rFonts w:ascii="Arial" w:hAnsi="Arial" w:cs="Arial"/>
        </w:rPr>
        <w:t>第二章</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商业银行个人养老金业务</w:t>
      </w:r>
    </w:p>
    <w:p w14:paraId="6346BF52" w14:textId="77777777" w:rsidR="00387878" w:rsidRDefault="00387878" w:rsidP="003F1250">
      <w:pPr>
        <w:rPr>
          <w:rFonts w:ascii="Arial" w:hAnsi="Arial" w:cs="Arial"/>
        </w:rPr>
      </w:pPr>
    </w:p>
    <w:p w14:paraId="2E6B37E5" w14:textId="25453A20" w:rsidR="00950E23" w:rsidRPr="003F1250" w:rsidRDefault="00950E23" w:rsidP="00387878">
      <w:pPr>
        <w:jc w:val="center"/>
        <w:rPr>
          <w:rFonts w:ascii="Arial" w:hAnsi="Arial" w:cs="Arial"/>
        </w:rPr>
      </w:pPr>
      <w:r w:rsidRPr="003F1250">
        <w:rPr>
          <w:rFonts w:ascii="Arial" w:hAnsi="Arial" w:cs="Arial"/>
        </w:rPr>
        <w:t>第一节</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一般规定</w:t>
      </w:r>
    </w:p>
    <w:p w14:paraId="61A50B01" w14:textId="77777777" w:rsidR="00387878" w:rsidRDefault="00387878" w:rsidP="003F1250">
      <w:pPr>
        <w:rPr>
          <w:rFonts w:ascii="Arial" w:hAnsi="Arial" w:cs="Arial"/>
        </w:rPr>
      </w:pPr>
    </w:p>
    <w:p w14:paraId="624C0C1A" w14:textId="6BD39D50" w:rsidR="00950E23" w:rsidRPr="003F1250" w:rsidRDefault="00950E23" w:rsidP="00387878">
      <w:pPr>
        <w:ind w:firstLineChars="200" w:firstLine="440"/>
        <w:jc w:val="both"/>
        <w:rPr>
          <w:rFonts w:ascii="Arial" w:hAnsi="Arial" w:cs="Arial"/>
        </w:rPr>
      </w:pPr>
      <w:r w:rsidRPr="003F1250">
        <w:rPr>
          <w:rFonts w:ascii="Arial" w:hAnsi="Arial" w:cs="Arial"/>
        </w:rPr>
        <w:t>第九条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商业银行个人养老金业务包括：</w:t>
      </w:r>
    </w:p>
    <w:p w14:paraId="1A793F54" w14:textId="77777777" w:rsidR="00950E23" w:rsidRPr="003F1250" w:rsidRDefault="00950E23" w:rsidP="00387878">
      <w:pPr>
        <w:ind w:firstLineChars="200" w:firstLine="440"/>
        <w:jc w:val="both"/>
        <w:rPr>
          <w:rFonts w:ascii="Arial" w:hAnsi="Arial" w:cs="Arial"/>
        </w:rPr>
      </w:pPr>
      <w:r w:rsidRPr="003F1250">
        <w:rPr>
          <w:rFonts w:ascii="Arial" w:hAnsi="Arial" w:cs="Arial"/>
        </w:rPr>
        <w:t>（一）资金账户业务；</w:t>
      </w:r>
    </w:p>
    <w:p w14:paraId="387F32FD" w14:textId="77777777" w:rsidR="00950E23" w:rsidRPr="003F1250" w:rsidRDefault="00950E23" w:rsidP="00387878">
      <w:pPr>
        <w:ind w:firstLineChars="200" w:firstLine="440"/>
        <w:jc w:val="both"/>
        <w:rPr>
          <w:rFonts w:ascii="Arial" w:hAnsi="Arial" w:cs="Arial"/>
        </w:rPr>
      </w:pPr>
      <w:r w:rsidRPr="003F1250">
        <w:rPr>
          <w:rFonts w:ascii="Arial" w:hAnsi="Arial" w:cs="Arial"/>
        </w:rPr>
        <w:t>（二）个人养老储蓄业务；</w:t>
      </w:r>
    </w:p>
    <w:p w14:paraId="02D3D39A" w14:textId="77777777" w:rsidR="00950E23" w:rsidRPr="003F1250" w:rsidRDefault="00950E23" w:rsidP="00387878">
      <w:pPr>
        <w:ind w:firstLineChars="200" w:firstLine="440"/>
        <w:jc w:val="both"/>
        <w:rPr>
          <w:rFonts w:ascii="Arial" w:hAnsi="Arial" w:cs="Arial"/>
        </w:rPr>
      </w:pPr>
      <w:r w:rsidRPr="003F1250">
        <w:rPr>
          <w:rFonts w:ascii="Arial" w:hAnsi="Arial" w:cs="Arial"/>
        </w:rPr>
        <w:lastRenderedPageBreak/>
        <w:t>（三）个人养老金产品代销业务，包括代销个人养老金理财产品、个人养老金保险产品、个人养老金公</w:t>
      </w:r>
      <w:proofErr w:type="gramStart"/>
      <w:r w:rsidRPr="003F1250">
        <w:rPr>
          <w:rFonts w:ascii="Arial" w:hAnsi="Arial" w:cs="Arial"/>
        </w:rPr>
        <w:t>募基金</w:t>
      </w:r>
      <w:proofErr w:type="gramEnd"/>
      <w:r w:rsidRPr="003F1250">
        <w:rPr>
          <w:rFonts w:ascii="Arial" w:hAnsi="Arial" w:cs="Arial"/>
        </w:rPr>
        <w:t>产品等，国务院金融监管机构另有规定的除外；</w:t>
      </w:r>
    </w:p>
    <w:p w14:paraId="13697D8F" w14:textId="77777777" w:rsidR="00950E23" w:rsidRPr="003F1250" w:rsidRDefault="00950E23" w:rsidP="00387878">
      <w:pPr>
        <w:ind w:firstLineChars="200" w:firstLine="440"/>
        <w:jc w:val="both"/>
        <w:rPr>
          <w:rFonts w:ascii="Arial" w:hAnsi="Arial" w:cs="Arial"/>
        </w:rPr>
      </w:pPr>
      <w:r w:rsidRPr="003F1250">
        <w:rPr>
          <w:rFonts w:ascii="Arial" w:hAnsi="Arial" w:cs="Arial"/>
        </w:rPr>
        <w:t>（四）个人养老金咨询业务；</w:t>
      </w:r>
    </w:p>
    <w:p w14:paraId="51029CC9" w14:textId="77777777" w:rsidR="00950E23" w:rsidRPr="003F1250" w:rsidRDefault="00950E23" w:rsidP="00387878">
      <w:pPr>
        <w:ind w:firstLineChars="200" w:firstLine="440"/>
        <w:jc w:val="both"/>
        <w:rPr>
          <w:rFonts w:ascii="Arial" w:hAnsi="Arial" w:cs="Arial"/>
        </w:rPr>
      </w:pPr>
      <w:r w:rsidRPr="003F1250">
        <w:rPr>
          <w:rFonts w:ascii="Arial" w:hAnsi="Arial" w:cs="Arial"/>
        </w:rPr>
        <w:t>（五）银保监会规定的其他个人养老金业务。</w:t>
      </w:r>
    </w:p>
    <w:p w14:paraId="6C45A096" w14:textId="3046EF0A" w:rsidR="00950E23" w:rsidRPr="003F1250" w:rsidRDefault="00950E23" w:rsidP="00387878">
      <w:pPr>
        <w:ind w:firstLineChars="200" w:firstLine="440"/>
        <w:jc w:val="both"/>
        <w:rPr>
          <w:rFonts w:ascii="Arial" w:hAnsi="Arial" w:cs="Arial"/>
        </w:rPr>
      </w:pPr>
      <w:r w:rsidRPr="003F1250">
        <w:rPr>
          <w:rFonts w:ascii="Arial" w:hAnsi="Arial" w:cs="Arial"/>
        </w:rPr>
        <w:t>第十条</w:t>
      </w:r>
      <w:r w:rsidRPr="003F1250">
        <w:rPr>
          <w:rFonts w:ascii="Arial" w:hAnsi="Arial" w:cs="Arial"/>
        </w:rPr>
        <w:t xml:space="preserve"> </w:t>
      </w:r>
      <w:r w:rsidR="008D4A58">
        <w:rPr>
          <w:rFonts w:ascii="Arial" w:hAnsi="Arial" w:cs="Arial"/>
        </w:rPr>
        <w:t xml:space="preserve"> </w:t>
      </w:r>
      <w:r w:rsidRPr="003F1250">
        <w:rPr>
          <w:rFonts w:ascii="Arial" w:hAnsi="Arial" w:cs="Arial"/>
        </w:rPr>
        <w:t>开办个人养老金业务的商业银行应当建立个人养老金业务管理系统，与</w:t>
      </w:r>
      <w:proofErr w:type="gramStart"/>
      <w:r w:rsidRPr="003F1250">
        <w:rPr>
          <w:rFonts w:ascii="Arial" w:hAnsi="Arial" w:cs="Arial"/>
        </w:rPr>
        <w:t>人社信息</w:t>
      </w:r>
      <w:proofErr w:type="gramEnd"/>
      <w:r w:rsidRPr="003F1250">
        <w:rPr>
          <w:rFonts w:ascii="Arial" w:hAnsi="Arial" w:cs="Arial"/>
        </w:rPr>
        <w:t>平台、银保行业平台、理财行业平台对接，取得验收合格意见或符合相关要求。</w:t>
      </w:r>
    </w:p>
    <w:p w14:paraId="462E84F7" w14:textId="77777777" w:rsidR="00950E23" w:rsidRPr="003F1250" w:rsidRDefault="00950E23" w:rsidP="00387878">
      <w:pPr>
        <w:ind w:firstLineChars="200" w:firstLine="440"/>
        <w:jc w:val="both"/>
        <w:rPr>
          <w:rFonts w:ascii="Arial" w:hAnsi="Arial" w:cs="Arial"/>
        </w:rPr>
      </w:pPr>
      <w:r w:rsidRPr="003F1250">
        <w:rPr>
          <w:rFonts w:ascii="Arial" w:hAnsi="Arial" w:cs="Arial"/>
        </w:rPr>
        <w:t>商业银行应当定期对个人养老金业务管理系统开展技术评估，确保基础设施水平、网络承载能力、技术人员保障能力、运营服务能力与业务规模相匹配。</w:t>
      </w:r>
    </w:p>
    <w:p w14:paraId="01AFD5EB" w14:textId="2C4D188B" w:rsidR="00950E23" w:rsidRPr="003F1250" w:rsidRDefault="00950E23" w:rsidP="00387878">
      <w:pPr>
        <w:ind w:firstLineChars="200" w:firstLine="440"/>
        <w:jc w:val="both"/>
        <w:rPr>
          <w:rFonts w:ascii="Arial" w:hAnsi="Arial" w:cs="Arial"/>
        </w:rPr>
      </w:pPr>
      <w:r w:rsidRPr="003F1250">
        <w:rPr>
          <w:rFonts w:ascii="Arial" w:hAnsi="Arial" w:cs="Arial"/>
        </w:rPr>
        <w:t>第十一条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商业银行应当建立健全个人养老金业务管理制度和操作规程，将个人养老金业务风险管理纳入商业银行全面风险管理体系，确保业务经营符合法律法规及相关监管规定。</w:t>
      </w:r>
    </w:p>
    <w:p w14:paraId="51AE5836" w14:textId="77777777" w:rsidR="00950E23" w:rsidRPr="003F1250" w:rsidRDefault="00950E23" w:rsidP="00387878">
      <w:pPr>
        <w:ind w:firstLineChars="200" w:firstLine="440"/>
        <w:jc w:val="both"/>
        <w:rPr>
          <w:rFonts w:ascii="Arial" w:hAnsi="Arial" w:cs="Arial"/>
        </w:rPr>
      </w:pPr>
      <w:r w:rsidRPr="003F1250">
        <w:rPr>
          <w:rFonts w:ascii="Arial" w:hAnsi="Arial" w:cs="Arial"/>
        </w:rPr>
        <w:t>商业银行负责个人养老金业务的部门以及内部审计、内控管理等职能部门应当根据职责分工，建立并有效实施个人养老金业务内部监督检查和跟踪整改制度。</w:t>
      </w:r>
    </w:p>
    <w:p w14:paraId="287AE02B" w14:textId="24B35208" w:rsidR="00950E23" w:rsidRPr="003F1250" w:rsidRDefault="00950E23" w:rsidP="00387878">
      <w:pPr>
        <w:ind w:firstLineChars="200" w:firstLine="440"/>
        <w:jc w:val="both"/>
        <w:rPr>
          <w:rFonts w:ascii="Arial" w:hAnsi="Arial" w:cs="Arial"/>
        </w:rPr>
      </w:pPr>
      <w:r w:rsidRPr="003F1250">
        <w:rPr>
          <w:rFonts w:ascii="Arial" w:hAnsi="Arial" w:cs="Arial"/>
        </w:rPr>
        <w:t>第十二条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商业银行应当建立个人养老金业务档案管理制度，按照规定保存业务相关的个人信息、缴费和养老金领取等账务交易信息，以及在个人养老金产品销售环节涉及的文件、记录等资料。</w:t>
      </w:r>
    </w:p>
    <w:p w14:paraId="0CF6A638" w14:textId="0E5EC5F7" w:rsidR="00950E23" w:rsidRDefault="00950E23" w:rsidP="00387878">
      <w:pPr>
        <w:ind w:firstLineChars="200" w:firstLine="440"/>
        <w:jc w:val="both"/>
        <w:rPr>
          <w:rFonts w:ascii="Arial" w:hAnsi="Arial" w:cs="Arial"/>
        </w:rPr>
      </w:pPr>
      <w:r w:rsidRPr="003F1250">
        <w:rPr>
          <w:rFonts w:ascii="Arial" w:hAnsi="Arial" w:cs="Arial"/>
        </w:rPr>
        <w:t>第十三条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商业银行应当通过公开渠道，公布个人养老金业务基本情况、办理要求、业务流程、服务内容、咨询和投诉方式、客户服务联系方式等信息，并提供个人养老金信息查询、交易办理等服务。</w:t>
      </w:r>
    </w:p>
    <w:p w14:paraId="0AD74CCD" w14:textId="77777777" w:rsidR="00387878" w:rsidRPr="003F1250" w:rsidRDefault="00387878" w:rsidP="00387878">
      <w:pPr>
        <w:jc w:val="both"/>
        <w:rPr>
          <w:rFonts w:ascii="Arial" w:hAnsi="Arial" w:cs="Arial" w:hint="eastAsia"/>
        </w:rPr>
      </w:pPr>
    </w:p>
    <w:p w14:paraId="6D536897" w14:textId="64DD4C07" w:rsidR="00950E23" w:rsidRPr="003F1250" w:rsidRDefault="00950E23" w:rsidP="00387878">
      <w:pPr>
        <w:jc w:val="center"/>
        <w:rPr>
          <w:rFonts w:ascii="Arial" w:hAnsi="Arial" w:cs="Arial"/>
        </w:rPr>
      </w:pPr>
      <w:r w:rsidRPr="003F1250">
        <w:rPr>
          <w:rFonts w:ascii="Arial" w:hAnsi="Arial" w:cs="Arial"/>
        </w:rPr>
        <w:t>第二节</w:t>
      </w:r>
      <w:r w:rsidRPr="003F1250">
        <w:rPr>
          <w:rFonts w:ascii="Arial" w:hAnsi="Arial" w:cs="Arial"/>
        </w:rPr>
        <w:t xml:space="preserve"> </w:t>
      </w:r>
      <w:r w:rsidR="008D4A58">
        <w:rPr>
          <w:rFonts w:ascii="Arial" w:hAnsi="Arial" w:cs="Arial"/>
        </w:rPr>
        <w:t xml:space="preserve"> </w:t>
      </w:r>
      <w:r w:rsidRPr="003F1250">
        <w:rPr>
          <w:rFonts w:ascii="Arial" w:hAnsi="Arial" w:cs="Arial"/>
        </w:rPr>
        <w:t>个人养老金资金账户</w:t>
      </w:r>
    </w:p>
    <w:p w14:paraId="18E29418" w14:textId="77777777" w:rsidR="00387878" w:rsidRDefault="00387878" w:rsidP="00387878">
      <w:pPr>
        <w:jc w:val="both"/>
        <w:rPr>
          <w:rFonts w:ascii="Arial" w:hAnsi="Arial" w:cs="Arial"/>
        </w:rPr>
      </w:pPr>
    </w:p>
    <w:p w14:paraId="33E0562D" w14:textId="18BA8455" w:rsidR="00950E23" w:rsidRPr="003F1250" w:rsidRDefault="00950E23" w:rsidP="00387878">
      <w:pPr>
        <w:ind w:firstLineChars="200" w:firstLine="440"/>
        <w:jc w:val="both"/>
        <w:rPr>
          <w:rFonts w:ascii="Arial" w:hAnsi="Arial" w:cs="Arial"/>
        </w:rPr>
      </w:pPr>
      <w:r w:rsidRPr="003F1250">
        <w:rPr>
          <w:rFonts w:ascii="Arial" w:hAnsi="Arial" w:cs="Arial"/>
        </w:rPr>
        <w:t>第十四条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商业银行提供以下资金账户服务：</w:t>
      </w:r>
    </w:p>
    <w:p w14:paraId="4056D6C9" w14:textId="77777777" w:rsidR="00950E23" w:rsidRPr="003F1250" w:rsidRDefault="00950E23" w:rsidP="00387878">
      <w:pPr>
        <w:ind w:firstLineChars="200" w:firstLine="440"/>
        <w:jc w:val="both"/>
        <w:rPr>
          <w:rFonts w:ascii="Arial" w:hAnsi="Arial" w:cs="Arial"/>
        </w:rPr>
      </w:pPr>
      <w:r w:rsidRPr="003F1250">
        <w:rPr>
          <w:rFonts w:ascii="Arial" w:hAnsi="Arial" w:cs="Arial"/>
        </w:rPr>
        <w:t>（一）提供资金账户开立或指定、注销、变更服务，资金账户不受参加人持有的</w:t>
      </w:r>
      <w:r w:rsidRPr="003F1250">
        <w:rPr>
          <w:rFonts w:cs="宋体" w:hint="eastAsia"/>
        </w:rPr>
        <w:t>Ⅱ</w:t>
      </w:r>
      <w:r w:rsidRPr="003F1250">
        <w:rPr>
          <w:rFonts w:ascii="Arial" w:hAnsi="Arial" w:cs="Arial"/>
        </w:rPr>
        <w:t>类户数量限制；</w:t>
      </w:r>
    </w:p>
    <w:p w14:paraId="5E7AC013" w14:textId="77777777" w:rsidR="00950E23" w:rsidRPr="003F1250" w:rsidRDefault="00950E23" w:rsidP="00387878">
      <w:pPr>
        <w:ind w:firstLineChars="200" w:firstLine="440"/>
        <w:jc w:val="both"/>
        <w:rPr>
          <w:rFonts w:ascii="Arial" w:hAnsi="Arial" w:cs="Arial"/>
        </w:rPr>
      </w:pPr>
      <w:r w:rsidRPr="003F1250">
        <w:rPr>
          <w:rFonts w:ascii="Arial" w:hAnsi="Arial" w:cs="Arial"/>
        </w:rPr>
        <w:t>（二）提供个人养老金缴费和领取服务；</w:t>
      </w:r>
    </w:p>
    <w:p w14:paraId="262777B0" w14:textId="77777777" w:rsidR="00950E23" w:rsidRPr="003F1250" w:rsidRDefault="00950E23" w:rsidP="00387878">
      <w:pPr>
        <w:ind w:firstLineChars="200" w:firstLine="440"/>
        <w:jc w:val="both"/>
        <w:rPr>
          <w:rFonts w:ascii="Arial" w:hAnsi="Arial" w:cs="Arial"/>
        </w:rPr>
      </w:pPr>
      <w:r w:rsidRPr="003F1250">
        <w:rPr>
          <w:rFonts w:ascii="Arial" w:hAnsi="Arial" w:cs="Arial"/>
        </w:rPr>
        <w:t>（三）可以为参加人通过其他银行账户、非银行支付机构、现金等途径缴费提供划转服务（不受</w:t>
      </w:r>
      <w:r w:rsidRPr="003F1250">
        <w:rPr>
          <w:rFonts w:cs="宋体" w:hint="eastAsia"/>
        </w:rPr>
        <w:t>Ⅱ</w:t>
      </w:r>
      <w:proofErr w:type="gramStart"/>
      <w:r w:rsidRPr="003F1250">
        <w:rPr>
          <w:rFonts w:ascii="Arial" w:hAnsi="Arial" w:cs="Arial"/>
        </w:rPr>
        <w:t>类户非绑定</w:t>
      </w:r>
      <w:proofErr w:type="gramEnd"/>
      <w:r w:rsidRPr="003F1250">
        <w:rPr>
          <w:rFonts w:ascii="Arial" w:hAnsi="Arial" w:cs="Arial"/>
        </w:rPr>
        <w:t>账户资金转入限制），为参加人、个人养老金产品销售机构等提供与个人养老金产品交易相关的资金划转服务（不受</w:t>
      </w:r>
      <w:r w:rsidRPr="003F1250">
        <w:rPr>
          <w:rFonts w:cs="宋体" w:hint="eastAsia"/>
        </w:rPr>
        <w:t>Ⅱ</w:t>
      </w:r>
      <w:r w:rsidRPr="003F1250">
        <w:rPr>
          <w:rFonts w:ascii="Arial" w:hAnsi="Arial" w:cs="Arial"/>
        </w:rPr>
        <w:t>类户划转金额限制）；</w:t>
      </w:r>
    </w:p>
    <w:p w14:paraId="53276C29" w14:textId="77777777" w:rsidR="00950E23" w:rsidRPr="003F1250" w:rsidRDefault="00950E23" w:rsidP="00387878">
      <w:pPr>
        <w:ind w:firstLineChars="200" w:firstLine="440"/>
        <w:jc w:val="both"/>
        <w:rPr>
          <w:rFonts w:ascii="Arial" w:hAnsi="Arial" w:cs="Arial"/>
        </w:rPr>
      </w:pPr>
      <w:r w:rsidRPr="003F1250">
        <w:rPr>
          <w:rFonts w:ascii="Arial" w:hAnsi="Arial" w:cs="Arial"/>
        </w:rPr>
        <w:t>（四）提供资金账户信息管理服务，完整记录资金账户基础信息、缴费信息、资金结算信息、扣缴税款信息等；</w:t>
      </w:r>
    </w:p>
    <w:p w14:paraId="2A6D36D7" w14:textId="77777777" w:rsidR="00950E23" w:rsidRPr="003F1250" w:rsidRDefault="00950E23" w:rsidP="00387878">
      <w:pPr>
        <w:ind w:firstLineChars="200" w:firstLine="440"/>
        <w:jc w:val="both"/>
        <w:rPr>
          <w:rFonts w:ascii="Arial" w:hAnsi="Arial" w:cs="Arial"/>
        </w:rPr>
      </w:pPr>
      <w:r w:rsidRPr="003F1250">
        <w:rPr>
          <w:rFonts w:ascii="Arial" w:hAnsi="Arial" w:cs="Arial"/>
        </w:rPr>
        <w:t>（五）提供资金账户信息查询服务；</w:t>
      </w:r>
    </w:p>
    <w:p w14:paraId="3ADD96B2" w14:textId="77777777" w:rsidR="00950E23" w:rsidRPr="003F1250" w:rsidRDefault="00950E23" w:rsidP="00387878">
      <w:pPr>
        <w:ind w:firstLineChars="200" w:firstLine="440"/>
        <w:jc w:val="both"/>
        <w:rPr>
          <w:rFonts w:ascii="Arial" w:hAnsi="Arial" w:cs="Arial"/>
        </w:rPr>
      </w:pPr>
      <w:r w:rsidRPr="003F1250">
        <w:rPr>
          <w:rFonts w:ascii="Arial" w:hAnsi="Arial" w:cs="Arial"/>
        </w:rPr>
        <w:t>（六）银保监会规定的其他事项。</w:t>
      </w:r>
    </w:p>
    <w:p w14:paraId="61EAF42B" w14:textId="77777777" w:rsidR="00950E23" w:rsidRPr="003F1250" w:rsidRDefault="00950E23" w:rsidP="00387878">
      <w:pPr>
        <w:ind w:firstLineChars="200" w:firstLine="440"/>
        <w:jc w:val="both"/>
        <w:rPr>
          <w:rFonts w:ascii="Arial" w:hAnsi="Arial" w:cs="Arial"/>
        </w:rPr>
      </w:pPr>
      <w:r w:rsidRPr="003F1250">
        <w:rPr>
          <w:rFonts w:ascii="Arial" w:hAnsi="Arial" w:cs="Arial"/>
        </w:rPr>
        <w:t>资金账户缴费上限按照国家有关规定执行，商业银行不得为参加人提供超过额度上限的缴费服务。</w:t>
      </w:r>
    </w:p>
    <w:p w14:paraId="0DA5F6BB" w14:textId="467377E9" w:rsidR="00950E23" w:rsidRPr="003F1250" w:rsidRDefault="00950E23" w:rsidP="00387878">
      <w:pPr>
        <w:ind w:firstLineChars="200" w:firstLine="440"/>
        <w:jc w:val="both"/>
        <w:rPr>
          <w:rFonts w:ascii="Arial" w:hAnsi="Arial" w:cs="Arial"/>
        </w:rPr>
      </w:pPr>
      <w:r w:rsidRPr="003F1250">
        <w:rPr>
          <w:rFonts w:ascii="Arial" w:hAnsi="Arial" w:cs="Arial"/>
        </w:rPr>
        <w:t>第十五条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商业银行对资金账户免收年费、账户管理费、短信费、转账手续费。</w:t>
      </w:r>
    </w:p>
    <w:p w14:paraId="32F726FF" w14:textId="56CC06FA" w:rsidR="00950E23" w:rsidRPr="003F1250" w:rsidRDefault="00950E23" w:rsidP="00387878">
      <w:pPr>
        <w:ind w:firstLineChars="200" w:firstLine="440"/>
        <w:jc w:val="both"/>
        <w:rPr>
          <w:rFonts w:ascii="Arial" w:hAnsi="Arial" w:cs="Arial"/>
        </w:rPr>
      </w:pPr>
      <w:r w:rsidRPr="003F1250">
        <w:rPr>
          <w:rFonts w:ascii="Arial" w:hAnsi="Arial" w:cs="Arial"/>
        </w:rPr>
        <w:t>第十六条</w:t>
      </w:r>
      <w:r w:rsidR="008D4A58">
        <w:rPr>
          <w:rFonts w:ascii="Arial" w:hAnsi="Arial" w:cs="Arial" w:hint="eastAsia"/>
        </w:rPr>
        <w:t xml:space="preserve"> </w:t>
      </w:r>
      <w:r w:rsidRPr="003F1250">
        <w:rPr>
          <w:rFonts w:ascii="Arial" w:hAnsi="Arial" w:cs="Arial"/>
          <w:b/>
          <w:bCs/>
        </w:rPr>
        <w:t xml:space="preserve"> </w:t>
      </w:r>
      <w:r w:rsidRPr="003F1250">
        <w:rPr>
          <w:rFonts w:ascii="Arial" w:hAnsi="Arial" w:cs="Arial"/>
        </w:rPr>
        <w:t>个人养老金缴费归集、交易资金划转等，以资金账户为唯一载体。个人养老金产品相关交易行为涉及的资金往来，除另有规定外，应当从资金账户发起，并返回资金账户。</w:t>
      </w:r>
    </w:p>
    <w:p w14:paraId="4E9FCDEB" w14:textId="6C347CC9" w:rsidR="00950E23" w:rsidRPr="003F1250" w:rsidRDefault="00950E23" w:rsidP="00387878">
      <w:pPr>
        <w:ind w:firstLineChars="200" w:firstLine="440"/>
        <w:jc w:val="both"/>
        <w:rPr>
          <w:rFonts w:ascii="Arial" w:hAnsi="Arial" w:cs="Arial"/>
        </w:rPr>
      </w:pPr>
      <w:r w:rsidRPr="003F1250">
        <w:rPr>
          <w:rFonts w:ascii="Arial" w:hAnsi="Arial" w:cs="Arial"/>
        </w:rPr>
        <w:lastRenderedPageBreak/>
        <w:t>第十七条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资金账户可以由参加人在开办个人养老金业务的商业银行开立或指定，也可以由参加人通过其他符合规定的个人养老金产品销售机构，在开办个人养老金业务的商业银行指定，但不得由个人养老金产品销售机构直接在商业银行开立。</w:t>
      </w:r>
    </w:p>
    <w:p w14:paraId="63AB7C92" w14:textId="77777777" w:rsidR="00950E23" w:rsidRPr="003F1250" w:rsidRDefault="00950E23" w:rsidP="00387878">
      <w:pPr>
        <w:ind w:firstLineChars="200" w:firstLine="440"/>
        <w:jc w:val="both"/>
        <w:rPr>
          <w:rFonts w:ascii="Arial" w:hAnsi="Arial" w:cs="Arial"/>
        </w:rPr>
      </w:pPr>
      <w:r w:rsidRPr="003F1250">
        <w:rPr>
          <w:rFonts w:ascii="Arial" w:hAnsi="Arial" w:cs="Arial"/>
        </w:rPr>
        <w:t>商业银行可以通过柜面或电子渠道为参加人办理资金账户开立或指定服务。资金账户不受六个月未发生交易暂停非柜面服务限制。</w:t>
      </w:r>
    </w:p>
    <w:p w14:paraId="44D6E2D4" w14:textId="34A40E4D" w:rsidR="00950E23" w:rsidRPr="003F1250" w:rsidRDefault="00950E23" w:rsidP="00387878">
      <w:pPr>
        <w:ind w:firstLineChars="200" w:firstLine="440"/>
        <w:jc w:val="both"/>
        <w:rPr>
          <w:rFonts w:ascii="Arial" w:hAnsi="Arial" w:cs="Arial"/>
        </w:rPr>
      </w:pPr>
      <w:r w:rsidRPr="003F1250">
        <w:rPr>
          <w:rFonts w:ascii="Arial" w:hAnsi="Arial" w:cs="Arial"/>
        </w:rPr>
        <w:t>第十八条</w:t>
      </w:r>
      <w:r w:rsidRPr="003F1250">
        <w:rPr>
          <w:rFonts w:ascii="Arial" w:hAnsi="Arial" w:cs="Arial"/>
          <w:b/>
          <w:bCs/>
        </w:rPr>
        <w:t xml:space="preserve"> </w:t>
      </w:r>
      <w:r w:rsidR="008D4A58">
        <w:rPr>
          <w:rFonts w:ascii="Arial" w:hAnsi="Arial" w:cs="Arial"/>
          <w:b/>
          <w:bCs/>
        </w:rPr>
        <w:t xml:space="preserve"> </w:t>
      </w:r>
      <w:r w:rsidRPr="003F1250">
        <w:rPr>
          <w:rFonts w:ascii="Arial" w:hAnsi="Arial" w:cs="Arial"/>
        </w:rPr>
        <w:t>资金账户具有唯一性，参加人只能选择一家符合条件的商业银行确定一个资金账户，商业银行只能为同一参加人开立一个资金账户。</w:t>
      </w:r>
    </w:p>
    <w:p w14:paraId="02C8A72D" w14:textId="14C56D60" w:rsidR="00950E23" w:rsidRPr="003F1250" w:rsidRDefault="00950E23" w:rsidP="00387878">
      <w:pPr>
        <w:ind w:firstLineChars="200" w:firstLine="440"/>
        <w:jc w:val="both"/>
        <w:rPr>
          <w:rFonts w:ascii="Arial" w:hAnsi="Arial" w:cs="Arial"/>
        </w:rPr>
      </w:pPr>
      <w:r w:rsidRPr="003F1250">
        <w:rPr>
          <w:rFonts w:ascii="Arial" w:hAnsi="Arial" w:cs="Arial"/>
        </w:rPr>
        <w:t>第十九条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商业银行应当为参加人提供资金账户变更服务，并做好新旧账户衔接和旧账户注销。账户变更涉及资金转入或转出的，不受</w:t>
      </w:r>
      <w:r w:rsidRPr="003F1250">
        <w:rPr>
          <w:rFonts w:cs="宋体" w:hint="eastAsia"/>
        </w:rPr>
        <w:t>Ⅱ</w:t>
      </w:r>
      <w:r w:rsidRPr="003F1250">
        <w:rPr>
          <w:rFonts w:ascii="Arial" w:hAnsi="Arial" w:cs="Arial"/>
        </w:rPr>
        <w:t>类户划转金额限制。因账户变更导致旧账户资金转入新账户的，资金转入不计</w:t>
      </w:r>
      <w:proofErr w:type="gramStart"/>
      <w:r w:rsidRPr="003F1250">
        <w:rPr>
          <w:rFonts w:ascii="Arial" w:hAnsi="Arial" w:cs="Arial"/>
        </w:rPr>
        <w:t>入当年</w:t>
      </w:r>
      <w:proofErr w:type="gramEnd"/>
      <w:r w:rsidRPr="003F1250">
        <w:rPr>
          <w:rFonts w:ascii="Arial" w:hAnsi="Arial" w:cs="Arial"/>
        </w:rPr>
        <w:t>缴费额度。</w:t>
      </w:r>
    </w:p>
    <w:p w14:paraId="66C219C0" w14:textId="77777777" w:rsidR="00950E23" w:rsidRPr="003F1250" w:rsidRDefault="00950E23" w:rsidP="00387878">
      <w:pPr>
        <w:ind w:firstLineChars="200" w:firstLine="440"/>
        <w:jc w:val="both"/>
        <w:rPr>
          <w:rFonts w:ascii="Arial" w:hAnsi="Arial" w:cs="Arial"/>
        </w:rPr>
      </w:pPr>
      <w:r w:rsidRPr="003F1250">
        <w:rPr>
          <w:rFonts w:ascii="Arial" w:hAnsi="Arial" w:cs="Arial"/>
        </w:rPr>
        <w:t>资金账户发生缴存业务当日，商业银行不得办理账户变更手续。账户变更期间，原资金账户不允许办理缴存、投资以及支取等业务。</w:t>
      </w:r>
    </w:p>
    <w:p w14:paraId="3F62C1A1" w14:textId="7501C7B3" w:rsidR="00950E23" w:rsidRPr="003F1250" w:rsidRDefault="00950E23" w:rsidP="00387878">
      <w:pPr>
        <w:ind w:firstLineChars="200" w:firstLine="440"/>
        <w:jc w:val="both"/>
        <w:rPr>
          <w:rFonts w:ascii="Arial" w:hAnsi="Arial" w:cs="Arial"/>
        </w:rPr>
      </w:pPr>
      <w:r w:rsidRPr="003F1250">
        <w:rPr>
          <w:rFonts w:ascii="Arial" w:hAnsi="Arial" w:cs="Arial"/>
        </w:rPr>
        <w:t>第二十条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参加人向商业银行申请开立资金账户，可以由本人办理或委托他人办理，也可以委托在职单位批量办理。</w:t>
      </w:r>
    </w:p>
    <w:p w14:paraId="4AAB1707" w14:textId="77777777" w:rsidR="00950E23" w:rsidRPr="003F1250" w:rsidRDefault="00950E23" w:rsidP="00387878">
      <w:pPr>
        <w:ind w:firstLineChars="200" w:firstLine="440"/>
        <w:jc w:val="both"/>
        <w:rPr>
          <w:rFonts w:ascii="Arial" w:hAnsi="Arial" w:cs="Arial"/>
        </w:rPr>
      </w:pPr>
      <w:r w:rsidRPr="003F1250">
        <w:rPr>
          <w:rFonts w:ascii="Arial" w:hAnsi="Arial" w:cs="Arial"/>
        </w:rPr>
        <w:t>参加人委托他人或单位开立资金账户后，应当按照账户实名制要求，及时办理账户激活手续并设置交易密码。</w:t>
      </w:r>
    </w:p>
    <w:p w14:paraId="209F43B5" w14:textId="60571756" w:rsidR="00950E23" w:rsidRPr="003F1250" w:rsidRDefault="00950E23" w:rsidP="00387878">
      <w:pPr>
        <w:ind w:firstLineChars="200" w:firstLine="440"/>
        <w:jc w:val="both"/>
        <w:rPr>
          <w:rFonts w:ascii="Arial" w:hAnsi="Arial" w:cs="Arial"/>
        </w:rPr>
      </w:pPr>
      <w:r w:rsidRPr="003F1250">
        <w:rPr>
          <w:rFonts w:ascii="Arial" w:hAnsi="Arial" w:cs="Arial"/>
        </w:rPr>
        <w:t>第二十一条</w:t>
      </w:r>
      <w:r w:rsidR="008D4A58">
        <w:rPr>
          <w:rFonts w:ascii="Arial" w:hAnsi="Arial" w:cs="Arial" w:hint="eastAsia"/>
        </w:rPr>
        <w:t xml:space="preserve"> </w:t>
      </w:r>
      <w:r w:rsidRPr="003F1250">
        <w:rPr>
          <w:rFonts w:ascii="Arial" w:hAnsi="Arial" w:cs="Arial"/>
          <w:b/>
          <w:bCs/>
        </w:rPr>
        <w:t xml:space="preserve"> </w:t>
      </w:r>
      <w:r w:rsidRPr="003F1250">
        <w:rPr>
          <w:rFonts w:ascii="Arial" w:hAnsi="Arial" w:cs="Arial"/>
        </w:rPr>
        <w:t>代理开立资金账户的，商业银行应当要求代理人提供代理人、被代理人有效身份证件的复印件、合法的授权委托书等。商业银行对代理人身份信息的核验应比照本人申请开立资金账户进行，并联系被代理人进行核实。无法确认代理关系的，商业银行不得办理该资金账户开立业务。</w:t>
      </w:r>
    </w:p>
    <w:p w14:paraId="18F53A44" w14:textId="77777777" w:rsidR="00950E23" w:rsidRPr="003F1250" w:rsidRDefault="00950E23" w:rsidP="00387878">
      <w:pPr>
        <w:ind w:firstLineChars="200" w:firstLine="440"/>
        <w:jc w:val="both"/>
        <w:rPr>
          <w:rFonts w:ascii="Arial" w:hAnsi="Arial" w:cs="Arial"/>
        </w:rPr>
      </w:pPr>
      <w:r w:rsidRPr="003F1250">
        <w:rPr>
          <w:rFonts w:ascii="Arial" w:hAnsi="Arial" w:cs="Arial"/>
        </w:rPr>
        <w:t>商业银行应当登记代理人和被代理人的身份信息，留存代理人和被代理人有效身份证件的复印件或影印件、以电子方式存储的身份信息以及授权委托书原件等，有条件的可以留存开户过程的音频或视频等资料。</w:t>
      </w:r>
    </w:p>
    <w:p w14:paraId="12C90F6F" w14:textId="08271B15" w:rsidR="00950E23" w:rsidRPr="003F1250" w:rsidRDefault="00950E23" w:rsidP="00387878">
      <w:pPr>
        <w:ind w:firstLineChars="200" w:firstLine="440"/>
        <w:jc w:val="both"/>
        <w:rPr>
          <w:rFonts w:ascii="Arial" w:hAnsi="Arial" w:cs="Arial"/>
        </w:rPr>
      </w:pPr>
      <w:r w:rsidRPr="003F1250">
        <w:rPr>
          <w:rFonts w:ascii="Arial" w:hAnsi="Arial" w:cs="Arial"/>
        </w:rPr>
        <w:t>第二十二条</w:t>
      </w:r>
      <w:r w:rsidRPr="003F1250">
        <w:rPr>
          <w:rFonts w:ascii="Arial" w:hAnsi="Arial" w:cs="Arial"/>
          <w:b/>
          <w:bCs/>
        </w:rPr>
        <w:t xml:space="preserve"> </w:t>
      </w:r>
      <w:r w:rsidR="008D4A58">
        <w:rPr>
          <w:rFonts w:ascii="Arial" w:hAnsi="Arial" w:cs="Arial"/>
          <w:b/>
          <w:bCs/>
        </w:rPr>
        <w:t xml:space="preserve"> </w:t>
      </w:r>
      <w:r w:rsidRPr="003F1250">
        <w:rPr>
          <w:rFonts w:ascii="Arial" w:hAnsi="Arial" w:cs="Arial"/>
        </w:rPr>
        <w:t>单位代理职工开立资金账户的，应当提供单位证明材料、被代理人有效身份证件的复印件或影印件等材料。</w:t>
      </w:r>
    </w:p>
    <w:p w14:paraId="4661C8CD" w14:textId="77777777" w:rsidR="00950E23" w:rsidRPr="003F1250" w:rsidRDefault="00950E23" w:rsidP="00387878">
      <w:pPr>
        <w:ind w:firstLineChars="200" w:firstLine="440"/>
        <w:jc w:val="both"/>
        <w:rPr>
          <w:rFonts w:ascii="Arial" w:hAnsi="Arial" w:cs="Arial"/>
        </w:rPr>
      </w:pPr>
      <w:r w:rsidRPr="003F1250">
        <w:rPr>
          <w:rFonts w:ascii="Arial" w:hAnsi="Arial" w:cs="Arial"/>
        </w:rPr>
        <w:t>单位代理开立资金账户的，在参加人持本人有效身份证件到开户银行营业网点办理身份确认、密码设（重）置等激活手续前，商业银行可以向参加人提供资金转入、产品购买等服务，但不得提供资金领取服务。</w:t>
      </w:r>
    </w:p>
    <w:p w14:paraId="30613225" w14:textId="5F46AA20" w:rsidR="00950E23" w:rsidRPr="003F1250" w:rsidRDefault="00950E23" w:rsidP="00387878">
      <w:pPr>
        <w:ind w:firstLineChars="200" w:firstLine="440"/>
        <w:jc w:val="both"/>
        <w:rPr>
          <w:rFonts w:ascii="Arial" w:hAnsi="Arial" w:cs="Arial"/>
        </w:rPr>
      </w:pPr>
      <w:r w:rsidRPr="003F1250">
        <w:rPr>
          <w:rFonts w:ascii="Arial" w:hAnsi="Arial" w:cs="Arial"/>
        </w:rPr>
        <w:t>第二十三条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商业银行开立资金账户，应当严格落实个人账户实名制要求，做好客户身份信息收集与核查、反洗钱和反恐怖融资筛查、涉</w:t>
      </w:r>
      <w:proofErr w:type="gramStart"/>
      <w:r w:rsidRPr="003F1250">
        <w:rPr>
          <w:rFonts w:ascii="Arial" w:hAnsi="Arial" w:cs="Arial"/>
        </w:rPr>
        <w:t>赌涉诈</w:t>
      </w:r>
      <w:proofErr w:type="gramEnd"/>
      <w:r w:rsidRPr="003F1250">
        <w:rPr>
          <w:rFonts w:ascii="Arial" w:hAnsi="Arial" w:cs="Arial"/>
        </w:rPr>
        <w:t>筛查等，并完成手机短信验证等必要身份核验工作。</w:t>
      </w:r>
    </w:p>
    <w:p w14:paraId="1BCD8ED5" w14:textId="77777777" w:rsidR="00950E23" w:rsidRPr="003F1250" w:rsidRDefault="00950E23" w:rsidP="00387878">
      <w:pPr>
        <w:ind w:firstLineChars="200" w:firstLine="440"/>
        <w:jc w:val="both"/>
        <w:rPr>
          <w:rFonts w:ascii="Arial" w:hAnsi="Arial" w:cs="Arial"/>
        </w:rPr>
      </w:pPr>
      <w:r w:rsidRPr="003F1250">
        <w:rPr>
          <w:rFonts w:ascii="Arial" w:hAnsi="Arial" w:cs="Arial"/>
        </w:rPr>
        <w:t>商业银行为参加人办理在线开户服务时，应当将相关有效的生物特征识别技术或其他安全有效的技术作为身份核验的辅助手段，核实身份信息。</w:t>
      </w:r>
    </w:p>
    <w:p w14:paraId="37ED4F9B" w14:textId="34F981FD" w:rsidR="00950E23" w:rsidRPr="003F1250" w:rsidRDefault="00950E23" w:rsidP="00387878">
      <w:pPr>
        <w:ind w:firstLineChars="200" w:firstLine="440"/>
        <w:jc w:val="both"/>
        <w:rPr>
          <w:rFonts w:ascii="Arial" w:hAnsi="Arial" w:cs="Arial"/>
        </w:rPr>
      </w:pPr>
      <w:r w:rsidRPr="003F1250">
        <w:rPr>
          <w:rFonts w:ascii="Arial" w:hAnsi="Arial" w:cs="Arial"/>
        </w:rPr>
        <w:t>第二十四条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商业银行开立资金账户，应当登记开户人的基本信息、辅助身份证明文件信息、核验记录等，以电子或纸质方式留存开户人身份信息。</w:t>
      </w:r>
    </w:p>
    <w:p w14:paraId="2613B910" w14:textId="62FCA41F" w:rsidR="00950E23" w:rsidRPr="003F1250" w:rsidRDefault="00950E23" w:rsidP="00387878">
      <w:pPr>
        <w:ind w:firstLineChars="200" w:firstLine="440"/>
        <w:jc w:val="both"/>
        <w:rPr>
          <w:rFonts w:ascii="Arial" w:hAnsi="Arial" w:cs="Arial"/>
        </w:rPr>
      </w:pPr>
      <w:r w:rsidRPr="003F1250">
        <w:rPr>
          <w:rFonts w:ascii="Arial" w:hAnsi="Arial" w:cs="Arial"/>
        </w:rPr>
        <w:t>第二十五条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商业银行应当加强异常开户行为审核，有下列情形之一的，不应办理开户手续：</w:t>
      </w:r>
    </w:p>
    <w:p w14:paraId="5DAF66CA" w14:textId="77777777" w:rsidR="00950E23" w:rsidRPr="003F1250" w:rsidRDefault="00950E23" w:rsidP="00387878">
      <w:pPr>
        <w:ind w:firstLineChars="200" w:firstLine="440"/>
        <w:jc w:val="both"/>
        <w:rPr>
          <w:rFonts w:ascii="Arial" w:hAnsi="Arial" w:cs="Arial"/>
        </w:rPr>
      </w:pPr>
      <w:r w:rsidRPr="003F1250">
        <w:rPr>
          <w:rFonts w:ascii="Arial" w:hAnsi="Arial" w:cs="Arial"/>
        </w:rPr>
        <w:t>（一）对单位和个人身份信息存在合理疑问，要求出示其他必要的可证明身份的辅助证件，单位和个人拒绝出示的；</w:t>
      </w:r>
    </w:p>
    <w:p w14:paraId="2D073444" w14:textId="77777777" w:rsidR="00950E23" w:rsidRPr="003F1250" w:rsidRDefault="00950E23" w:rsidP="00387878">
      <w:pPr>
        <w:ind w:firstLineChars="200" w:firstLine="440"/>
        <w:jc w:val="both"/>
        <w:rPr>
          <w:rFonts w:ascii="Arial" w:hAnsi="Arial" w:cs="Arial"/>
        </w:rPr>
      </w:pPr>
      <w:r w:rsidRPr="003F1250">
        <w:rPr>
          <w:rFonts w:ascii="Arial" w:hAnsi="Arial" w:cs="Arial"/>
        </w:rPr>
        <w:lastRenderedPageBreak/>
        <w:t>（二）代理开立资金账户时，无法提供单位证明、被代理人有效身份证件的复印件或影印件等材料的；</w:t>
      </w:r>
    </w:p>
    <w:p w14:paraId="086CE93A" w14:textId="77777777" w:rsidR="00950E23" w:rsidRPr="003F1250" w:rsidRDefault="00950E23" w:rsidP="00387878">
      <w:pPr>
        <w:ind w:firstLineChars="200" w:firstLine="440"/>
        <w:jc w:val="both"/>
        <w:rPr>
          <w:rFonts w:ascii="Arial" w:hAnsi="Arial" w:cs="Arial"/>
        </w:rPr>
      </w:pPr>
      <w:r w:rsidRPr="003F1250">
        <w:rPr>
          <w:rFonts w:ascii="Arial" w:hAnsi="Arial" w:cs="Arial"/>
        </w:rPr>
        <w:t>（三）有理由怀疑开立资金账户从事违法活动的。</w:t>
      </w:r>
    </w:p>
    <w:p w14:paraId="553C0559" w14:textId="1131119B" w:rsidR="00950E23" w:rsidRPr="003F1250" w:rsidRDefault="00950E23" w:rsidP="00387878">
      <w:pPr>
        <w:ind w:firstLineChars="200" w:firstLine="440"/>
        <w:jc w:val="both"/>
        <w:rPr>
          <w:rFonts w:ascii="Arial" w:hAnsi="Arial" w:cs="Arial"/>
        </w:rPr>
      </w:pPr>
      <w:r w:rsidRPr="003F1250">
        <w:rPr>
          <w:rFonts w:ascii="Arial" w:hAnsi="Arial" w:cs="Arial"/>
        </w:rPr>
        <w:t>第二十六条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商业银行发现资金账户为假名或虚假代理开户的，应当对该资金账户予以临时止付，重新进行身份识别，并在征得被冒用人或被代理人同意后予以销户。账户资金列入专户管理。重新进行身份识别后确定资金账户确为参加人开立的，应当及时解除临时止付措施。</w:t>
      </w:r>
    </w:p>
    <w:p w14:paraId="7AA618C5" w14:textId="227D20B5" w:rsidR="00950E23" w:rsidRPr="003F1250" w:rsidRDefault="00950E23" w:rsidP="00387878">
      <w:pPr>
        <w:ind w:firstLineChars="200" w:firstLine="440"/>
        <w:jc w:val="both"/>
        <w:rPr>
          <w:rFonts w:ascii="Arial" w:hAnsi="Arial" w:cs="Arial"/>
        </w:rPr>
      </w:pPr>
      <w:r w:rsidRPr="003F1250">
        <w:rPr>
          <w:rFonts w:ascii="Arial" w:hAnsi="Arial" w:cs="Arial"/>
        </w:rPr>
        <w:t>第二十七条</w:t>
      </w:r>
      <w:r w:rsidRPr="003F1250">
        <w:rPr>
          <w:rFonts w:ascii="Arial" w:hAnsi="Arial" w:cs="Arial"/>
        </w:rPr>
        <w:t xml:space="preserve"> </w:t>
      </w:r>
      <w:r w:rsidR="008D4A58">
        <w:rPr>
          <w:rFonts w:ascii="Arial" w:hAnsi="Arial" w:cs="Arial"/>
        </w:rPr>
        <w:t xml:space="preserve"> </w:t>
      </w:r>
      <w:r w:rsidRPr="003F1250">
        <w:rPr>
          <w:rFonts w:ascii="Arial" w:hAnsi="Arial" w:cs="Arial"/>
        </w:rPr>
        <w:t>资金账户封闭运行。符合国家规定的领取条件后，经参加人提出，商业银行审核并报人</w:t>
      </w:r>
      <w:proofErr w:type="gramStart"/>
      <w:r w:rsidRPr="003F1250">
        <w:rPr>
          <w:rFonts w:ascii="Arial" w:hAnsi="Arial" w:cs="Arial"/>
        </w:rPr>
        <w:t>社信息</w:t>
      </w:r>
      <w:proofErr w:type="gramEnd"/>
      <w:r w:rsidRPr="003F1250">
        <w:rPr>
          <w:rFonts w:ascii="Arial" w:hAnsi="Arial" w:cs="Arial"/>
        </w:rPr>
        <w:t>平台核验，可以为参加人办理按月、分次或一次性领取服务，将资金划转至参加人本人社会保障卡银行账户。资金领取时，不受</w:t>
      </w:r>
      <w:r w:rsidRPr="003F1250">
        <w:rPr>
          <w:rFonts w:cs="宋体" w:hint="eastAsia"/>
        </w:rPr>
        <w:t>Ⅱ</w:t>
      </w:r>
      <w:r w:rsidRPr="003F1250">
        <w:rPr>
          <w:rFonts w:ascii="Arial" w:hAnsi="Arial" w:cs="Arial"/>
        </w:rPr>
        <w:t>类户转出金额限制。</w:t>
      </w:r>
    </w:p>
    <w:p w14:paraId="51113DEB" w14:textId="77777777" w:rsidR="00950E23" w:rsidRPr="003F1250" w:rsidRDefault="00950E23" w:rsidP="00387878">
      <w:pPr>
        <w:ind w:firstLineChars="200" w:firstLine="440"/>
        <w:jc w:val="both"/>
        <w:rPr>
          <w:rFonts w:ascii="Arial" w:hAnsi="Arial" w:cs="Arial"/>
        </w:rPr>
      </w:pPr>
      <w:r w:rsidRPr="003F1250">
        <w:rPr>
          <w:rFonts w:ascii="Arial" w:hAnsi="Arial" w:cs="Arial"/>
        </w:rPr>
        <w:t>参加人身故的，资金账户的资产可以依法被继承，商业银行按照继承人要求办理产品赎回等。参加人因出国（境）定居、身故等原因，无社会保障卡的，商业银行审查后，在符合有关规定的前提下，可以将资金账户内资金转移至参加人本人或继承人指定的其他银行账户。</w:t>
      </w:r>
    </w:p>
    <w:p w14:paraId="1D81400F" w14:textId="355C787A" w:rsidR="00950E23" w:rsidRPr="003F1250" w:rsidRDefault="00950E23" w:rsidP="00387878">
      <w:pPr>
        <w:ind w:firstLineChars="200" w:firstLine="440"/>
        <w:jc w:val="both"/>
        <w:rPr>
          <w:rFonts w:ascii="Arial" w:hAnsi="Arial" w:cs="Arial"/>
        </w:rPr>
      </w:pPr>
      <w:r w:rsidRPr="003F1250">
        <w:rPr>
          <w:rFonts w:ascii="Arial" w:hAnsi="Arial" w:cs="Arial"/>
        </w:rPr>
        <w:t>第二十八条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存在以下情形的，商业银行应当注销资金账户：</w:t>
      </w:r>
    </w:p>
    <w:p w14:paraId="02833135" w14:textId="77777777" w:rsidR="00950E23" w:rsidRPr="003F1250" w:rsidRDefault="00950E23" w:rsidP="00387878">
      <w:pPr>
        <w:ind w:firstLineChars="200" w:firstLine="440"/>
        <w:jc w:val="both"/>
        <w:rPr>
          <w:rFonts w:ascii="Arial" w:hAnsi="Arial" w:cs="Arial"/>
        </w:rPr>
      </w:pPr>
      <w:r w:rsidRPr="003F1250">
        <w:rPr>
          <w:rFonts w:ascii="Arial" w:hAnsi="Arial" w:cs="Arial"/>
        </w:rPr>
        <w:t>（一）资金账户已变更，相关资产已转移完成的；</w:t>
      </w:r>
    </w:p>
    <w:p w14:paraId="7E0362BE" w14:textId="77777777" w:rsidR="00950E23" w:rsidRPr="003F1250" w:rsidRDefault="00950E23" w:rsidP="00387878">
      <w:pPr>
        <w:ind w:firstLineChars="200" w:firstLine="440"/>
        <w:jc w:val="both"/>
        <w:rPr>
          <w:rFonts w:ascii="Arial" w:hAnsi="Arial" w:cs="Arial"/>
        </w:rPr>
      </w:pPr>
      <w:r w:rsidRPr="003F1250">
        <w:rPr>
          <w:rFonts w:ascii="Arial" w:hAnsi="Arial" w:cs="Arial"/>
        </w:rPr>
        <w:t>（二）参加人达到养老金领取条件，相关资金已领取完毕，且完成个人所得税代扣代缴的；</w:t>
      </w:r>
    </w:p>
    <w:p w14:paraId="62EFFE79" w14:textId="77777777" w:rsidR="00950E23" w:rsidRPr="003F1250" w:rsidRDefault="00950E23" w:rsidP="00387878">
      <w:pPr>
        <w:ind w:firstLineChars="200" w:firstLine="440"/>
        <w:jc w:val="both"/>
        <w:rPr>
          <w:rFonts w:ascii="Arial" w:hAnsi="Arial" w:cs="Arial"/>
        </w:rPr>
      </w:pPr>
      <w:r w:rsidRPr="003F1250">
        <w:rPr>
          <w:rFonts w:ascii="Arial" w:hAnsi="Arial" w:cs="Arial"/>
        </w:rPr>
        <w:t>（三）法律法规或银保监会规定的其他情形。</w:t>
      </w:r>
    </w:p>
    <w:p w14:paraId="2C0244A5" w14:textId="77777777" w:rsidR="00950E23" w:rsidRPr="003F1250" w:rsidRDefault="00950E23" w:rsidP="00387878">
      <w:pPr>
        <w:ind w:firstLineChars="200" w:firstLine="440"/>
        <w:jc w:val="both"/>
        <w:rPr>
          <w:rFonts w:ascii="Arial" w:hAnsi="Arial" w:cs="Arial"/>
        </w:rPr>
      </w:pPr>
      <w:r w:rsidRPr="003F1250">
        <w:rPr>
          <w:rFonts w:ascii="Arial" w:hAnsi="Arial" w:cs="Arial"/>
        </w:rPr>
        <w:t>在发生前款第（一）项和第（二）项情形时，商业银行应当告知参加人。</w:t>
      </w:r>
    </w:p>
    <w:p w14:paraId="6E103BDD" w14:textId="3786A70E" w:rsidR="00950E23" w:rsidRPr="003F1250" w:rsidRDefault="00950E23" w:rsidP="00387878">
      <w:pPr>
        <w:ind w:firstLineChars="200" w:firstLine="440"/>
        <w:jc w:val="both"/>
        <w:rPr>
          <w:rFonts w:ascii="Arial" w:hAnsi="Arial" w:cs="Arial"/>
        </w:rPr>
      </w:pPr>
      <w:r w:rsidRPr="003F1250">
        <w:rPr>
          <w:rFonts w:ascii="Arial" w:hAnsi="Arial" w:cs="Arial"/>
        </w:rPr>
        <w:t>第二十九条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商业银行应当在网络查控平台、电子化专线信息传输系统等相关平台和系统对资金账户进行特殊标识，并</w:t>
      </w:r>
      <w:proofErr w:type="gramStart"/>
      <w:r w:rsidRPr="003F1250">
        <w:rPr>
          <w:rFonts w:ascii="Arial" w:hAnsi="Arial" w:cs="Arial"/>
        </w:rPr>
        <w:t>作出</w:t>
      </w:r>
      <w:proofErr w:type="gramEnd"/>
      <w:r w:rsidRPr="003F1250">
        <w:rPr>
          <w:rFonts w:ascii="Arial" w:hAnsi="Arial" w:cs="Arial"/>
        </w:rPr>
        <w:t>在符合国家规定的领取条件前，限制冻结、扣划的设置。</w:t>
      </w:r>
    </w:p>
    <w:p w14:paraId="710B4D12" w14:textId="77777777" w:rsidR="00387878" w:rsidRDefault="00387878" w:rsidP="00387878">
      <w:pPr>
        <w:jc w:val="both"/>
        <w:rPr>
          <w:rFonts w:ascii="Arial" w:hAnsi="Arial" w:cs="Arial"/>
        </w:rPr>
      </w:pPr>
    </w:p>
    <w:p w14:paraId="7FD589E3" w14:textId="3F8081F2" w:rsidR="00950E23" w:rsidRPr="003F1250" w:rsidRDefault="00950E23" w:rsidP="00387878">
      <w:pPr>
        <w:jc w:val="center"/>
        <w:rPr>
          <w:rFonts w:ascii="Arial" w:hAnsi="Arial" w:cs="Arial"/>
        </w:rPr>
      </w:pPr>
      <w:r w:rsidRPr="003F1250">
        <w:rPr>
          <w:rFonts w:ascii="Arial" w:hAnsi="Arial" w:cs="Arial"/>
        </w:rPr>
        <w:t>第三节</w:t>
      </w:r>
      <w:r w:rsidRPr="003F1250">
        <w:rPr>
          <w:rFonts w:ascii="Arial" w:hAnsi="Arial" w:cs="Arial"/>
        </w:rPr>
        <w:t xml:space="preserve"> </w:t>
      </w:r>
      <w:r w:rsidR="008D4A58">
        <w:rPr>
          <w:rFonts w:ascii="Arial" w:hAnsi="Arial" w:cs="Arial"/>
        </w:rPr>
        <w:t xml:space="preserve">  </w:t>
      </w:r>
      <w:r w:rsidRPr="003F1250">
        <w:rPr>
          <w:rFonts w:ascii="Arial" w:hAnsi="Arial" w:cs="Arial"/>
        </w:rPr>
        <w:t>个人养老金产品</w:t>
      </w:r>
    </w:p>
    <w:p w14:paraId="513AE72F" w14:textId="77777777" w:rsidR="00387878" w:rsidRDefault="00387878" w:rsidP="00387878">
      <w:pPr>
        <w:jc w:val="both"/>
        <w:rPr>
          <w:rFonts w:ascii="Arial" w:hAnsi="Arial" w:cs="Arial"/>
        </w:rPr>
      </w:pPr>
    </w:p>
    <w:p w14:paraId="3E17CC5D" w14:textId="5998AD3D" w:rsidR="00950E23" w:rsidRPr="003F1250" w:rsidRDefault="00950E23" w:rsidP="00387878">
      <w:pPr>
        <w:ind w:firstLineChars="200" w:firstLine="440"/>
        <w:jc w:val="both"/>
        <w:rPr>
          <w:rFonts w:ascii="Arial" w:hAnsi="Arial" w:cs="Arial"/>
        </w:rPr>
      </w:pPr>
      <w:r w:rsidRPr="003F1250">
        <w:rPr>
          <w:rFonts w:ascii="Arial" w:hAnsi="Arial" w:cs="Arial"/>
        </w:rPr>
        <w:t>第三十条</w:t>
      </w:r>
      <w:r w:rsidRPr="003F1250">
        <w:rPr>
          <w:rFonts w:ascii="Arial" w:hAnsi="Arial" w:cs="Arial"/>
        </w:rPr>
        <w:t xml:space="preserve"> </w:t>
      </w:r>
      <w:r w:rsidRPr="003F1250">
        <w:rPr>
          <w:rFonts w:ascii="Arial" w:hAnsi="Arial" w:cs="Arial"/>
        </w:rPr>
        <w:t>银保监会及其派出机构对个人养老储蓄、个人养老金理财等个人养老金产品进行动态监管，对不满足个人养老金业务监管要求的产品实施退出。</w:t>
      </w:r>
    </w:p>
    <w:p w14:paraId="3207F237" w14:textId="400602B2" w:rsidR="00950E23" w:rsidRPr="003F1250" w:rsidRDefault="00950E23" w:rsidP="00387878">
      <w:pPr>
        <w:ind w:firstLineChars="200" w:firstLine="440"/>
        <w:jc w:val="both"/>
        <w:rPr>
          <w:rFonts w:ascii="Arial" w:hAnsi="Arial" w:cs="Arial"/>
        </w:rPr>
      </w:pPr>
      <w:r w:rsidRPr="003F1250">
        <w:rPr>
          <w:rFonts w:ascii="Arial" w:hAnsi="Arial" w:cs="Arial"/>
        </w:rPr>
        <w:t>第三十一条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商业银行发行与代销的个人养老金产品，应当符合金融监管机构有关规定。商业银行不得向参加人推荐和销售不符合金融监管机构规定的个人养老金产品。</w:t>
      </w:r>
    </w:p>
    <w:p w14:paraId="75E3E711" w14:textId="41A24214" w:rsidR="00950E23" w:rsidRPr="003F1250" w:rsidRDefault="00950E23" w:rsidP="00387878">
      <w:pPr>
        <w:ind w:firstLineChars="200" w:firstLine="440"/>
        <w:jc w:val="both"/>
        <w:rPr>
          <w:rFonts w:ascii="Arial" w:hAnsi="Arial" w:cs="Arial"/>
        </w:rPr>
      </w:pPr>
      <w:r w:rsidRPr="003F1250">
        <w:rPr>
          <w:rFonts w:ascii="Arial" w:hAnsi="Arial" w:cs="Arial"/>
        </w:rPr>
        <w:t>第三十二条</w:t>
      </w:r>
      <w:r w:rsidRPr="003F1250">
        <w:rPr>
          <w:rFonts w:ascii="Arial" w:hAnsi="Arial" w:cs="Arial"/>
          <w:b/>
          <w:bCs/>
        </w:rPr>
        <w:t xml:space="preserve"> </w:t>
      </w:r>
      <w:r w:rsidR="008D4A58">
        <w:rPr>
          <w:rFonts w:ascii="Arial" w:hAnsi="Arial" w:cs="Arial"/>
          <w:b/>
          <w:bCs/>
        </w:rPr>
        <w:t xml:space="preserve"> </w:t>
      </w:r>
      <w:r w:rsidRPr="003F1250">
        <w:rPr>
          <w:rFonts w:ascii="Arial" w:hAnsi="Arial" w:cs="Arial"/>
        </w:rPr>
        <w:t>商业银行应当为金融监管机构确定的个人养老金产品提供投资交易和购买服务，并做好产品交易信息核对。资金账户的资金只能用于购买金融监管机构确定的个人养老金产品，无法确认是否在购买范围内或缺少销售机构等必要信息的，不允许办理交易手续。</w:t>
      </w:r>
    </w:p>
    <w:p w14:paraId="43247521" w14:textId="77777777" w:rsidR="00950E23" w:rsidRPr="003F1250" w:rsidRDefault="00950E23" w:rsidP="00387878">
      <w:pPr>
        <w:ind w:firstLineChars="200" w:firstLine="440"/>
        <w:jc w:val="both"/>
        <w:rPr>
          <w:rFonts w:ascii="Arial" w:hAnsi="Arial" w:cs="Arial"/>
        </w:rPr>
      </w:pPr>
      <w:r w:rsidRPr="003F1250">
        <w:rPr>
          <w:rFonts w:ascii="Arial" w:hAnsi="Arial" w:cs="Arial"/>
        </w:rPr>
        <w:t>商业银行应当按照产品交易规则，为参加人提供个人养老金产品的各类交易、查询等服务。商业银行向参加人提供的个人养老金产品信息，包括但不限于管理人或保险人情况、投资策略、投资范围、历史投资业绩、保险责任、除外责任等。</w:t>
      </w:r>
    </w:p>
    <w:p w14:paraId="68AE59DD" w14:textId="77777777" w:rsidR="00950E23" w:rsidRPr="003F1250" w:rsidRDefault="00950E23" w:rsidP="00387878">
      <w:pPr>
        <w:ind w:firstLineChars="200" w:firstLine="440"/>
        <w:jc w:val="both"/>
        <w:rPr>
          <w:rFonts w:ascii="Arial" w:hAnsi="Arial" w:cs="Arial"/>
        </w:rPr>
      </w:pPr>
      <w:r w:rsidRPr="003F1250">
        <w:rPr>
          <w:rFonts w:ascii="Arial" w:hAnsi="Arial" w:cs="Arial"/>
        </w:rPr>
        <w:t>参加人自主选择购买个人养老金产品，并依法承担投资风险。</w:t>
      </w:r>
    </w:p>
    <w:p w14:paraId="03BA5C30" w14:textId="08CDC3D3" w:rsidR="00950E23" w:rsidRPr="003F1250" w:rsidRDefault="00950E23" w:rsidP="00387878">
      <w:pPr>
        <w:ind w:firstLineChars="200" w:firstLine="440"/>
        <w:jc w:val="both"/>
        <w:rPr>
          <w:rFonts w:ascii="Arial" w:hAnsi="Arial" w:cs="Arial"/>
        </w:rPr>
      </w:pPr>
      <w:r w:rsidRPr="003F1250">
        <w:rPr>
          <w:rFonts w:ascii="Arial" w:hAnsi="Arial" w:cs="Arial"/>
        </w:rPr>
        <w:t>第三十三条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应当按照监管规定，对其发行和代销的个人养老金产品按照统一制度、标准、流程进行管理。商业银行应当建立健全内部管理制度，包括合作机构管理、产品准入管理、投资人适当性管理、销售管理、全面风险管理、信息披露和保密管理、投诉和应急处理、销售系统支持等，并及时对存在严重违规行为、重大风险或其他不符合合作标准的机构与产品实施退出。</w:t>
      </w:r>
    </w:p>
    <w:p w14:paraId="1F6F5C4E" w14:textId="58DE1EDD" w:rsidR="00950E23" w:rsidRPr="003F1250" w:rsidRDefault="00950E23" w:rsidP="00387878">
      <w:pPr>
        <w:ind w:firstLineChars="200" w:firstLine="440"/>
        <w:jc w:val="both"/>
        <w:rPr>
          <w:rFonts w:ascii="Arial" w:hAnsi="Arial" w:cs="Arial"/>
        </w:rPr>
      </w:pPr>
      <w:r w:rsidRPr="003F1250">
        <w:rPr>
          <w:rFonts w:ascii="Arial" w:hAnsi="Arial" w:cs="Arial"/>
        </w:rPr>
        <w:lastRenderedPageBreak/>
        <w:t>第三十四条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商业银行应当建立利益冲突防范机制，公平对待符合规定的个人养老金产品发行机构和销售机构。</w:t>
      </w:r>
    </w:p>
    <w:p w14:paraId="0E34DF07" w14:textId="5C52DA60" w:rsidR="00950E23" w:rsidRPr="003F1250" w:rsidRDefault="00950E23" w:rsidP="00387878">
      <w:pPr>
        <w:ind w:firstLineChars="200" w:firstLine="440"/>
        <w:jc w:val="both"/>
        <w:rPr>
          <w:rFonts w:ascii="Arial" w:hAnsi="Arial" w:cs="Arial"/>
        </w:rPr>
      </w:pPr>
      <w:r w:rsidRPr="003F1250">
        <w:rPr>
          <w:rFonts w:ascii="Arial" w:hAnsi="Arial" w:cs="Arial"/>
        </w:rPr>
        <w:t>第三十五条</w:t>
      </w:r>
      <w:r w:rsidRPr="003F1250">
        <w:rPr>
          <w:rFonts w:ascii="Arial" w:hAnsi="Arial" w:cs="Arial"/>
        </w:rPr>
        <w:t xml:space="preserve"> </w:t>
      </w:r>
      <w:r w:rsidR="008D4A58">
        <w:rPr>
          <w:rFonts w:ascii="Arial" w:hAnsi="Arial" w:cs="Arial"/>
        </w:rPr>
        <w:t xml:space="preserve"> </w:t>
      </w:r>
      <w:r w:rsidRPr="003F1250">
        <w:rPr>
          <w:rFonts w:ascii="Arial" w:hAnsi="Arial" w:cs="Arial"/>
        </w:rPr>
        <w:t>开办个人养老金业务的商业银行所发行的储蓄存款（包括特定养老储蓄，不包括其他特定目的储蓄）可纳入个人养老金产品范围，由参加人通过资金账户购买。参加人仅可购买其本人资金账户开户行所发行的储蓄产品。</w:t>
      </w:r>
    </w:p>
    <w:p w14:paraId="1D5CB5FC" w14:textId="719089C3" w:rsidR="00950E23" w:rsidRPr="003F1250" w:rsidRDefault="00950E23" w:rsidP="00387878">
      <w:pPr>
        <w:ind w:firstLineChars="200" w:firstLine="440"/>
        <w:jc w:val="both"/>
        <w:rPr>
          <w:rFonts w:ascii="Arial" w:hAnsi="Arial" w:cs="Arial"/>
        </w:rPr>
      </w:pPr>
      <w:r w:rsidRPr="003F1250">
        <w:rPr>
          <w:rFonts w:ascii="Arial" w:hAnsi="Arial" w:cs="Arial"/>
        </w:rPr>
        <w:t>第三十六条</w:t>
      </w:r>
      <w:r w:rsidRPr="003F1250">
        <w:rPr>
          <w:rFonts w:ascii="Arial" w:hAnsi="Arial" w:cs="Arial"/>
        </w:rPr>
        <w:t xml:space="preserve"> </w:t>
      </w:r>
      <w:r w:rsidR="008D4A58">
        <w:rPr>
          <w:rFonts w:ascii="Arial" w:hAnsi="Arial" w:cs="Arial"/>
        </w:rPr>
        <w:t xml:space="preserve"> </w:t>
      </w:r>
      <w:r w:rsidRPr="003F1250">
        <w:rPr>
          <w:rFonts w:ascii="Arial" w:hAnsi="Arial" w:cs="Arial"/>
        </w:rPr>
        <w:t>资金账户开户行可开办个人养老金咨询业务，为参加人提供个人养老金产品投资咨询服务。个人养老金咨询业务所涉及的产品标的，应当为金融监管机构确定的个人养老金产品。涉及个人养老金公</w:t>
      </w:r>
      <w:proofErr w:type="gramStart"/>
      <w:r w:rsidRPr="003F1250">
        <w:rPr>
          <w:rFonts w:ascii="Arial" w:hAnsi="Arial" w:cs="Arial"/>
        </w:rPr>
        <w:t>募基金</w:t>
      </w:r>
      <w:proofErr w:type="gramEnd"/>
      <w:r w:rsidRPr="003F1250">
        <w:rPr>
          <w:rFonts w:ascii="Arial" w:hAnsi="Arial" w:cs="Arial"/>
        </w:rPr>
        <w:t>产品的，还应当符合证监会有关规定。</w:t>
      </w:r>
    </w:p>
    <w:p w14:paraId="1A536816" w14:textId="77777777" w:rsidR="00387878" w:rsidRDefault="00387878" w:rsidP="00387878">
      <w:pPr>
        <w:rPr>
          <w:rFonts w:ascii="Arial" w:hAnsi="Arial" w:cs="Arial" w:hint="eastAsia"/>
        </w:rPr>
      </w:pPr>
    </w:p>
    <w:p w14:paraId="08BE3EFF" w14:textId="5101E577" w:rsidR="00950E23" w:rsidRPr="003F1250" w:rsidRDefault="00950E23" w:rsidP="003F1250">
      <w:pPr>
        <w:jc w:val="center"/>
        <w:rPr>
          <w:rFonts w:ascii="Arial" w:hAnsi="Arial" w:cs="Arial"/>
        </w:rPr>
      </w:pPr>
      <w:r w:rsidRPr="003F1250">
        <w:rPr>
          <w:rFonts w:ascii="Arial" w:hAnsi="Arial" w:cs="Arial"/>
        </w:rPr>
        <w:t>第三章</w:t>
      </w:r>
      <w:r w:rsidRPr="003F1250">
        <w:rPr>
          <w:rFonts w:ascii="Arial" w:hAnsi="Arial" w:cs="Arial"/>
        </w:rPr>
        <w:t xml:space="preserve"> </w:t>
      </w:r>
      <w:r w:rsidR="008D4A58">
        <w:rPr>
          <w:rFonts w:ascii="Arial" w:hAnsi="Arial" w:cs="Arial"/>
        </w:rPr>
        <w:t xml:space="preserve"> </w:t>
      </w:r>
      <w:r w:rsidRPr="003F1250">
        <w:rPr>
          <w:rFonts w:ascii="Arial" w:hAnsi="Arial" w:cs="Arial"/>
        </w:rPr>
        <w:t>理财公司个人养老金业务</w:t>
      </w:r>
    </w:p>
    <w:p w14:paraId="26803E9B" w14:textId="77777777" w:rsidR="00387878" w:rsidRDefault="00387878" w:rsidP="003F1250">
      <w:pPr>
        <w:rPr>
          <w:rFonts w:ascii="Arial" w:hAnsi="Arial" w:cs="Arial"/>
        </w:rPr>
      </w:pPr>
    </w:p>
    <w:p w14:paraId="058363D4" w14:textId="15407134" w:rsidR="00950E23" w:rsidRPr="003F1250" w:rsidRDefault="00950E23" w:rsidP="00387878">
      <w:pPr>
        <w:ind w:firstLineChars="200" w:firstLine="440"/>
        <w:jc w:val="both"/>
        <w:rPr>
          <w:rFonts w:ascii="Arial" w:hAnsi="Arial" w:cs="Arial"/>
        </w:rPr>
      </w:pPr>
      <w:r w:rsidRPr="003F1250">
        <w:rPr>
          <w:rFonts w:ascii="Arial" w:hAnsi="Arial" w:cs="Arial"/>
        </w:rPr>
        <w:t>第三十七条</w:t>
      </w:r>
      <w:r w:rsidR="008D4A58">
        <w:rPr>
          <w:rFonts w:ascii="Arial" w:hAnsi="Arial" w:cs="Arial" w:hint="eastAsia"/>
        </w:rPr>
        <w:t xml:space="preserve"> </w:t>
      </w:r>
      <w:r w:rsidR="008D4A58">
        <w:rPr>
          <w:rFonts w:ascii="Arial" w:hAnsi="Arial" w:cs="Arial"/>
        </w:rPr>
        <w:t xml:space="preserve"> </w:t>
      </w:r>
      <w:r w:rsidRPr="003F1250">
        <w:rPr>
          <w:rFonts w:ascii="Arial" w:hAnsi="Arial" w:cs="Arial"/>
        </w:rPr>
        <w:t>本办法所称个人养老金理财产品是指符合金融监管机构相关监管规定，由符合条件的理财公司发行的，可供资金账户投资的公募理财产品。</w:t>
      </w:r>
    </w:p>
    <w:p w14:paraId="1C996F6B" w14:textId="77777777" w:rsidR="00950E23" w:rsidRPr="003F1250" w:rsidRDefault="00950E23" w:rsidP="00387878">
      <w:pPr>
        <w:ind w:firstLineChars="200" w:firstLine="440"/>
        <w:jc w:val="both"/>
        <w:rPr>
          <w:rFonts w:ascii="Arial" w:hAnsi="Arial" w:cs="Arial"/>
        </w:rPr>
      </w:pPr>
      <w:r w:rsidRPr="003F1250">
        <w:rPr>
          <w:rFonts w:ascii="Arial" w:hAnsi="Arial" w:cs="Arial"/>
        </w:rPr>
        <w:t>个人养老金理财产品应在销售文件中明确标识</w:t>
      </w:r>
      <w:r w:rsidRPr="003F1250">
        <w:rPr>
          <w:rFonts w:ascii="Arial" w:hAnsi="Arial" w:cs="Arial"/>
        </w:rPr>
        <w:t>“</w:t>
      </w:r>
      <w:r w:rsidRPr="003F1250">
        <w:rPr>
          <w:rFonts w:ascii="Arial" w:hAnsi="Arial" w:cs="Arial"/>
        </w:rPr>
        <w:t>个人养老金理财</w:t>
      </w:r>
      <w:r w:rsidRPr="003F1250">
        <w:rPr>
          <w:rFonts w:ascii="Arial" w:hAnsi="Arial" w:cs="Arial"/>
        </w:rPr>
        <w:t>”</w:t>
      </w:r>
      <w:r w:rsidRPr="003F1250">
        <w:rPr>
          <w:rFonts w:ascii="Arial" w:hAnsi="Arial" w:cs="Arial"/>
        </w:rPr>
        <w:t>字样。</w:t>
      </w:r>
    </w:p>
    <w:p w14:paraId="45542693" w14:textId="644381D9" w:rsidR="00950E23" w:rsidRPr="003F1250" w:rsidRDefault="00950E23" w:rsidP="00387878">
      <w:pPr>
        <w:ind w:firstLineChars="200" w:firstLine="440"/>
        <w:jc w:val="both"/>
        <w:rPr>
          <w:rFonts w:ascii="Arial" w:hAnsi="Arial" w:cs="Arial"/>
        </w:rPr>
      </w:pPr>
      <w:r w:rsidRPr="003F1250">
        <w:rPr>
          <w:rFonts w:ascii="Arial" w:hAnsi="Arial" w:cs="Arial"/>
        </w:rPr>
        <w:t>第三十八条</w:t>
      </w:r>
      <w:r w:rsidR="008D4A58">
        <w:rPr>
          <w:rFonts w:ascii="Arial" w:hAnsi="Arial" w:cs="Arial" w:hint="eastAsia"/>
        </w:rPr>
        <w:t xml:space="preserve"> </w:t>
      </w:r>
      <w:r w:rsidRPr="003F1250">
        <w:rPr>
          <w:rFonts w:ascii="Arial" w:hAnsi="Arial" w:cs="Arial"/>
          <w:b/>
          <w:bCs/>
        </w:rPr>
        <w:t xml:space="preserve"> </w:t>
      </w:r>
      <w:r w:rsidRPr="003F1250">
        <w:rPr>
          <w:rFonts w:ascii="Arial" w:hAnsi="Arial" w:cs="Arial"/>
        </w:rPr>
        <w:t>理财公司作为个人养老金理财产品发行机构，应当符合相关审慎监管要求，建立完善、有效的公司治理、内部控制和风险管理体系，制定完备的个人养老金理财产品内部管理制度，具备与开展个人养老金理财业务相适应的信息系统，与理财行业平台对接，能够提供相应的技术支持和运营保障。</w:t>
      </w:r>
    </w:p>
    <w:p w14:paraId="4858B2EA" w14:textId="77777777" w:rsidR="00950E23" w:rsidRPr="003F1250" w:rsidRDefault="00950E23" w:rsidP="00387878">
      <w:pPr>
        <w:ind w:firstLineChars="200" w:firstLine="440"/>
        <w:jc w:val="both"/>
        <w:rPr>
          <w:rFonts w:ascii="Arial" w:hAnsi="Arial" w:cs="Arial"/>
        </w:rPr>
      </w:pPr>
      <w:r w:rsidRPr="003F1250">
        <w:rPr>
          <w:rFonts w:ascii="Arial" w:hAnsi="Arial" w:cs="Arial"/>
        </w:rPr>
        <w:t>理财公司可以销售本机构发行的个人养老金理财产品。</w:t>
      </w:r>
    </w:p>
    <w:p w14:paraId="0DD488DD" w14:textId="0CD95740" w:rsidR="00950E23" w:rsidRPr="003F1250" w:rsidRDefault="00950E23" w:rsidP="00387878">
      <w:pPr>
        <w:ind w:firstLineChars="200" w:firstLine="440"/>
        <w:jc w:val="both"/>
        <w:rPr>
          <w:rFonts w:ascii="Arial" w:hAnsi="Arial" w:cs="Arial"/>
        </w:rPr>
      </w:pPr>
      <w:r w:rsidRPr="003F1250">
        <w:rPr>
          <w:rFonts w:ascii="Arial" w:hAnsi="Arial" w:cs="Arial"/>
        </w:rPr>
        <w:t>第三十九条</w:t>
      </w:r>
      <w:r w:rsidRPr="003F1250">
        <w:rPr>
          <w:rFonts w:ascii="Arial" w:hAnsi="Arial" w:cs="Arial"/>
        </w:rPr>
        <w:t xml:space="preserve"> </w:t>
      </w:r>
      <w:r w:rsidR="008D4A58">
        <w:rPr>
          <w:rFonts w:ascii="Arial" w:hAnsi="Arial" w:cs="Arial"/>
        </w:rPr>
        <w:t xml:space="preserve"> </w:t>
      </w:r>
      <w:r w:rsidRPr="003F1250">
        <w:rPr>
          <w:rFonts w:ascii="Arial" w:hAnsi="Arial" w:cs="Arial"/>
        </w:rPr>
        <w:t>个人养老金理财产品应当符合法律法规及相关监管规定，具备运作安全、成熟稳定、标的规范、侧重长期保值等特征，包括：</w:t>
      </w:r>
    </w:p>
    <w:p w14:paraId="2D932F33" w14:textId="77777777" w:rsidR="00950E23" w:rsidRPr="003F1250" w:rsidRDefault="00950E23" w:rsidP="00387878">
      <w:pPr>
        <w:ind w:firstLineChars="200" w:firstLine="440"/>
        <w:jc w:val="both"/>
        <w:rPr>
          <w:rFonts w:ascii="Arial" w:hAnsi="Arial" w:cs="Arial"/>
        </w:rPr>
      </w:pPr>
      <w:r w:rsidRPr="003F1250">
        <w:rPr>
          <w:rFonts w:ascii="Arial" w:hAnsi="Arial" w:cs="Arial"/>
        </w:rPr>
        <w:t>（一）养老理财产品；</w:t>
      </w:r>
    </w:p>
    <w:p w14:paraId="028671C0" w14:textId="77777777" w:rsidR="00950E23" w:rsidRPr="003F1250" w:rsidRDefault="00950E23" w:rsidP="00387878">
      <w:pPr>
        <w:ind w:firstLineChars="200" w:firstLine="440"/>
        <w:jc w:val="both"/>
        <w:rPr>
          <w:rFonts w:ascii="Arial" w:hAnsi="Arial" w:cs="Arial"/>
        </w:rPr>
      </w:pPr>
      <w:r w:rsidRPr="003F1250">
        <w:rPr>
          <w:rFonts w:ascii="Arial" w:hAnsi="Arial" w:cs="Arial"/>
        </w:rPr>
        <w:t>（二）投资风格稳定、投资策略成熟、运作合</w:t>
      </w:r>
      <w:proofErr w:type="gramStart"/>
      <w:r w:rsidRPr="003F1250">
        <w:rPr>
          <w:rFonts w:ascii="Arial" w:hAnsi="Arial" w:cs="Arial"/>
        </w:rPr>
        <w:t>规</w:t>
      </w:r>
      <w:proofErr w:type="gramEnd"/>
      <w:r w:rsidRPr="003F1250">
        <w:rPr>
          <w:rFonts w:ascii="Arial" w:hAnsi="Arial" w:cs="Arial"/>
        </w:rPr>
        <w:t>稳健，适合个人养老金长期投资或流动性管理需要的其他理财产品；</w:t>
      </w:r>
    </w:p>
    <w:p w14:paraId="7AC68B64" w14:textId="77777777" w:rsidR="00950E23" w:rsidRPr="003F1250" w:rsidRDefault="00950E23" w:rsidP="00387878">
      <w:pPr>
        <w:ind w:firstLineChars="200" w:firstLine="440"/>
        <w:jc w:val="both"/>
        <w:rPr>
          <w:rFonts w:ascii="Arial" w:hAnsi="Arial" w:cs="Arial"/>
        </w:rPr>
      </w:pPr>
      <w:r w:rsidRPr="003F1250">
        <w:rPr>
          <w:rFonts w:ascii="Arial" w:hAnsi="Arial" w:cs="Arial"/>
        </w:rPr>
        <w:t>（三）银保监会规定的其他理财产品。</w:t>
      </w:r>
    </w:p>
    <w:p w14:paraId="2DDE87D3" w14:textId="08F4D791" w:rsidR="00950E23" w:rsidRPr="003F1250" w:rsidRDefault="00950E23" w:rsidP="00387878">
      <w:pPr>
        <w:ind w:firstLineChars="200" w:firstLine="440"/>
        <w:jc w:val="both"/>
        <w:rPr>
          <w:rFonts w:ascii="Arial" w:hAnsi="Arial" w:cs="Arial"/>
        </w:rPr>
      </w:pPr>
      <w:r w:rsidRPr="003F1250">
        <w:rPr>
          <w:rFonts w:ascii="Arial" w:hAnsi="Arial" w:cs="Arial"/>
        </w:rPr>
        <w:t>第四十条</w:t>
      </w:r>
      <w:r w:rsidRPr="003F1250">
        <w:rPr>
          <w:rFonts w:ascii="Arial" w:hAnsi="Arial" w:cs="Arial"/>
        </w:rPr>
        <w:t xml:space="preserve"> </w:t>
      </w:r>
      <w:r w:rsidR="008D4A58">
        <w:rPr>
          <w:rFonts w:ascii="Arial" w:hAnsi="Arial" w:cs="Arial"/>
        </w:rPr>
        <w:t xml:space="preserve"> </w:t>
      </w:r>
      <w:r w:rsidRPr="003F1250">
        <w:rPr>
          <w:rFonts w:ascii="Arial" w:hAnsi="Arial" w:cs="Arial"/>
        </w:rPr>
        <w:t>个人养老金理财产品允许投资者通过资金账户购买的同时，还允许通过其他账户购买的，应符合以下要求：</w:t>
      </w:r>
    </w:p>
    <w:p w14:paraId="4D0D63DF" w14:textId="77777777" w:rsidR="00950E23" w:rsidRPr="003F1250" w:rsidRDefault="00950E23" w:rsidP="00387878">
      <w:pPr>
        <w:ind w:firstLineChars="200" w:firstLine="440"/>
        <w:jc w:val="both"/>
        <w:rPr>
          <w:rFonts w:ascii="Arial" w:hAnsi="Arial" w:cs="Arial"/>
        </w:rPr>
      </w:pPr>
      <w:r w:rsidRPr="003F1250">
        <w:rPr>
          <w:rFonts w:ascii="Arial" w:hAnsi="Arial" w:cs="Arial"/>
        </w:rPr>
        <w:t>（一）针对通过资金账户购买份额设置单独的份额类别，并在销售文件中进行明确标识；</w:t>
      </w:r>
    </w:p>
    <w:p w14:paraId="15BD4106" w14:textId="77777777" w:rsidR="00950E23" w:rsidRPr="003F1250" w:rsidRDefault="00950E23" w:rsidP="00387878">
      <w:pPr>
        <w:ind w:firstLineChars="200" w:firstLine="440"/>
        <w:jc w:val="both"/>
        <w:rPr>
          <w:rFonts w:ascii="Arial" w:hAnsi="Arial" w:cs="Arial"/>
        </w:rPr>
      </w:pPr>
      <w:r w:rsidRPr="003F1250">
        <w:rPr>
          <w:rFonts w:ascii="Arial" w:hAnsi="Arial" w:cs="Arial"/>
        </w:rPr>
        <w:t>（二）公平对待通过资金账户或其他账户购买的所有投资者。</w:t>
      </w:r>
    </w:p>
    <w:p w14:paraId="187442F2" w14:textId="33FE9AB0" w:rsidR="00950E23" w:rsidRPr="003F1250" w:rsidRDefault="00950E23" w:rsidP="00387878">
      <w:pPr>
        <w:ind w:firstLineChars="200" w:firstLine="440"/>
        <w:jc w:val="both"/>
        <w:rPr>
          <w:rFonts w:ascii="Arial" w:hAnsi="Arial" w:cs="Arial"/>
        </w:rPr>
      </w:pPr>
      <w:r w:rsidRPr="003F1250">
        <w:rPr>
          <w:rFonts w:ascii="Arial" w:hAnsi="Arial" w:cs="Arial"/>
        </w:rPr>
        <w:t>第四十一条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开办个人养老金业务的商业银行应当建设与个人养老金理财产品相适应的信息系统，与理财行业平台对接，根据</w:t>
      </w:r>
      <w:proofErr w:type="gramStart"/>
      <w:r w:rsidRPr="003F1250">
        <w:rPr>
          <w:rFonts w:ascii="Arial" w:hAnsi="Arial" w:cs="Arial"/>
        </w:rPr>
        <w:t>人社信息</w:t>
      </w:r>
      <w:proofErr w:type="gramEnd"/>
      <w:r w:rsidRPr="003F1250">
        <w:rPr>
          <w:rFonts w:ascii="Arial" w:hAnsi="Arial" w:cs="Arial"/>
        </w:rPr>
        <w:t>平台和理财行业平台发布的信息，通过适当方式向参加人完整披露个人养老金理财产品名单，保障参加人的合法权益。</w:t>
      </w:r>
    </w:p>
    <w:p w14:paraId="3F39077E" w14:textId="49811094" w:rsidR="00950E23" w:rsidRPr="003F1250" w:rsidRDefault="00950E23" w:rsidP="00387878">
      <w:pPr>
        <w:ind w:firstLineChars="200" w:firstLine="440"/>
        <w:jc w:val="both"/>
        <w:rPr>
          <w:rFonts w:ascii="Arial" w:hAnsi="Arial" w:cs="Arial"/>
        </w:rPr>
      </w:pPr>
      <w:r w:rsidRPr="003F1250">
        <w:rPr>
          <w:rFonts w:ascii="Arial" w:hAnsi="Arial" w:cs="Arial"/>
        </w:rPr>
        <w:t>第四十二条</w:t>
      </w:r>
      <w:r w:rsidRPr="003F1250">
        <w:rPr>
          <w:rFonts w:ascii="Arial" w:hAnsi="Arial" w:cs="Arial"/>
        </w:rPr>
        <w:t xml:space="preserve"> </w:t>
      </w:r>
      <w:r w:rsidR="008D4A58">
        <w:rPr>
          <w:rFonts w:ascii="Arial" w:hAnsi="Arial" w:cs="Arial"/>
        </w:rPr>
        <w:t xml:space="preserve"> </w:t>
      </w:r>
      <w:r w:rsidRPr="003F1250">
        <w:rPr>
          <w:rFonts w:ascii="Arial" w:hAnsi="Arial" w:cs="Arial"/>
        </w:rPr>
        <w:t>对于本办法施行后新发行的个人养老金理财产品，理财公司应当委托与本机构不存在关联关系且符合以下条件的商业银行为其提供托管服务：</w:t>
      </w:r>
    </w:p>
    <w:p w14:paraId="09E154DA" w14:textId="77777777" w:rsidR="00950E23" w:rsidRPr="003F1250" w:rsidRDefault="00950E23" w:rsidP="00387878">
      <w:pPr>
        <w:ind w:firstLineChars="200" w:firstLine="440"/>
        <w:jc w:val="both"/>
        <w:rPr>
          <w:rFonts w:ascii="Arial" w:hAnsi="Arial" w:cs="Arial"/>
        </w:rPr>
      </w:pPr>
      <w:r w:rsidRPr="003F1250">
        <w:rPr>
          <w:rFonts w:ascii="Arial" w:hAnsi="Arial" w:cs="Arial"/>
        </w:rPr>
        <w:t>（一）具有全国社会保障基金、基本养老保险基金和企业年金基金托管业务资格；</w:t>
      </w:r>
    </w:p>
    <w:p w14:paraId="2480EE23" w14:textId="77777777" w:rsidR="00950E23" w:rsidRPr="003F1250" w:rsidRDefault="00950E23" w:rsidP="00387878">
      <w:pPr>
        <w:ind w:firstLineChars="200" w:firstLine="440"/>
        <w:jc w:val="both"/>
        <w:rPr>
          <w:rFonts w:ascii="Arial" w:hAnsi="Arial" w:cs="Arial"/>
        </w:rPr>
      </w:pPr>
      <w:r w:rsidRPr="003F1250">
        <w:rPr>
          <w:rFonts w:ascii="Arial" w:hAnsi="Arial" w:cs="Arial"/>
        </w:rPr>
        <w:t>（二）具有养老理财产品托管业务经验；</w:t>
      </w:r>
    </w:p>
    <w:p w14:paraId="013C7E60" w14:textId="77777777" w:rsidR="00950E23" w:rsidRPr="003F1250" w:rsidRDefault="00950E23" w:rsidP="00387878">
      <w:pPr>
        <w:ind w:firstLineChars="200" w:firstLine="440"/>
        <w:jc w:val="both"/>
        <w:rPr>
          <w:rFonts w:ascii="Arial" w:hAnsi="Arial" w:cs="Arial"/>
        </w:rPr>
      </w:pPr>
      <w:r w:rsidRPr="003F1250">
        <w:rPr>
          <w:rFonts w:ascii="Arial" w:hAnsi="Arial" w:cs="Arial"/>
        </w:rPr>
        <w:t>（三）具备与托管个人养老金理财产品相适应的信息系统，与理财行业平台对接，能够提供相应的技术支持和运营保障；</w:t>
      </w:r>
    </w:p>
    <w:p w14:paraId="08C8CB32" w14:textId="77777777" w:rsidR="00950E23" w:rsidRPr="003F1250" w:rsidRDefault="00950E23" w:rsidP="00387878">
      <w:pPr>
        <w:ind w:firstLineChars="200" w:firstLine="440"/>
        <w:jc w:val="both"/>
        <w:rPr>
          <w:rFonts w:ascii="Arial" w:hAnsi="Arial" w:cs="Arial"/>
        </w:rPr>
      </w:pPr>
      <w:r w:rsidRPr="003F1250">
        <w:rPr>
          <w:rFonts w:ascii="Arial" w:hAnsi="Arial" w:cs="Arial"/>
        </w:rPr>
        <w:t>（四）银保监会规定的其他条件。</w:t>
      </w:r>
    </w:p>
    <w:p w14:paraId="1A27F7FD" w14:textId="7765D1E8" w:rsidR="00950E23" w:rsidRPr="003F1250" w:rsidRDefault="00950E23" w:rsidP="00387878">
      <w:pPr>
        <w:ind w:firstLineChars="200" w:firstLine="440"/>
        <w:jc w:val="both"/>
        <w:rPr>
          <w:rFonts w:ascii="Arial" w:hAnsi="Arial" w:cs="Arial"/>
        </w:rPr>
      </w:pPr>
      <w:r w:rsidRPr="003F1250">
        <w:rPr>
          <w:rFonts w:ascii="Arial" w:hAnsi="Arial" w:cs="Arial"/>
        </w:rPr>
        <w:lastRenderedPageBreak/>
        <w:t>第四十三条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个人养老金理财产品发行机构、销售机构和托管机构在商业可持续基础上，可以对个人养老金理财产品的销售费、管理费和托管</w:t>
      </w:r>
      <w:proofErr w:type="gramStart"/>
      <w:r w:rsidRPr="003F1250">
        <w:rPr>
          <w:rFonts w:ascii="Arial" w:hAnsi="Arial" w:cs="Arial"/>
        </w:rPr>
        <w:t>费实施</w:t>
      </w:r>
      <w:proofErr w:type="gramEnd"/>
      <w:r w:rsidRPr="003F1250">
        <w:rPr>
          <w:rFonts w:ascii="Arial" w:hAnsi="Arial" w:cs="Arial"/>
        </w:rPr>
        <w:t>一定的费率优惠。</w:t>
      </w:r>
    </w:p>
    <w:p w14:paraId="0A615415" w14:textId="1832B0D0" w:rsidR="00950E23" w:rsidRPr="003F1250" w:rsidRDefault="00950E23" w:rsidP="00387878">
      <w:pPr>
        <w:ind w:firstLineChars="200" w:firstLine="440"/>
        <w:jc w:val="both"/>
        <w:rPr>
          <w:rFonts w:ascii="Arial" w:hAnsi="Arial" w:cs="Arial"/>
        </w:rPr>
      </w:pPr>
      <w:r w:rsidRPr="003F1250">
        <w:rPr>
          <w:rFonts w:ascii="Arial" w:hAnsi="Arial" w:cs="Arial"/>
        </w:rPr>
        <w:t>第四十四条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个人养老金理财产品发行机构和销售机构应当引导投资者树立长期投资、合理回报的投资理念。</w:t>
      </w:r>
    </w:p>
    <w:p w14:paraId="52E35712" w14:textId="6BB5D508" w:rsidR="00950E23" w:rsidRPr="003F1250" w:rsidRDefault="00950E23" w:rsidP="00387878">
      <w:pPr>
        <w:ind w:firstLineChars="200" w:firstLine="440"/>
        <w:jc w:val="both"/>
        <w:rPr>
          <w:rFonts w:ascii="Arial" w:hAnsi="Arial" w:cs="Arial"/>
        </w:rPr>
      </w:pPr>
      <w:r w:rsidRPr="003F1250">
        <w:rPr>
          <w:rFonts w:ascii="Arial" w:hAnsi="Arial" w:cs="Arial"/>
        </w:rPr>
        <w:t>第四十五条</w:t>
      </w:r>
      <w:r w:rsidRPr="003F1250">
        <w:rPr>
          <w:rFonts w:ascii="Arial" w:hAnsi="Arial" w:cs="Arial"/>
        </w:rPr>
        <w:t xml:space="preserve"> </w:t>
      </w:r>
      <w:r w:rsidR="008D4A58">
        <w:rPr>
          <w:rFonts w:ascii="Arial" w:hAnsi="Arial" w:cs="Arial"/>
        </w:rPr>
        <w:t xml:space="preserve"> </w:t>
      </w:r>
      <w:r w:rsidRPr="003F1250">
        <w:rPr>
          <w:rFonts w:ascii="Arial" w:hAnsi="Arial" w:cs="Arial"/>
        </w:rPr>
        <w:t>个人养老金理财产品发行机构和销售机构应当按照法律法规及相关监管规定，通过公开渠道，真实准确、合理客观、简明扼要地披露个人养老金理财产品相关信息，不得宣传策略保本，不得承诺或宣传保本保收益。</w:t>
      </w:r>
    </w:p>
    <w:p w14:paraId="769040E3" w14:textId="77777777" w:rsidR="00950E23" w:rsidRPr="003F1250" w:rsidRDefault="00950E23" w:rsidP="00387878">
      <w:pPr>
        <w:ind w:firstLineChars="200" w:firstLine="440"/>
        <w:jc w:val="both"/>
        <w:rPr>
          <w:rFonts w:ascii="Arial" w:hAnsi="Arial" w:cs="Arial"/>
        </w:rPr>
      </w:pPr>
      <w:r w:rsidRPr="003F1250">
        <w:rPr>
          <w:rFonts w:ascii="Arial" w:hAnsi="Arial" w:cs="Arial"/>
        </w:rPr>
        <w:t>个人养老金理财产品发行机构和销售机构为投资者提供产品份额转换、默认投资选择等服务的，应当符合个人养老金相关制度和监管规定，并向投资者充分披露信息和揭示风险。</w:t>
      </w:r>
    </w:p>
    <w:p w14:paraId="171649D7" w14:textId="39BA79F6" w:rsidR="00950E23" w:rsidRPr="003F1250" w:rsidRDefault="00950E23" w:rsidP="00387878">
      <w:pPr>
        <w:ind w:firstLineChars="200" w:firstLine="440"/>
        <w:jc w:val="both"/>
        <w:rPr>
          <w:rFonts w:ascii="Arial" w:hAnsi="Arial" w:cs="Arial"/>
        </w:rPr>
      </w:pPr>
      <w:r w:rsidRPr="003F1250">
        <w:rPr>
          <w:rFonts w:ascii="Arial" w:hAnsi="Arial" w:cs="Arial"/>
        </w:rPr>
        <w:t>第四十六条</w:t>
      </w:r>
      <w:r w:rsidRPr="003F1250">
        <w:rPr>
          <w:rFonts w:ascii="Arial" w:hAnsi="Arial" w:cs="Arial"/>
        </w:rPr>
        <w:t xml:space="preserve"> </w:t>
      </w:r>
      <w:r w:rsidR="008D4A58">
        <w:rPr>
          <w:rFonts w:ascii="Arial" w:hAnsi="Arial" w:cs="Arial"/>
        </w:rPr>
        <w:t xml:space="preserve"> </w:t>
      </w:r>
      <w:r w:rsidRPr="003F1250">
        <w:rPr>
          <w:rFonts w:ascii="Arial" w:hAnsi="Arial" w:cs="Arial"/>
        </w:rPr>
        <w:t>个人养老金理财产品发行机构、销售机构和托管机构应当在人员数量和资质、激励和考核机制以及信息系统建设等方面给予个人养老金理财产品业务足够支持，确保业务开展具备所需要的各类资源。</w:t>
      </w:r>
    </w:p>
    <w:p w14:paraId="4D1B7CDE" w14:textId="77777777" w:rsidR="00950E23" w:rsidRPr="003F1250" w:rsidRDefault="00950E23" w:rsidP="00387878">
      <w:pPr>
        <w:ind w:firstLineChars="200" w:firstLine="440"/>
        <w:jc w:val="both"/>
        <w:rPr>
          <w:rFonts w:ascii="Arial" w:hAnsi="Arial" w:cs="Arial"/>
        </w:rPr>
      </w:pPr>
      <w:r w:rsidRPr="003F1250">
        <w:rPr>
          <w:rFonts w:ascii="Arial" w:hAnsi="Arial" w:cs="Arial"/>
        </w:rPr>
        <w:t>个人养老金理财产品发行机构应当建立专门的个人养老金理财产品投资研究团队，优选投资经验丰富、投资业绩良好、无重大管理失当行为或重大违法违规记录的投资人员担任投资经理。</w:t>
      </w:r>
    </w:p>
    <w:p w14:paraId="32924098" w14:textId="77777777" w:rsidR="00950E23" w:rsidRPr="003F1250" w:rsidRDefault="00950E23" w:rsidP="00387878">
      <w:pPr>
        <w:ind w:firstLineChars="200" w:firstLine="440"/>
        <w:jc w:val="both"/>
        <w:rPr>
          <w:rFonts w:ascii="Arial" w:hAnsi="Arial" w:cs="Arial"/>
        </w:rPr>
      </w:pPr>
      <w:r w:rsidRPr="003F1250">
        <w:rPr>
          <w:rFonts w:ascii="Arial" w:hAnsi="Arial" w:cs="Arial"/>
        </w:rPr>
        <w:t>个人养老金理财产品发行机构和销售机构应当完善个人养老金理财产品内部考核机制，强化激励约束，建立兼顾收益与风险的长周期绩效考核机制，将长期投资收益等纳入投资经理和销售人员考核评价和薪酬体系。</w:t>
      </w:r>
    </w:p>
    <w:p w14:paraId="0416397C" w14:textId="77777777" w:rsidR="00387878" w:rsidRDefault="00387878" w:rsidP="00387878">
      <w:pPr>
        <w:rPr>
          <w:rFonts w:ascii="Arial" w:hAnsi="Arial" w:cs="Arial" w:hint="eastAsia"/>
        </w:rPr>
      </w:pPr>
    </w:p>
    <w:p w14:paraId="2FC4C8EF" w14:textId="41E59521" w:rsidR="00950E23" w:rsidRPr="003F1250" w:rsidRDefault="00950E23" w:rsidP="003F1250">
      <w:pPr>
        <w:jc w:val="center"/>
        <w:rPr>
          <w:rFonts w:ascii="Arial" w:hAnsi="Arial" w:cs="Arial"/>
        </w:rPr>
      </w:pPr>
      <w:r w:rsidRPr="003F1250">
        <w:rPr>
          <w:rFonts w:ascii="Arial" w:hAnsi="Arial" w:cs="Arial"/>
        </w:rPr>
        <w:t>第四章</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信息报送</w:t>
      </w:r>
    </w:p>
    <w:p w14:paraId="3F6DC713" w14:textId="77777777" w:rsidR="00387878" w:rsidRDefault="00387878" w:rsidP="003F1250">
      <w:pPr>
        <w:rPr>
          <w:rFonts w:ascii="Arial" w:hAnsi="Arial" w:cs="Arial"/>
        </w:rPr>
      </w:pPr>
    </w:p>
    <w:p w14:paraId="2B5D37C4" w14:textId="1F96E6C3" w:rsidR="00950E23" w:rsidRPr="003F1250" w:rsidRDefault="00950E23" w:rsidP="008D4A58">
      <w:pPr>
        <w:ind w:firstLineChars="200" w:firstLine="440"/>
        <w:jc w:val="both"/>
        <w:rPr>
          <w:rFonts w:ascii="Arial" w:hAnsi="Arial" w:cs="Arial"/>
        </w:rPr>
      </w:pPr>
      <w:r w:rsidRPr="003F1250">
        <w:rPr>
          <w:rFonts w:ascii="Arial" w:hAnsi="Arial" w:cs="Arial"/>
        </w:rPr>
        <w:t>第四十七条</w:t>
      </w:r>
      <w:r w:rsidRPr="003F1250">
        <w:rPr>
          <w:rFonts w:ascii="Arial" w:hAnsi="Arial" w:cs="Arial"/>
          <w:b/>
          <w:bCs/>
        </w:rPr>
        <w:t xml:space="preserve"> </w:t>
      </w:r>
      <w:r w:rsidR="008D4A58">
        <w:rPr>
          <w:rFonts w:ascii="Arial" w:hAnsi="Arial" w:cs="Arial"/>
          <w:b/>
          <w:bCs/>
        </w:rPr>
        <w:t xml:space="preserve"> </w:t>
      </w:r>
      <w:r w:rsidRPr="003F1250">
        <w:rPr>
          <w:rFonts w:ascii="Arial" w:hAnsi="Arial" w:cs="Arial"/>
        </w:rPr>
        <w:t>个人养老储蓄、个人养老金保险产品的信息</w:t>
      </w:r>
      <w:proofErr w:type="gramStart"/>
      <w:r w:rsidRPr="003F1250">
        <w:rPr>
          <w:rFonts w:ascii="Arial" w:hAnsi="Arial" w:cs="Arial"/>
        </w:rPr>
        <w:t>交互和</w:t>
      </w:r>
      <w:proofErr w:type="gramEnd"/>
      <w:r w:rsidRPr="003F1250">
        <w:rPr>
          <w:rFonts w:ascii="Arial" w:hAnsi="Arial" w:cs="Arial"/>
        </w:rPr>
        <w:t>数据交换通过银保行业平台进行。个人养老金理财产品的信息</w:t>
      </w:r>
      <w:proofErr w:type="gramStart"/>
      <w:r w:rsidRPr="003F1250">
        <w:rPr>
          <w:rFonts w:ascii="Arial" w:hAnsi="Arial" w:cs="Arial"/>
        </w:rPr>
        <w:t>交互和</w:t>
      </w:r>
      <w:proofErr w:type="gramEnd"/>
      <w:r w:rsidRPr="003F1250">
        <w:rPr>
          <w:rFonts w:ascii="Arial" w:hAnsi="Arial" w:cs="Arial"/>
        </w:rPr>
        <w:t>数据交换通过理财行业平台进行。商业银行和理财公司按照要求分别向银保行业平台和理财行业平台报送信息。</w:t>
      </w:r>
    </w:p>
    <w:p w14:paraId="323123DC" w14:textId="7B1F7D29" w:rsidR="00950E23" w:rsidRPr="003F1250" w:rsidRDefault="00950E23" w:rsidP="008D4A58">
      <w:pPr>
        <w:ind w:firstLineChars="200" w:firstLine="440"/>
        <w:jc w:val="both"/>
        <w:rPr>
          <w:rFonts w:ascii="Arial" w:hAnsi="Arial" w:cs="Arial"/>
        </w:rPr>
      </w:pPr>
      <w:r w:rsidRPr="003F1250">
        <w:rPr>
          <w:rFonts w:ascii="Arial" w:hAnsi="Arial" w:cs="Arial"/>
        </w:rPr>
        <w:t>第四十八条</w:t>
      </w:r>
      <w:r w:rsidR="008D4A58">
        <w:rPr>
          <w:rFonts w:ascii="Arial" w:hAnsi="Arial" w:cs="Arial" w:hint="eastAsia"/>
        </w:rPr>
        <w:t xml:space="preserve"> </w:t>
      </w:r>
      <w:r w:rsidRPr="003F1250">
        <w:rPr>
          <w:rFonts w:ascii="Arial" w:hAnsi="Arial" w:cs="Arial"/>
          <w:b/>
          <w:bCs/>
        </w:rPr>
        <w:t xml:space="preserve"> </w:t>
      </w:r>
      <w:r w:rsidRPr="003F1250">
        <w:rPr>
          <w:rFonts w:ascii="Arial" w:hAnsi="Arial" w:cs="Arial"/>
        </w:rPr>
        <w:t>商业银行为参加人开立资金账户后，应当及时将以下信息报送至银保行业平台：</w:t>
      </w:r>
    </w:p>
    <w:p w14:paraId="2239779B" w14:textId="77777777" w:rsidR="00950E23" w:rsidRPr="003F1250" w:rsidRDefault="00950E23" w:rsidP="008D4A58">
      <w:pPr>
        <w:ind w:firstLineChars="200" w:firstLine="440"/>
        <w:jc w:val="both"/>
        <w:rPr>
          <w:rFonts w:ascii="Arial" w:hAnsi="Arial" w:cs="Arial"/>
        </w:rPr>
      </w:pPr>
      <w:r w:rsidRPr="003F1250">
        <w:rPr>
          <w:rFonts w:ascii="Arial" w:hAnsi="Arial" w:cs="Arial"/>
        </w:rPr>
        <w:t>（一）个人基本信息，包括个人身份信息、资金账户信息等；</w:t>
      </w:r>
    </w:p>
    <w:p w14:paraId="11AE3021" w14:textId="77777777" w:rsidR="00950E23" w:rsidRPr="003F1250" w:rsidRDefault="00950E23" w:rsidP="008D4A58">
      <w:pPr>
        <w:ind w:firstLineChars="200" w:firstLine="440"/>
        <w:jc w:val="both"/>
        <w:rPr>
          <w:rFonts w:ascii="Arial" w:hAnsi="Arial" w:cs="Arial"/>
        </w:rPr>
      </w:pPr>
      <w:r w:rsidRPr="003F1250">
        <w:rPr>
          <w:rFonts w:ascii="Arial" w:hAnsi="Arial" w:cs="Arial"/>
        </w:rPr>
        <w:t>（二）产品投资信息，包括产品交易信息、资产信息等；</w:t>
      </w:r>
    </w:p>
    <w:p w14:paraId="62792C04" w14:textId="77777777" w:rsidR="00950E23" w:rsidRPr="003F1250" w:rsidRDefault="00950E23" w:rsidP="008D4A58">
      <w:pPr>
        <w:ind w:firstLineChars="200" w:firstLine="440"/>
        <w:jc w:val="both"/>
        <w:rPr>
          <w:rFonts w:ascii="Arial" w:hAnsi="Arial" w:cs="Arial"/>
        </w:rPr>
      </w:pPr>
      <w:r w:rsidRPr="003F1250">
        <w:rPr>
          <w:rFonts w:ascii="Arial" w:hAnsi="Arial" w:cs="Arial"/>
        </w:rPr>
        <w:t>（三）资金信息，包括缴费信息、资金划转信息、相关资产转移信息、领取信息、资金余额信息、缴纳个人所得</w:t>
      </w:r>
      <w:proofErr w:type="gramStart"/>
      <w:r w:rsidRPr="003F1250">
        <w:rPr>
          <w:rFonts w:ascii="Arial" w:hAnsi="Arial" w:cs="Arial"/>
        </w:rPr>
        <w:t>税信息</w:t>
      </w:r>
      <w:proofErr w:type="gramEnd"/>
      <w:r w:rsidRPr="003F1250">
        <w:rPr>
          <w:rFonts w:ascii="Arial" w:hAnsi="Arial" w:cs="Arial"/>
        </w:rPr>
        <w:t>等。</w:t>
      </w:r>
    </w:p>
    <w:p w14:paraId="5D9A80F9" w14:textId="02118230" w:rsidR="00950E23" w:rsidRPr="003F1250" w:rsidRDefault="00950E23" w:rsidP="008D4A58">
      <w:pPr>
        <w:ind w:firstLineChars="200" w:firstLine="440"/>
        <w:jc w:val="both"/>
        <w:rPr>
          <w:rFonts w:ascii="Arial" w:hAnsi="Arial" w:cs="Arial"/>
        </w:rPr>
      </w:pPr>
      <w:r w:rsidRPr="003F1250">
        <w:rPr>
          <w:rFonts w:ascii="Arial" w:hAnsi="Arial" w:cs="Arial"/>
        </w:rPr>
        <w:t>第四十九条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涉及个人养老金理财产品的，商业银行或理财公司应当及时将以下信息报送至理财行业平台：</w:t>
      </w:r>
    </w:p>
    <w:p w14:paraId="0B52C367" w14:textId="77777777" w:rsidR="00950E23" w:rsidRPr="003F1250" w:rsidRDefault="00950E23" w:rsidP="008D4A58">
      <w:pPr>
        <w:ind w:firstLineChars="200" w:firstLine="440"/>
        <w:jc w:val="both"/>
        <w:rPr>
          <w:rFonts w:ascii="Arial" w:hAnsi="Arial" w:cs="Arial"/>
        </w:rPr>
      </w:pPr>
      <w:r w:rsidRPr="003F1250">
        <w:rPr>
          <w:rFonts w:ascii="Arial" w:hAnsi="Arial" w:cs="Arial"/>
        </w:rPr>
        <w:t>（一）由商业银行和直接销售个人养老金理财产品的理财公司报送个人基本信息；</w:t>
      </w:r>
    </w:p>
    <w:p w14:paraId="011EEBF6" w14:textId="77777777" w:rsidR="00950E23" w:rsidRPr="003F1250" w:rsidRDefault="00950E23" w:rsidP="008D4A58">
      <w:pPr>
        <w:ind w:firstLineChars="200" w:firstLine="440"/>
        <w:jc w:val="both"/>
        <w:rPr>
          <w:rFonts w:ascii="Arial" w:hAnsi="Arial" w:cs="Arial"/>
        </w:rPr>
      </w:pPr>
      <w:r w:rsidRPr="003F1250">
        <w:rPr>
          <w:rFonts w:ascii="Arial" w:hAnsi="Arial" w:cs="Arial"/>
        </w:rPr>
        <w:t>（二）由商业银行报送资金信息，包括缴费信息、资金划转信息、相关资产转移信息、领取信息、资金余额信息、缴纳个人所得</w:t>
      </w:r>
      <w:proofErr w:type="gramStart"/>
      <w:r w:rsidRPr="003F1250">
        <w:rPr>
          <w:rFonts w:ascii="Arial" w:hAnsi="Arial" w:cs="Arial"/>
        </w:rPr>
        <w:t>税信息</w:t>
      </w:r>
      <w:proofErr w:type="gramEnd"/>
      <w:r w:rsidRPr="003F1250">
        <w:rPr>
          <w:rFonts w:ascii="Arial" w:hAnsi="Arial" w:cs="Arial"/>
        </w:rPr>
        <w:t>等；</w:t>
      </w:r>
    </w:p>
    <w:p w14:paraId="1A4EEFEC" w14:textId="77777777" w:rsidR="00950E23" w:rsidRPr="003F1250" w:rsidRDefault="00950E23" w:rsidP="008D4A58">
      <w:pPr>
        <w:ind w:firstLineChars="200" w:firstLine="440"/>
        <w:jc w:val="both"/>
        <w:rPr>
          <w:rFonts w:ascii="Arial" w:hAnsi="Arial" w:cs="Arial"/>
        </w:rPr>
      </w:pPr>
      <w:r w:rsidRPr="003F1250">
        <w:rPr>
          <w:rFonts w:ascii="Arial" w:hAnsi="Arial" w:cs="Arial"/>
        </w:rPr>
        <w:t>（三）由提供托管服务的商业银行报送产品托管信息；</w:t>
      </w:r>
    </w:p>
    <w:p w14:paraId="6156E303" w14:textId="77777777" w:rsidR="00950E23" w:rsidRPr="003F1250" w:rsidRDefault="00950E23" w:rsidP="008D4A58">
      <w:pPr>
        <w:ind w:firstLineChars="200" w:firstLine="440"/>
        <w:jc w:val="both"/>
        <w:rPr>
          <w:rFonts w:ascii="Arial" w:hAnsi="Arial" w:cs="Arial"/>
        </w:rPr>
      </w:pPr>
      <w:r w:rsidRPr="003F1250">
        <w:rPr>
          <w:rFonts w:ascii="Arial" w:hAnsi="Arial" w:cs="Arial"/>
        </w:rPr>
        <w:t>（四）由理财公司报送产品投资信息，包括产品交易信息、资产信息、投资者交易明细和持仓情况等。</w:t>
      </w:r>
    </w:p>
    <w:p w14:paraId="5D4FCADC" w14:textId="74BC1B50" w:rsidR="00950E23" w:rsidRPr="003F1250" w:rsidRDefault="00950E23" w:rsidP="008D4A58">
      <w:pPr>
        <w:ind w:firstLineChars="200" w:firstLine="440"/>
        <w:jc w:val="both"/>
        <w:rPr>
          <w:rFonts w:ascii="Arial" w:hAnsi="Arial" w:cs="Arial"/>
        </w:rPr>
      </w:pPr>
      <w:r w:rsidRPr="003F1250">
        <w:rPr>
          <w:rFonts w:ascii="Arial" w:hAnsi="Arial" w:cs="Arial"/>
        </w:rPr>
        <w:lastRenderedPageBreak/>
        <w:t>第五十条</w:t>
      </w:r>
      <w:r w:rsidRPr="003F1250">
        <w:rPr>
          <w:rFonts w:ascii="Arial" w:hAnsi="Arial" w:cs="Arial"/>
        </w:rPr>
        <w:t xml:space="preserve"> </w:t>
      </w:r>
      <w:r w:rsidR="008D4A58">
        <w:rPr>
          <w:rFonts w:ascii="Arial" w:hAnsi="Arial" w:cs="Arial"/>
        </w:rPr>
        <w:t xml:space="preserve"> </w:t>
      </w:r>
      <w:r w:rsidRPr="003F1250">
        <w:rPr>
          <w:rFonts w:ascii="Arial" w:hAnsi="Arial" w:cs="Arial"/>
        </w:rPr>
        <w:t>根据业务流程和信息时效性需要，商业银行按照实时、定期批量两类时效，向银保行业平台报送信息，其中：</w:t>
      </w:r>
    </w:p>
    <w:p w14:paraId="59263722" w14:textId="77777777" w:rsidR="00950E23" w:rsidRPr="003F1250" w:rsidRDefault="00950E23" w:rsidP="008D4A58">
      <w:pPr>
        <w:ind w:firstLineChars="200" w:firstLine="440"/>
        <w:jc w:val="both"/>
        <w:rPr>
          <w:rFonts w:ascii="Arial" w:hAnsi="Arial" w:cs="Arial"/>
        </w:rPr>
      </w:pPr>
      <w:r w:rsidRPr="003F1250">
        <w:rPr>
          <w:rFonts w:ascii="Arial" w:hAnsi="Arial" w:cs="Arial"/>
        </w:rPr>
        <w:t>（一）商业银行办理资金账户开立、变更、注销等服务时，应当实时报送信息；</w:t>
      </w:r>
    </w:p>
    <w:p w14:paraId="2A1DEBB2" w14:textId="77777777" w:rsidR="00950E23" w:rsidRPr="003F1250" w:rsidRDefault="00950E23" w:rsidP="008D4A58">
      <w:pPr>
        <w:ind w:firstLineChars="200" w:firstLine="440"/>
        <w:jc w:val="both"/>
        <w:rPr>
          <w:rFonts w:ascii="Arial" w:hAnsi="Arial" w:cs="Arial"/>
        </w:rPr>
      </w:pPr>
      <w:r w:rsidRPr="003F1250">
        <w:rPr>
          <w:rFonts w:ascii="Arial" w:hAnsi="Arial" w:cs="Arial"/>
        </w:rPr>
        <w:t>（二）商业银行办理</w:t>
      </w:r>
      <w:proofErr w:type="gramStart"/>
      <w:r w:rsidRPr="003F1250">
        <w:rPr>
          <w:rFonts w:ascii="Arial" w:hAnsi="Arial" w:cs="Arial"/>
        </w:rPr>
        <w:t>完资金</w:t>
      </w:r>
      <w:proofErr w:type="gramEnd"/>
      <w:r w:rsidRPr="003F1250">
        <w:rPr>
          <w:rFonts w:ascii="Arial" w:hAnsi="Arial" w:cs="Arial"/>
        </w:rPr>
        <w:t>账户缴费、资金领取，以及个人养老金产品相关交易服务后，应当定期批量报送信息；</w:t>
      </w:r>
    </w:p>
    <w:p w14:paraId="58E7C50F" w14:textId="77777777" w:rsidR="00950E23" w:rsidRPr="003F1250" w:rsidRDefault="00950E23" w:rsidP="008D4A58">
      <w:pPr>
        <w:ind w:firstLineChars="200" w:firstLine="440"/>
        <w:jc w:val="both"/>
        <w:rPr>
          <w:rFonts w:ascii="Arial" w:hAnsi="Arial" w:cs="Arial"/>
        </w:rPr>
      </w:pPr>
      <w:r w:rsidRPr="003F1250">
        <w:rPr>
          <w:rFonts w:ascii="Arial" w:hAnsi="Arial" w:cs="Arial"/>
        </w:rPr>
        <w:t>（三）商业银行发行个人养老储蓄和代销个人养老金保险产品的，应当定期批量报送信息。</w:t>
      </w:r>
    </w:p>
    <w:p w14:paraId="4E7FAF88" w14:textId="6F70CEE3" w:rsidR="00950E23" w:rsidRPr="003F1250" w:rsidRDefault="00950E23" w:rsidP="008D4A58">
      <w:pPr>
        <w:ind w:firstLineChars="200" w:firstLine="440"/>
        <w:jc w:val="both"/>
        <w:rPr>
          <w:rFonts w:ascii="Arial" w:hAnsi="Arial" w:cs="Arial"/>
        </w:rPr>
      </w:pPr>
      <w:r w:rsidRPr="003F1250">
        <w:rPr>
          <w:rFonts w:ascii="Arial" w:hAnsi="Arial" w:cs="Arial"/>
        </w:rPr>
        <w:t>第五十一条</w:t>
      </w:r>
      <w:r w:rsidRPr="003F1250">
        <w:rPr>
          <w:rFonts w:ascii="Arial" w:hAnsi="Arial" w:cs="Arial"/>
          <w:b/>
          <w:bCs/>
        </w:rPr>
        <w:t xml:space="preserve"> </w:t>
      </w:r>
      <w:r w:rsidR="008D4A58">
        <w:rPr>
          <w:rFonts w:ascii="Arial" w:hAnsi="Arial" w:cs="Arial"/>
          <w:b/>
          <w:bCs/>
        </w:rPr>
        <w:t xml:space="preserve"> </w:t>
      </w:r>
      <w:r w:rsidRPr="003F1250">
        <w:rPr>
          <w:rFonts w:ascii="Arial" w:hAnsi="Arial" w:cs="Arial"/>
        </w:rPr>
        <w:t>涉及个人养老金理财产品交易的，商业银行应当将资金账户变更、注销等账户信息以及个人养老金理财产品相关交易信息实时报送理财行业平台，将资金账户缴费、领取等资金信息定期批量报送理财行业平台。理财公司应当将发行的个人养老金理财产品及销售机构、托管机构、投资者信息定期批量报送理财行业平台。</w:t>
      </w:r>
    </w:p>
    <w:p w14:paraId="137DE181" w14:textId="55BDD0ED" w:rsidR="00950E23" w:rsidRPr="003F1250" w:rsidRDefault="00950E23" w:rsidP="008D4A58">
      <w:pPr>
        <w:ind w:firstLineChars="200" w:firstLine="440"/>
        <w:jc w:val="both"/>
        <w:rPr>
          <w:rFonts w:ascii="Arial" w:hAnsi="Arial" w:cs="Arial"/>
        </w:rPr>
      </w:pPr>
      <w:r w:rsidRPr="003F1250">
        <w:rPr>
          <w:rFonts w:ascii="Arial" w:hAnsi="Arial" w:cs="Arial"/>
        </w:rPr>
        <w:t>第五十二条</w:t>
      </w:r>
      <w:r w:rsidRPr="003F1250">
        <w:rPr>
          <w:rFonts w:ascii="Arial" w:hAnsi="Arial" w:cs="Arial"/>
        </w:rPr>
        <w:t xml:space="preserve"> </w:t>
      </w:r>
      <w:r w:rsidR="008D4A58">
        <w:rPr>
          <w:rFonts w:ascii="Arial" w:hAnsi="Arial" w:cs="Arial"/>
        </w:rPr>
        <w:t xml:space="preserve"> </w:t>
      </w:r>
      <w:r w:rsidRPr="003F1250">
        <w:rPr>
          <w:rFonts w:ascii="Arial" w:hAnsi="Arial" w:cs="Arial"/>
        </w:rPr>
        <w:t>发生可能对资金账户和个人养老金产品运营产生重大影响的事件时，商业银行应当立即将事件起因、现状和可能产生的后果等，报告相关金融监管机构和人力资源社会保障部门，并积极采取应对措施。</w:t>
      </w:r>
    </w:p>
    <w:p w14:paraId="5F40D752" w14:textId="6E04F4AE" w:rsidR="00950E23" w:rsidRPr="003F1250" w:rsidRDefault="00950E23" w:rsidP="008D4A58">
      <w:pPr>
        <w:ind w:firstLineChars="200" w:firstLine="440"/>
        <w:jc w:val="both"/>
        <w:rPr>
          <w:rFonts w:ascii="Arial" w:hAnsi="Arial" w:cs="Arial"/>
        </w:rPr>
      </w:pPr>
      <w:r w:rsidRPr="003F1250">
        <w:rPr>
          <w:rFonts w:ascii="Arial" w:hAnsi="Arial" w:cs="Arial"/>
        </w:rPr>
        <w:t>第五十三条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商业银行开展个人养老金业务，发现参加人有涉嫌洗钱、逃避税收管理等违法违规行为的，应当按照国家有关规定及时向相关部门报告。</w:t>
      </w:r>
    </w:p>
    <w:p w14:paraId="562EC878" w14:textId="78A1D6D7" w:rsidR="008D4A58" w:rsidRDefault="00950E23" w:rsidP="008D4A58">
      <w:pPr>
        <w:ind w:firstLineChars="200" w:firstLine="440"/>
        <w:jc w:val="both"/>
        <w:rPr>
          <w:rFonts w:ascii="Arial" w:hAnsi="Arial" w:cs="Arial"/>
        </w:rPr>
      </w:pPr>
      <w:r w:rsidRPr="003F1250">
        <w:rPr>
          <w:rFonts w:ascii="Arial" w:hAnsi="Arial" w:cs="Arial"/>
        </w:rPr>
        <w:t>第五十四条</w:t>
      </w:r>
      <w:r w:rsidRPr="003F1250">
        <w:rPr>
          <w:rFonts w:ascii="Arial" w:hAnsi="Arial" w:cs="Arial"/>
        </w:rPr>
        <w:t xml:space="preserve"> </w:t>
      </w:r>
      <w:r w:rsidRPr="003F1250">
        <w:rPr>
          <w:rFonts w:ascii="Arial" w:hAnsi="Arial" w:cs="Arial"/>
        </w:rPr>
        <w:t>商业银行、理财公司、银保行业平台、理财行业平台应当于每年</w:t>
      </w:r>
      <w:r w:rsidRPr="003F1250">
        <w:rPr>
          <w:rFonts w:ascii="Arial" w:hAnsi="Arial" w:cs="Arial"/>
        </w:rPr>
        <w:t>1</w:t>
      </w:r>
      <w:r w:rsidRPr="003F1250">
        <w:rPr>
          <w:rFonts w:ascii="Arial" w:hAnsi="Arial" w:cs="Arial"/>
        </w:rPr>
        <w:t>月</w:t>
      </w:r>
      <w:r w:rsidRPr="003F1250">
        <w:rPr>
          <w:rFonts w:ascii="Arial" w:hAnsi="Arial" w:cs="Arial"/>
        </w:rPr>
        <w:t>31</w:t>
      </w:r>
      <w:r w:rsidRPr="003F1250">
        <w:rPr>
          <w:rFonts w:ascii="Arial" w:hAnsi="Arial" w:cs="Arial"/>
        </w:rPr>
        <w:t>日前，向银保监会或其派出机构报送上一年度个人养老金业务情况报告。</w:t>
      </w:r>
    </w:p>
    <w:p w14:paraId="73BC01C5" w14:textId="77777777" w:rsidR="008D4A58" w:rsidRPr="003F1250" w:rsidRDefault="008D4A58" w:rsidP="003F1250">
      <w:pPr>
        <w:rPr>
          <w:rFonts w:ascii="Arial" w:hAnsi="Arial" w:cs="Arial" w:hint="eastAsia"/>
        </w:rPr>
      </w:pPr>
    </w:p>
    <w:p w14:paraId="424CFEF1" w14:textId="4CA25F07" w:rsidR="00950E23" w:rsidRPr="003F1250" w:rsidRDefault="00950E23" w:rsidP="003F1250">
      <w:pPr>
        <w:jc w:val="center"/>
        <w:rPr>
          <w:rFonts w:ascii="Arial" w:hAnsi="Arial" w:cs="Arial"/>
        </w:rPr>
      </w:pPr>
      <w:r w:rsidRPr="003F1250">
        <w:rPr>
          <w:rFonts w:ascii="Arial" w:hAnsi="Arial" w:cs="Arial"/>
        </w:rPr>
        <w:t>第五章</w:t>
      </w:r>
      <w:r w:rsidRPr="003F1250">
        <w:rPr>
          <w:rFonts w:ascii="Arial" w:hAnsi="Arial" w:cs="Arial"/>
        </w:rPr>
        <w:t xml:space="preserve"> </w:t>
      </w:r>
      <w:r w:rsidR="008D4A58">
        <w:rPr>
          <w:rFonts w:ascii="Arial" w:hAnsi="Arial" w:cs="Arial"/>
        </w:rPr>
        <w:t xml:space="preserve"> </w:t>
      </w:r>
      <w:r w:rsidRPr="003F1250">
        <w:rPr>
          <w:rFonts w:ascii="Arial" w:hAnsi="Arial" w:cs="Arial"/>
        </w:rPr>
        <w:t>监督管理</w:t>
      </w:r>
    </w:p>
    <w:p w14:paraId="31478D40" w14:textId="77777777" w:rsidR="008D4A58" w:rsidRDefault="008D4A58" w:rsidP="003F1250">
      <w:pPr>
        <w:rPr>
          <w:rFonts w:ascii="Arial" w:hAnsi="Arial" w:cs="Arial"/>
        </w:rPr>
      </w:pPr>
    </w:p>
    <w:p w14:paraId="1EDD3EF7" w14:textId="0C246B55" w:rsidR="00950E23" w:rsidRPr="003F1250" w:rsidRDefault="00950E23" w:rsidP="008D4A58">
      <w:pPr>
        <w:ind w:firstLineChars="200" w:firstLine="440"/>
        <w:jc w:val="both"/>
        <w:rPr>
          <w:rFonts w:ascii="Arial" w:hAnsi="Arial" w:cs="Arial"/>
        </w:rPr>
      </w:pPr>
      <w:r w:rsidRPr="003F1250">
        <w:rPr>
          <w:rFonts w:ascii="Arial" w:hAnsi="Arial" w:cs="Arial"/>
        </w:rPr>
        <w:t>第五十五条</w:t>
      </w:r>
      <w:r w:rsidRPr="003F1250">
        <w:rPr>
          <w:rFonts w:ascii="Arial" w:hAnsi="Arial" w:cs="Arial"/>
        </w:rPr>
        <w:t xml:space="preserve"> </w:t>
      </w:r>
      <w:r w:rsidR="008D4A58">
        <w:rPr>
          <w:rFonts w:ascii="Arial" w:hAnsi="Arial" w:cs="Arial"/>
        </w:rPr>
        <w:t xml:space="preserve"> </w:t>
      </w:r>
      <w:r w:rsidRPr="003F1250">
        <w:rPr>
          <w:rFonts w:ascii="Arial" w:hAnsi="Arial" w:cs="Arial"/>
        </w:rPr>
        <w:t>银保监会根据本办法，向社会公布可开办个人养老金业务的商业银行和理财公司名单。理财行业平台定期向社会公布个人养老金理财产品名单。</w:t>
      </w:r>
    </w:p>
    <w:p w14:paraId="28C55449" w14:textId="6C3662E9" w:rsidR="00950E23" w:rsidRPr="003F1250" w:rsidRDefault="00950E23" w:rsidP="008D4A58">
      <w:pPr>
        <w:ind w:firstLineChars="200" w:firstLine="440"/>
        <w:jc w:val="both"/>
        <w:rPr>
          <w:rFonts w:ascii="Arial" w:hAnsi="Arial" w:cs="Arial"/>
        </w:rPr>
      </w:pPr>
      <w:r w:rsidRPr="003F1250">
        <w:rPr>
          <w:rFonts w:ascii="Arial" w:hAnsi="Arial" w:cs="Arial"/>
        </w:rPr>
        <w:t>第五十六条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银保监会对开办个人养老金业务的商业银行和理财公司进行持续监管。对于不满足个人养老金业务监管要求的商业银行和理财公司，银保监会及其派出机构有权责令该机构改正。逾期未改正或存在其他严重情节的，银保监会及其派出机构有权停止该机构新开展个人养老金业务，并视情况将其移出名单。对于不满足监管要求的个人养老金理财产品，将不定期移出名单。</w:t>
      </w:r>
    </w:p>
    <w:p w14:paraId="353F4418" w14:textId="77777777" w:rsidR="00950E23" w:rsidRPr="003F1250" w:rsidRDefault="00950E23" w:rsidP="008D4A58">
      <w:pPr>
        <w:ind w:firstLineChars="200" w:firstLine="440"/>
        <w:jc w:val="both"/>
        <w:rPr>
          <w:rFonts w:ascii="Arial" w:hAnsi="Arial" w:cs="Arial"/>
        </w:rPr>
      </w:pPr>
      <w:r w:rsidRPr="003F1250">
        <w:rPr>
          <w:rFonts w:ascii="Arial" w:hAnsi="Arial" w:cs="Arial"/>
        </w:rPr>
        <w:t>商业银行被停止新开展个人养老金业务期间，应当做好存量业务缴费、产品转换、个人养老金领取等服务和数据报送工作。</w:t>
      </w:r>
    </w:p>
    <w:p w14:paraId="572422CF" w14:textId="77777777" w:rsidR="00950E23" w:rsidRPr="003F1250" w:rsidRDefault="00950E23" w:rsidP="008D4A58">
      <w:pPr>
        <w:ind w:firstLineChars="200" w:firstLine="440"/>
        <w:jc w:val="both"/>
        <w:rPr>
          <w:rFonts w:ascii="Arial" w:hAnsi="Arial" w:cs="Arial"/>
        </w:rPr>
      </w:pPr>
      <w:r w:rsidRPr="003F1250">
        <w:rPr>
          <w:rFonts w:ascii="Arial" w:hAnsi="Arial" w:cs="Arial"/>
        </w:rPr>
        <w:t>理财公司被停止新开展个人养老金业务期间，应当暂停已发行个人养老金理财产品的申购。</w:t>
      </w:r>
    </w:p>
    <w:p w14:paraId="20585417" w14:textId="77777777" w:rsidR="00950E23" w:rsidRPr="003F1250" w:rsidRDefault="00950E23" w:rsidP="008D4A58">
      <w:pPr>
        <w:ind w:firstLineChars="200" w:firstLine="440"/>
        <w:jc w:val="both"/>
        <w:rPr>
          <w:rFonts w:ascii="Arial" w:hAnsi="Arial" w:cs="Arial"/>
        </w:rPr>
      </w:pPr>
      <w:r w:rsidRPr="003F1250">
        <w:rPr>
          <w:rFonts w:ascii="Arial" w:hAnsi="Arial" w:cs="Arial"/>
        </w:rPr>
        <w:t>个人养老金理财产品被移出名单后，理财公司和个人养老金理财产品销售机构应当暂停该产品申购并妥善处理，充分保障投资者合法权益。</w:t>
      </w:r>
    </w:p>
    <w:p w14:paraId="779EB79D" w14:textId="7D7D65F9" w:rsidR="00950E23" w:rsidRPr="003F1250" w:rsidRDefault="00950E23" w:rsidP="008D4A58">
      <w:pPr>
        <w:ind w:firstLineChars="200" w:firstLine="440"/>
        <w:jc w:val="both"/>
        <w:rPr>
          <w:rFonts w:ascii="Arial" w:hAnsi="Arial" w:cs="Arial"/>
        </w:rPr>
      </w:pPr>
      <w:r w:rsidRPr="003F1250">
        <w:rPr>
          <w:rFonts w:ascii="Arial" w:hAnsi="Arial" w:cs="Arial"/>
        </w:rPr>
        <w:t>第五十七条</w:t>
      </w:r>
      <w:r w:rsidR="008D4A58">
        <w:rPr>
          <w:rFonts w:ascii="Arial" w:hAnsi="Arial" w:cs="Arial" w:hint="eastAsia"/>
        </w:rPr>
        <w:t xml:space="preserve"> </w:t>
      </w:r>
      <w:r w:rsidRPr="003F1250">
        <w:rPr>
          <w:rFonts w:ascii="Arial" w:hAnsi="Arial" w:cs="Arial"/>
        </w:rPr>
        <w:t xml:space="preserve"> </w:t>
      </w:r>
      <w:r w:rsidRPr="003F1250">
        <w:rPr>
          <w:rFonts w:ascii="Arial" w:hAnsi="Arial" w:cs="Arial"/>
        </w:rPr>
        <w:t>商业银行有下列行为之一的，由银保监会及其派出机构依照有关法律法规，对商业银行和（或）直接负责的董事、高级管理人员和其他直接责任人员采取相应措施：</w:t>
      </w:r>
    </w:p>
    <w:p w14:paraId="1EF70A42" w14:textId="77777777" w:rsidR="00950E23" w:rsidRPr="003F1250" w:rsidRDefault="00950E23" w:rsidP="008D4A58">
      <w:pPr>
        <w:ind w:firstLineChars="200" w:firstLine="440"/>
        <w:jc w:val="both"/>
        <w:rPr>
          <w:rFonts w:ascii="Arial" w:hAnsi="Arial" w:cs="Arial"/>
        </w:rPr>
      </w:pPr>
      <w:r w:rsidRPr="003F1250">
        <w:rPr>
          <w:rFonts w:ascii="Arial" w:hAnsi="Arial" w:cs="Arial"/>
        </w:rPr>
        <w:t>（一）未建立或执行资金账户相关业务管理、操作规程、风险防控、信息保密等制度的；</w:t>
      </w:r>
    </w:p>
    <w:p w14:paraId="06514226" w14:textId="77777777" w:rsidR="00950E23" w:rsidRPr="003F1250" w:rsidRDefault="00950E23" w:rsidP="008D4A58">
      <w:pPr>
        <w:ind w:firstLineChars="200" w:firstLine="440"/>
        <w:jc w:val="both"/>
        <w:rPr>
          <w:rFonts w:ascii="Arial" w:hAnsi="Arial" w:cs="Arial"/>
        </w:rPr>
      </w:pPr>
      <w:r w:rsidRPr="003F1250">
        <w:rPr>
          <w:rFonts w:ascii="Arial" w:hAnsi="Arial" w:cs="Arial"/>
        </w:rPr>
        <w:t>（二）违反规定为个人办理资金账户开立、变更、个人养老金缴费及领取、个人养老金产品销售等业务的；</w:t>
      </w:r>
    </w:p>
    <w:p w14:paraId="766359CF" w14:textId="77777777" w:rsidR="00950E23" w:rsidRPr="003F1250" w:rsidRDefault="00950E23" w:rsidP="008D4A58">
      <w:pPr>
        <w:ind w:firstLineChars="200" w:firstLine="440"/>
        <w:jc w:val="both"/>
        <w:rPr>
          <w:rFonts w:ascii="Arial" w:hAnsi="Arial" w:cs="Arial"/>
        </w:rPr>
      </w:pPr>
      <w:r w:rsidRPr="003F1250">
        <w:rPr>
          <w:rFonts w:ascii="Arial" w:hAnsi="Arial" w:cs="Arial"/>
        </w:rPr>
        <w:t>（三）未按规定对资金账户开户申请人身份信息进行审核和验证，造成虚假开户或冒用开户的；</w:t>
      </w:r>
    </w:p>
    <w:p w14:paraId="5C794844" w14:textId="77777777" w:rsidR="00950E23" w:rsidRPr="003F1250" w:rsidRDefault="00950E23" w:rsidP="008D4A58">
      <w:pPr>
        <w:ind w:firstLineChars="200" w:firstLine="440"/>
        <w:jc w:val="both"/>
        <w:rPr>
          <w:rFonts w:ascii="Arial" w:hAnsi="Arial" w:cs="Arial"/>
        </w:rPr>
      </w:pPr>
      <w:r w:rsidRPr="003F1250">
        <w:rPr>
          <w:rFonts w:ascii="Arial" w:hAnsi="Arial" w:cs="Arial"/>
        </w:rPr>
        <w:lastRenderedPageBreak/>
        <w:t>（四）未按规定及时向</w:t>
      </w:r>
      <w:proofErr w:type="gramStart"/>
      <w:r w:rsidRPr="003F1250">
        <w:rPr>
          <w:rFonts w:ascii="Arial" w:hAnsi="Arial" w:cs="Arial"/>
        </w:rPr>
        <w:t>人社信息</w:t>
      </w:r>
      <w:proofErr w:type="gramEnd"/>
      <w:r w:rsidRPr="003F1250">
        <w:rPr>
          <w:rFonts w:ascii="Arial" w:hAnsi="Arial" w:cs="Arial"/>
        </w:rPr>
        <w:t>平台和银保行业平台、理财行业平台报送信息的；</w:t>
      </w:r>
    </w:p>
    <w:p w14:paraId="33D65276" w14:textId="77777777" w:rsidR="00950E23" w:rsidRPr="003F1250" w:rsidRDefault="00950E23" w:rsidP="008D4A58">
      <w:pPr>
        <w:ind w:firstLineChars="200" w:firstLine="440"/>
        <w:jc w:val="both"/>
        <w:rPr>
          <w:rFonts w:ascii="Arial" w:hAnsi="Arial" w:cs="Arial"/>
        </w:rPr>
      </w:pPr>
      <w:r w:rsidRPr="003F1250">
        <w:rPr>
          <w:rFonts w:ascii="Arial" w:hAnsi="Arial" w:cs="Arial"/>
        </w:rPr>
        <w:t>（五）其他违反本办法及有关规定的行为。</w:t>
      </w:r>
    </w:p>
    <w:p w14:paraId="40265913" w14:textId="4EBDFFDC" w:rsidR="00950E23" w:rsidRPr="003F1250" w:rsidRDefault="00950E23" w:rsidP="008D4A58">
      <w:pPr>
        <w:ind w:firstLineChars="200" w:firstLine="440"/>
        <w:jc w:val="both"/>
        <w:rPr>
          <w:rFonts w:ascii="Arial" w:hAnsi="Arial" w:cs="Arial"/>
        </w:rPr>
      </w:pPr>
      <w:r w:rsidRPr="003F1250">
        <w:rPr>
          <w:rFonts w:ascii="Arial" w:hAnsi="Arial" w:cs="Arial"/>
        </w:rPr>
        <w:t>第五十八条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商业银行工作人员泄露资金账户信息等内容的，按照有关法律法规等进行处罚。构成犯罪的，依法追究刑事责任。</w:t>
      </w:r>
      <w:r w:rsidRPr="003F1250">
        <w:rPr>
          <w:rFonts w:ascii="Arial" w:hAnsi="Arial" w:cs="Arial"/>
        </w:rPr>
        <w:t xml:space="preserve"> </w:t>
      </w:r>
    </w:p>
    <w:p w14:paraId="1A341070" w14:textId="6A0D853E" w:rsidR="00950E23" w:rsidRPr="003F1250" w:rsidRDefault="00950E23" w:rsidP="008D4A58">
      <w:pPr>
        <w:ind w:firstLineChars="200" w:firstLine="440"/>
        <w:jc w:val="both"/>
        <w:rPr>
          <w:rFonts w:ascii="Arial" w:hAnsi="Arial" w:cs="Arial"/>
        </w:rPr>
      </w:pPr>
      <w:r w:rsidRPr="003F1250">
        <w:rPr>
          <w:rFonts w:ascii="Arial" w:hAnsi="Arial" w:cs="Arial"/>
        </w:rPr>
        <w:t>第五十九条</w:t>
      </w:r>
      <w:r w:rsidRPr="003F1250">
        <w:rPr>
          <w:rFonts w:ascii="Arial" w:hAnsi="Arial" w:cs="Arial"/>
        </w:rPr>
        <w:t xml:space="preserve"> </w:t>
      </w:r>
      <w:r w:rsidR="008D4A58">
        <w:rPr>
          <w:rFonts w:ascii="Arial" w:hAnsi="Arial" w:cs="Arial"/>
        </w:rPr>
        <w:t xml:space="preserve"> </w:t>
      </w:r>
      <w:r w:rsidRPr="003F1250">
        <w:rPr>
          <w:rFonts w:ascii="Arial" w:hAnsi="Arial" w:cs="Arial"/>
        </w:rPr>
        <w:t>商业银行应当审慎经营资金账户业务，若因违反规定等被移出可开办个人养老金业务机构名单，或商业银行因解散、被撤销和被宣告破产而终止的，其资金账户及资金应转让给其他开办个人养老金业务的商业银行。</w:t>
      </w:r>
    </w:p>
    <w:p w14:paraId="5A6746B1" w14:textId="23BD9210" w:rsidR="00950E23" w:rsidRDefault="00950E23" w:rsidP="008D4A58">
      <w:pPr>
        <w:ind w:firstLineChars="200" w:firstLine="440"/>
        <w:jc w:val="both"/>
        <w:rPr>
          <w:rFonts w:ascii="Arial" w:hAnsi="Arial" w:cs="Arial"/>
        </w:rPr>
      </w:pPr>
      <w:r w:rsidRPr="003F1250">
        <w:rPr>
          <w:rFonts w:ascii="Arial" w:hAnsi="Arial" w:cs="Arial"/>
        </w:rPr>
        <w:t>不能与其他商业银行达成转让协议的，由银保监会按照有关法律法规，将资金账户及资金有序转至其他可开办个人养老金业务的商业银行。</w:t>
      </w:r>
    </w:p>
    <w:p w14:paraId="3A9930ED" w14:textId="77777777" w:rsidR="008D4A58" w:rsidRPr="003F1250" w:rsidRDefault="008D4A58" w:rsidP="003F1250">
      <w:pPr>
        <w:rPr>
          <w:rFonts w:ascii="Arial" w:hAnsi="Arial" w:cs="Arial" w:hint="eastAsia"/>
        </w:rPr>
      </w:pPr>
    </w:p>
    <w:p w14:paraId="470FE25F" w14:textId="4688D87B" w:rsidR="00950E23" w:rsidRPr="003F1250" w:rsidRDefault="00950E23" w:rsidP="003F1250">
      <w:pPr>
        <w:jc w:val="center"/>
        <w:rPr>
          <w:rFonts w:ascii="Arial" w:hAnsi="Arial" w:cs="Arial"/>
        </w:rPr>
      </w:pPr>
      <w:r w:rsidRPr="003F1250">
        <w:rPr>
          <w:rFonts w:ascii="Arial" w:hAnsi="Arial" w:cs="Arial"/>
        </w:rPr>
        <w:t>第六章</w:t>
      </w:r>
      <w:r w:rsidRPr="003F1250">
        <w:rPr>
          <w:rFonts w:ascii="Arial" w:hAnsi="Arial" w:cs="Arial"/>
        </w:rPr>
        <w:t xml:space="preserve"> </w:t>
      </w:r>
      <w:r w:rsidR="008D4A58">
        <w:rPr>
          <w:rFonts w:ascii="Arial" w:hAnsi="Arial" w:cs="Arial"/>
        </w:rPr>
        <w:t xml:space="preserve"> </w:t>
      </w:r>
      <w:r w:rsidRPr="003F1250">
        <w:rPr>
          <w:rFonts w:ascii="Arial" w:hAnsi="Arial" w:cs="Arial"/>
        </w:rPr>
        <w:t>附</w:t>
      </w:r>
      <w:r w:rsidRPr="003F1250">
        <w:rPr>
          <w:rFonts w:ascii="Arial" w:hAnsi="Arial" w:cs="Arial"/>
        </w:rPr>
        <w:t xml:space="preserve"> </w:t>
      </w:r>
      <w:r w:rsidRPr="003F1250">
        <w:rPr>
          <w:rFonts w:ascii="Arial" w:hAnsi="Arial" w:cs="Arial"/>
        </w:rPr>
        <w:t>则</w:t>
      </w:r>
    </w:p>
    <w:p w14:paraId="13642C14" w14:textId="77777777" w:rsidR="008D4A58" w:rsidRDefault="008D4A58" w:rsidP="003F1250">
      <w:pPr>
        <w:rPr>
          <w:rFonts w:ascii="Arial" w:hAnsi="Arial" w:cs="Arial"/>
        </w:rPr>
      </w:pPr>
    </w:p>
    <w:p w14:paraId="476C29D5" w14:textId="0AE5C52C" w:rsidR="00950E23" w:rsidRPr="003F1250" w:rsidRDefault="00950E23" w:rsidP="008D4A58">
      <w:pPr>
        <w:ind w:firstLineChars="200" w:firstLine="440"/>
        <w:jc w:val="both"/>
        <w:rPr>
          <w:rFonts w:ascii="Arial" w:hAnsi="Arial" w:cs="Arial"/>
        </w:rPr>
      </w:pPr>
      <w:r w:rsidRPr="003F1250">
        <w:rPr>
          <w:rFonts w:ascii="Arial" w:hAnsi="Arial" w:cs="Arial"/>
        </w:rPr>
        <w:t>第六十条</w:t>
      </w:r>
      <w:r w:rsidR="008D4A58">
        <w:rPr>
          <w:rFonts w:ascii="Arial" w:hAnsi="Arial" w:cs="Arial" w:hint="eastAsia"/>
        </w:rPr>
        <w:t xml:space="preserve"> </w:t>
      </w:r>
      <w:r w:rsidRPr="003F1250">
        <w:rPr>
          <w:rFonts w:ascii="Arial" w:hAnsi="Arial" w:cs="Arial"/>
          <w:b/>
          <w:bCs/>
        </w:rPr>
        <w:t xml:space="preserve"> </w:t>
      </w:r>
      <w:r w:rsidRPr="003F1250">
        <w:rPr>
          <w:rFonts w:ascii="Arial" w:hAnsi="Arial" w:cs="Arial"/>
        </w:rPr>
        <w:t>资金账户与个人人民币银行结算账户项下</w:t>
      </w:r>
      <w:r w:rsidRPr="003F1250">
        <w:rPr>
          <w:rFonts w:cs="宋体" w:hint="eastAsia"/>
        </w:rPr>
        <w:t>Ⅱ</w:t>
      </w:r>
      <w:r w:rsidRPr="003F1250">
        <w:rPr>
          <w:rFonts w:ascii="Arial" w:hAnsi="Arial" w:cs="Arial"/>
        </w:rPr>
        <w:t>类户有关管理要求不一致的，按照本办法执行。</w:t>
      </w:r>
    </w:p>
    <w:p w14:paraId="1B8DA99F" w14:textId="2BC9DE56" w:rsidR="00950E23" w:rsidRPr="003F1250" w:rsidRDefault="00950E23" w:rsidP="008D4A58">
      <w:pPr>
        <w:ind w:firstLineChars="200" w:firstLine="440"/>
        <w:jc w:val="both"/>
        <w:rPr>
          <w:rFonts w:ascii="Arial" w:hAnsi="Arial" w:cs="Arial"/>
        </w:rPr>
      </w:pPr>
      <w:r w:rsidRPr="003F1250">
        <w:rPr>
          <w:rFonts w:ascii="Arial" w:hAnsi="Arial" w:cs="Arial"/>
        </w:rPr>
        <w:t>第六十一条</w:t>
      </w:r>
      <w:r w:rsidRPr="003F1250">
        <w:rPr>
          <w:rFonts w:ascii="Arial" w:hAnsi="Arial" w:cs="Arial"/>
        </w:rPr>
        <w:t xml:space="preserve"> </w:t>
      </w:r>
      <w:r w:rsidR="008D4A58">
        <w:rPr>
          <w:rFonts w:ascii="Arial" w:hAnsi="Arial" w:cs="Arial"/>
        </w:rPr>
        <w:t xml:space="preserve"> </w:t>
      </w:r>
      <w:r w:rsidRPr="003F1250">
        <w:rPr>
          <w:rFonts w:ascii="Arial" w:hAnsi="Arial" w:cs="Arial"/>
        </w:rPr>
        <w:t>本办法由银保监会负责解释。</w:t>
      </w:r>
    </w:p>
    <w:p w14:paraId="24B0F90D" w14:textId="7A63494D" w:rsidR="00950E23" w:rsidRPr="003F1250" w:rsidRDefault="00950E23" w:rsidP="008D4A58">
      <w:pPr>
        <w:ind w:firstLineChars="200" w:firstLine="440"/>
        <w:jc w:val="both"/>
        <w:rPr>
          <w:rFonts w:ascii="Arial" w:hAnsi="Arial" w:cs="Arial"/>
        </w:rPr>
      </w:pPr>
      <w:r w:rsidRPr="003F1250">
        <w:rPr>
          <w:rFonts w:ascii="Arial" w:hAnsi="Arial" w:cs="Arial"/>
        </w:rPr>
        <w:t>第六十二条</w:t>
      </w:r>
      <w:r w:rsidRPr="003F1250">
        <w:rPr>
          <w:rFonts w:ascii="Arial" w:hAnsi="Arial" w:cs="Arial"/>
        </w:rPr>
        <w:t xml:space="preserve"> </w:t>
      </w:r>
      <w:r w:rsidR="008D4A58">
        <w:rPr>
          <w:rFonts w:ascii="Arial" w:hAnsi="Arial" w:cs="Arial"/>
        </w:rPr>
        <w:t xml:space="preserve"> </w:t>
      </w:r>
      <w:r w:rsidRPr="003F1250">
        <w:rPr>
          <w:rFonts w:ascii="Arial" w:hAnsi="Arial" w:cs="Arial"/>
        </w:rPr>
        <w:t>本办法自印发之日起施行。</w:t>
      </w:r>
    </w:p>
    <w:p w14:paraId="27C5A6C7" w14:textId="129C93C8" w:rsidR="00F45EEB" w:rsidRDefault="00F45EEB" w:rsidP="003F1250">
      <w:pPr>
        <w:rPr>
          <w:rFonts w:ascii="Arial" w:hAnsi="Arial" w:cs="Arial"/>
        </w:rPr>
      </w:pPr>
    </w:p>
    <w:p w14:paraId="1BDE12AF" w14:textId="77777777" w:rsidR="008D4A58" w:rsidRPr="003F1250" w:rsidRDefault="008D4A58" w:rsidP="003F1250">
      <w:pPr>
        <w:rPr>
          <w:rFonts w:ascii="Arial" w:hAnsi="Arial" w:cs="Arial" w:hint="eastAsia"/>
        </w:rPr>
      </w:pPr>
    </w:p>
    <w:p w14:paraId="00922A92" w14:textId="05218A4D" w:rsidR="00FB7EA5" w:rsidRPr="003F1250" w:rsidRDefault="00FB7EA5" w:rsidP="003F1250">
      <w:pPr>
        <w:rPr>
          <w:rFonts w:ascii="Arial" w:hAnsi="Arial" w:cs="Arial"/>
        </w:rPr>
      </w:pPr>
      <w:r w:rsidRPr="003F1250">
        <w:rPr>
          <w:rFonts w:ascii="Arial" w:hAnsi="Arial" w:cs="Arial"/>
        </w:rPr>
        <w:t>信息来源：</w:t>
      </w:r>
    </w:p>
    <w:p w14:paraId="72C35841" w14:textId="5F376A4C" w:rsidR="00FB7EA5" w:rsidRPr="003F1250" w:rsidRDefault="00000000" w:rsidP="003F1250">
      <w:pPr>
        <w:rPr>
          <w:rFonts w:ascii="Arial" w:hAnsi="Arial" w:cs="Arial"/>
        </w:rPr>
      </w:pPr>
      <w:hyperlink r:id="rId7" w:history="1">
        <w:r w:rsidR="00F32B5E" w:rsidRPr="003F1250">
          <w:rPr>
            <w:rStyle w:val="a3"/>
            <w:rFonts w:ascii="Arial" w:hAnsi="Arial" w:cs="Arial"/>
          </w:rPr>
          <w:t>http://www.cbirc.gov.cn/cn/view/pages/ItemDetail.html?docId=10</w:t>
        </w:r>
        <w:r w:rsidR="00F32B5E" w:rsidRPr="003F1250">
          <w:rPr>
            <w:rStyle w:val="a3"/>
            <w:rFonts w:ascii="Arial" w:hAnsi="Arial" w:cs="Arial"/>
          </w:rPr>
          <w:t>8</w:t>
        </w:r>
        <w:r w:rsidR="00F32B5E" w:rsidRPr="003F1250">
          <w:rPr>
            <w:rStyle w:val="a3"/>
            <w:rFonts w:ascii="Arial" w:hAnsi="Arial" w:cs="Arial"/>
          </w:rPr>
          <w:t>2274&amp;itemId=928</w:t>
        </w:r>
      </w:hyperlink>
    </w:p>
    <w:p w14:paraId="0A7AEC9D" w14:textId="77777777" w:rsidR="00F32B5E" w:rsidRPr="003F1250" w:rsidRDefault="00F32B5E" w:rsidP="003F1250">
      <w:pPr>
        <w:rPr>
          <w:rFonts w:ascii="Arial" w:hAnsi="Arial" w:cs="Arial"/>
        </w:rPr>
      </w:pPr>
    </w:p>
    <w:sectPr w:rsidR="00F32B5E" w:rsidRPr="003F1250" w:rsidSect="00E5502C">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9FA8" w14:textId="77777777" w:rsidR="00B67A3B" w:rsidRDefault="00B67A3B" w:rsidP="00CA1179">
      <w:pPr>
        <w:spacing w:line="240" w:lineRule="auto"/>
      </w:pPr>
      <w:r>
        <w:separator/>
      </w:r>
    </w:p>
  </w:endnote>
  <w:endnote w:type="continuationSeparator" w:id="0">
    <w:p w14:paraId="44E58F73" w14:textId="77777777" w:rsidR="00B67A3B" w:rsidRDefault="00B67A3B" w:rsidP="00CA1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2FA7" w14:textId="77777777" w:rsidR="00B67A3B" w:rsidRDefault="00B67A3B" w:rsidP="00CA1179">
      <w:pPr>
        <w:spacing w:line="240" w:lineRule="auto"/>
      </w:pPr>
      <w:r>
        <w:separator/>
      </w:r>
    </w:p>
  </w:footnote>
  <w:footnote w:type="continuationSeparator" w:id="0">
    <w:p w14:paraId="0BBED13F" w14:textId="77777777" w:rsidR="00B67A3B" w:rsidRDefault="00B67A3B" w:rsidP="00CA11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0E23"/>
    <w:rsid w:val="00387878"/>
    <w:rsid w:val="003F1250"/>
    <w:rsid w:val="008D4A58"/>
    <w:rsid w:val="00950E23"/>
    <w:rsid w:val="00B41EDF"/>
    <w:rsid w:val="00B67A3B"/>
    <w:rsid w:val="00CA1179"/>
    <w:rsid w:val="00E5502C"/>
    <w:rsid w:val="00F32B5E"/>
    <w:rsid w:val="00F45EEB"/>
    <w:rsid w:val="00FB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F2EA"/>
  <w15:chartTrackingRefBased/>
  <w15:docId w15:val="{E000A178-E352-4DDD-8C1B-E52A25A5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2B5E"/>
    <w:rPr>
      <w:color w:val="0563C1" w:themeColor="hyperlink"/>
      <w:u w:val="single"/>
    </w:rPr>
  </w:style>
  <w:style w:type="character" w:styleId="a4">
    <w:name w:val="Unresolved Mention"/>
    <w:basedOn w:val="a0"/>
    <w:uiPriority w:val="99"/>
    <w:semiHidden/>
    <w:unhideWhenUsed/>
    <w:rsid w:val="00F32B5E"/>
    <w:rPr>
      <w:color w:val="605E5C"/>
      <w:shd w:val="clear" w:color="auto" w:fill="E1DFDD"/>
    </w:rPr>
  </w:style>
  <w:style w:type="paragraph" w:styleId="a5">
    <w:name w:val="header"/>
    <w:basedOn w:val="a"/>
    <w:link w:val="a6"/>
    <w:uiPriority w:val="99"/>
    <w:unhideWhenUsed/>
    <w:rsid w:val="00CA117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A1179"/>
    <w:rPr>
      <w:sz w:val="18"/>
      <w:szCs w:val="18"/>
    </w:rPr>
  </w:style>
  <w:style w:type="paragraph" w:styleId="a7">
    <w:name w:val="footer"/>
    <w:basedOn w:val="a"/>
    <w:link w:val="a8"/>
    <w:uiPriority w:val="99"/>
    <w:unhideWhenUsed/>
    <w:rsid w:val="00CA1179"/>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CA1179"/>
    <w:rPr>
      <w:sz w:val="18"/>
      <w:szCs w:val="18"/>
    </w:rPr>
  </w:style>
  <w:style w:type="character" w:styleId="a9">
    <w:name w:val="FollowedHyperlink"/>
    <w:basedOn w:val="a0"/>
    <w:uiPriority w:val="99"/>
    <w:semiHidden/>
    <w:unhideWhenUsed/>
    <w:rsid w:val="00E55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13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6155">
          <w:marLeft w:val="375"/>
          <w:marRight w:val="375"/>
          <w:marTop w:val="300"/>
          <w:marBottom w:val="300"/>
          <w:divBdr>
            <w:top w:val="none" w:sz="0" w:space="0" w:color="auto"/>
            <w:left w:val="none" w:sz="0" w:space="0" w:color="auto"/>
            <w:bottom w:val="none" w:sz="0" w:space="0" w:color="auto"/>
            <w:right w:val="none" w:sz="0" w:space="0" w:color="auto"/>
          </w:divBdr>
        </w:div>
      </w:divsChild>
    </w:div>
    <w:div w:id="1035161375">
      <w:bodyDiv w:val="1"/>
      <w:marLeft w:val="0"/>
      <w:marRight w:val="0"/>
      <w:marTop w:val="0"/>
      <w:marBottom w:val="0"/>
      <w:divBdr>
        <w:top w:val="none" w:sz="0" w:space="0" w:color="auto"/>
        <w:left w:val="none" w:sz="0" w:space="0" w:color="auto"/>
        <w:bottom w:val="none" w:sz="0" w:space="0" w:color="auto"/>
        <w:right w:val="none" w:sz="0" w:space="0" w:color="auto"/>
      </w:divBdr>
      <w:divsChild>
        <w:div w:id="860514233">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birc.gov.cn/cn/view/pages/ItemDetail.html?docId=1082274&amp;itemId=9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2022-11-22T08:01:00Z</dcterms:created>
  <dcterms:modified xsi:type="dcterms:W3CDTF">2022-11-25T07:38:00Z</dcterms:modified>
</cp:coreProperties>
</file>