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319DA" w14:textId="2C0855ED" w:rsidR="00143CA6" w:rsidRPr="007B0854" w:rsidRDefault="00143CA6" w:rsidP="00C70A06">
      <w:pPr>
        <w:jc w:val="center"/>
        <w:rPr>
          <w:rFonts w:ascii="Arial" w:hAnsi="Arial" w:cs="Arial"/>
          <w:color w:val="E36C0A"/>
          <w:sz w:val="32"/>
          <w:szCs w:val="32"/>
        </w:rPr>
      </w:pPr>
      <w:r w:rsidRPr="007B0854">
        <w:rPr>
          <w:rFonts w:ascii="Arial" w:hAnsi="Arial" w:cs="Arial"/>
          <w:b/>
          <w:bCs/>
          <w:color w:val="E36C0A"/>
          <w:sz w:val="32"/>
          <w:szCs w:val="32"/>
        </w:rPr>
        <w:t>关于实施个人信息保护认证的公告</w:t>
      </w:r>
    </w:p>
    <w:p w14:paraId="52B3B23C" w14:textId="159B5141" w:rsidR="00143CA6" w:rsidRPr="007B0854" w:rsidRDefault="00143CA6" w:rsidP="00143CA6">
      <w:pPr>
        <w:rPr>
          <w:rFonts w:ascii="Arial" w:hAnsi="Arial" w:cs="Arial"/>
        </w:rPr>
      </w:pPr>
    </w:p>
    <w:p w14:paraId="52C9932B" w14:textId="46181B78" w:rsidR="00143CA6" w:rsidRPr="007B0854" w:rsidRDefault="00143CA6" w:rsidP="00085311">
      <w:pPr>
        <w:ind w:firstLineChars="200" w:firstLine="440"/>
        <w:jc w:val="both"/>
        <w:rPr>
          <w:rFonts w:ascii="Arial" w:hAnsi="Arial" w:cs="Arial"/>
        </w:rPr>
      </w:pPr>
      <w:r w:rsidRPr="007B0854">
        <w:rPr>
          <w:rFonts w:ascii="Arial" w:hAnsi="Arial" w:cs="Arial"/>
        </w:rPr>
        <w:t>为贯彻落实《中华人民共和国个人信息保护法》有关规定，规范个人信息处理活动，促进个人信息合理利用，根据《中华人民共和国认证认可条例》，国家市场监督管理总局、国家互联网信息办公室决定实施个人信息保护认证，鼓励个人信息处理者通过认证方式提升个人信息保护能力。从事个人信息保护认证工作的认证机构应当经批准后开展有关认证活动，并按照《个人信息保护认证实施规则》（见附件）实施认证。</w:t>
      </w:r>
    </w:p>
    <w:p w14:paraId="1A1FBDA1" w14:textId="3F7351DB" w:rsidR="00143CA6" w:rsidRPr="007B0854" w:rsidRDefault="00143CA6" w:rsidP="00143CA6">
      <w:pPr>
        <w:rPr>
          <w:rFonts w:ascii="Arial" w:hAnsi="Arial" w:cs="Arial"/>
        </w:rPr>
      </w:pPr>
      <w:r w:rsidRPr="007B0854">
        <w:rPr>
          <w:rFonts w:ascii="Arial" w:hAnsi="Arial" w:cs="Arial"/>
        </w:rPr>
        <w:t>特此公告。</w:t>
      </w:r>
    </w:p>
    <w:p w14:paraId="4EBA7745" w14:textId="0423F87B" w:rsidR="00143CA6" w:rsidRPr="007B0854" w:rsidRDefault="00143CA6" w:rsidP="00143CA6">
      <w:pPr>
        <w:rPr>
          <w:rFonts w:ascii="Arial" w:hAnsi="Arial" w:cs="Arial"/>
        </w:rPr>
      </w:pPr>
    </w:p>
    <w:p w14:paraId="627E6B3B" w14:textId="0CD7A7A2" w:rsidR="00143CA6" w:rsidRPr="007B0854" w:rsidRDefault="00FD48F7" w:rsidP="00085311">
      <w:pPr>
        <w:ind w:firstLineChars="200" w:firstLine="440"/>
        <w:rPr>
          <w:rFonts w:ascii="Arial" w:hAnsi="Arial" w:cs="Arial"/>
        </w:rPr>
      </w:pPr>
      <w:hyperlink r:id="rId7" w:history="1">
        <w:r w:rsidR="00143CA6" w:rsidRPr="00FD48F7">
          <w:rPr>
            <w:rStyle w:val="a3"/>
            <w:rFonts w:ascii="Arial" w:hAnsi="Arial" w:cs="Arial"/>
          </w:rPr>
          <w:t>附件：个人信息保护认证实施规则</w:t>
        </w:r>
      </w:hyperlink>
    </w:p>
    <w:p w14:paraId="26E4961E" w14:textId="6B53C219" w:rsidR="00143CA6" w:rsidRPr="007B0854" w:rsidRDefault="00143CA6" w:rsidP="00143CA6">
      <w:pPr>
        <w:rPr>
          <w:rFonts w:ascii="Arial" w:hAnsi="Arial" w:cs="Arial"/>
        </w:rPr>
      </w:pPr>
    </w:p>
    <w:p w14:paraId="2A5FD504" w14:textId="4351109D" w:rsidR="00143CA6" w:rsidRPr="007B0854" w:rsidRDefault="00143CA6" w:rsidP="00143CA6">
      <w:pPr>
        <w:rPr>
          <w:rFonts w:ascii="Arial" w:hAnsi="Arial" w:cs="Arial"/>
        </w:rPr>
      </w:pPr>
    </w:p>
    <w:p w14:paraId="397BC54F" w14:textId="0265642E" w:rsidR="00143CA6" w:rsidRPr="00FD48F7" w:rsidRDefault="00143CA6" w:rsidP="00143CA6">
      <w:pPr>
        <w:rPr>
          <w:rFonts w:ascii="Arial" w:hAnsi="Arial" w:cs="Arial"/>
        </w:rPr>
      </w:pPr>
    </w:p>
    <w:p w14:paraId="6264115C" w14:textId="03700BF5" w:rsidR="00143CA6" w:rsidRPr="007B0854" w:rsidRDefault="00143CA6" w:rsidP="00143CA6">
      <w:pPr>
        <w:jc w:val="right"/>
        <w:rPr>
          <w:rFonts w:ascii="Arial" w:hAnsi="Arial" w:cs="Arial"/>
        </w:rPr>
      </w:pPr>
      <w:r w:rsidRPr="007B0854">
        <w:rPr>
          <w:rFonts w:ascii="Arial" w:hAnsi="Arial" w:cs="Arial"/>
        </w:rPr>
        <w:t>国家市场监督管理总局</w:t>
      </w:r>
    </w:p>
    <w:p w14:paraId="5C4D2CC8" w14:textId="5A073AB5" w:rsidR="00143CA6" w:rsidRPr="007B0854" w:rsidRDefault="00143CA6" w:rsidP="00143CA6">
      <w:pPr>
        <w:jc w:val="right"/>
        <w:rPr>
          <w:rFonts w:ascii="Arial" w:hAnsi="Arial" w:cs="Arial"/>
        </w:rPr>
      </w:pPr>
      <w:r w:rsidRPr="007B0854">
        <w:rPr>
          <w:rFonts w:ascii="Arial" w:hAnsi="Arial" w:cs="Arial"/>
        </w:rPr>
        <w:t>国家互联网信息办公室</w:t>
      </w:r>
    </w:p>
    <w:p w14:paraId="1DA55084" w14:textId="7C876D73" w:rsidR="00143CA6" w:rsidRPr="007B0854" w:rsidRDefault="00143CA6" w:rsidP="00143CA6">
      <w:pPr>
        <w:jc w:val="right"/>
        <w:rPr>
          <w:rFonts w:ascii="Arial" w:hAnsi="Arial" w:cs="Arial"/>
        </w:rPr>
      </w:pPr>
      <w:r w:rsidRPr="007B0854">
        <w:rPr>
          <w:rFonts w:ascii="Arial" w:hAnsi="Arial" w:cs="Arial"/>
        </w:rPr>
        <w:t>2022</w:t>
      </w:r>
      <w:r w:rsidRPr="007B0854">
        <w:rPr>
          <w:rFonts w:ascii="Arial" w:hAnsi="Arial" w:cs="Arial"/>
        </w:rPr>
        <w:t>年</w:t>
      </w:r>
      <w:r w:rsidRPr="007B0854">
        <w:rPr>
          <w:rFonts w:ascii="Arial" w:hAnsi="Arial" w:cs="Arial"/>
        </w:rPr>
        <w:t>11</w:t>
      </w:r>
      <w:r w:rsidRPr="007B0854">
        <w:rPr>
          <w:rFonts w:ascii="Arial" w:hAnsi="Arial" w:cs="Arial"/>
        </w:rPr>
        <w:t>月</w:t>
      </w:r>
      <w:r w:rsidRPr="007B0854">
        <w:rPr>
          <w:rFonts w:ascii="Arial" w:hAnsi="Arial" w:cs="Arial"/>
        </w:rPr>
        <w:t>4</w:t>
      </w:r>
      <w:r w:rsidRPr="007B0854">
        <w:rPr>
          <w:rFonts w:ascii="Arial" w:hAnsi="Arial" w:cs="Arial"/>
        </w:rPr>
        <w:t>日</w:t>
      </w:r>
    </w:p>
    <w:p w14:paraId="2C0E2C01" w14:textId="77777777" w:rsidR="00085311" w:rsidRDefault="00085311" w:rsidP="00143CA6">
      <w:pPr>
        <w:rPr>
          <w:rFonts w:ascii="Arial" w:hAnsi="Arial" w:cs="Arial"/>
        </w:rPr>
      </w:pPr>
    </w:p>
    <w:p w14:paraId="6A0E8B20" w14:textId="3018374C" w:rsidR="00143CA6" w:rsidRPr="007B0854" w:rsidRDefault="00143CA6" w:rsidP="00143CA6">
      <w:pPr>
        <w:rPr>
          <w:rFonts w:ascii="Arial" w:hAnsi="Arial" w:cs="Arial"/>
        </w:rPr>
      </w:pPr>
      <w:r w:rsidRPr="007B0854">
        <w:rPr>
          <w:rFonts w:ascii="Arial" w:hAnsi="Arial" w:cs="Arial"/>
        </w:rPr>
        <w:t>（此件公开发布）</w:t>
      </w:r>
    </w:p>
    <w:p w14:paraId="534AA115" w14:textId="36BADEF2" w:rsidR="00F45EEB" w:rsidRDefault="00F45EEB">
      <w:pPr>
        <w:rPr>
          <w:rFonts w:ascii="Arial" w:hAnsi="Arial" w:cs="Arial"/>
        </w:rPr>
      </w:pPr>
    </w:p>
    <w:p w14:paraId="3A07AB11" w14:textId="77777777" w:rsidR="00085311" w:rsidRPr="007B0854" w:rsidRDefault="00085311">
      <w:pPr>
        <w:rPr>
          <w:rFonts w:ascii="Arial" w:hAnsi="Arial" w:cs="Arial" w:hint="eastAsia"/>
        </w:rPr>
      </w:pPr>
    </w:p>
    <w:p w14:paraId="726ADDB1" w14:textId="273E8FDD" w:rsidR="00143CA6" w:rsidRPr="007B0854" w:rsidRDefault="00143CA6">
      <w:pPr>
        <w:rPr>
          <w:rFonts w:ascii="Arial" w:hAnsi="Arial" w:cs="Arial"/>
        </w:rPr>
      </w:pPr>
      <w:r w:rsidRPr="007B0854">
        <w:rPr>
          <w:rFonts w:ascii="Arial" w:hAnsi="Arial" w:cs="Arial"/>
        </w:rPr>
        <w:t>信息来源：</w:t>
      </w:r>
    </w:p>
    <w:p w14:paraId="2621C716" w14:textId="476411E4" w:rsidR="00143CA6" w:rsidRPr="007B0854" w:rsidRDefault="00000000">
      <w:pPr>
        <w:rPr>
          <w:rFonts w:ascii="Arial" w:hAnsi="Arial" w:cs="Arial"/>
        </w:rPr>
      </w:pPr>
      <w:hyperlink r:id="rId8" w:history="1">
        <w:r w:rsidR="00143CA6" w:rsidRPr="007B0854">
          <w:rPr>
            <w:rStyle w:val="a3"/>
            <w:rFonts w:ascii="Arial" w:hAnsi="Arial" w:cs="Arial"/>
          </w:rPr>
          <w:t>https://gkml.samr.gov.cn/nsjg/rzjgs/202211/t20221118_351801.html</w:t>
        </w:r>
      </w:hyperlink>
    </w:p>
    <w:p w14:paraId="41FAE52B" w14:textId="77777777" w:rsidR="00143CA6" w:rsidRPr="007B0854" w:rsidRDefault="00143CA6">
      <w:pPr>
        <w:rPr>
          <w:rFonts w:ascii="Arial" w:hAnsi="Arial" w:cs="Arial"/>
        </w:rPr>
      </w:pPr>
    </w:p>
    <w:sectPr w:rsidR="00143CA6" w:rsidRPr="007B0854" w:rsidSect="00085311">
      <w:pgSz w:w="11906" w:h="16838"/>
      <w:pgMar w:top="1418"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B15F5" w14:textId="77777777" w:rsidR="00E40F96" w:rsidRDefault="00E40F96" w:rsidP="00C70A06">
      <w:pPr>
        <w:spacing w:line="240" w:lineRule="auto"/>
      </w:pPr>
      <w:r>
        <w:separator/>
      </w:r>
    </w:p>
  </w:endnote>
  <w:endnote w:type="continuationSeparator" w:id="0">
    <w:p w14:paraId="06651E6C" w14:textId="77777777" w:rsidR="00E40F96" w:rsidRDefault="00E40F96" w:rsidP="00C70A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EC4C6" w14:textId="77777777" w:rsidR="00E40F96" w:rsidRDefault="00E40F96" w:rsidP="00C70A06">
      <w:pPr>
        <w:spacing w:line="240" w:lineRule="auto"/>
      </w:pPr>
      <w:r>
        <w:separator/>
      </w:r>
    </w:p>
  </w:footnote>
  <w:footnote w:type="continuationSeparator" w:id="0">
    <w:p w14:paraId="02F729BB" w14:textId="77777777" w:rsidR="00E40F96" w:rsidRDefault="00E40F96" w:rsidP="00C70A0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10"/>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43CA6"/>
    <w:rsid w:val="00085311"/>
    <w:rsid w:val="00143CA6"/>
    <w:rsid w:val="007B0854"/>
    <w:rsid w:val="00B41EDF"/>
    <w:rsid w:val="00C70A06"/>
    <w:rsid w:val="00E40F96"/>
    <w:rsid w:val="00F45EEB"/>
    <w:rsid w:val="00FD48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F23D0"/>
  <w15:chartTrackingRefBased/>
  <w15:docId w15:val="{E07D55DE-AE3F-4BE4-A409-34C58FA7C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宋体" w:eastAsia="宋体" w:hAnsi="宋体" w:cstheme="minorBidi"/>
        <w:kern w:val="2"/>
        <w:sz w:val="22"/>
        <w:szCs w:val="28"/>
        <w:lang w:val="en-US"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3CA6"/>
    <w:rPr>
      <w:color w:val="0563C1" w:themeColor="hyperlink"/>
      <w:u w:val="single"/>
    </w:rPr>
  </w:style>
  <w:style w:type="character" w:styleId="a4">
    <w:name w:val="Unresolved Mention"/>
    <w:basedOn w:val="a0"/>
    <w:uiPriority w:val="99"/>
    <w:semiHidden/>
    <w:unhideWhenUsed/>
    <w:rsid w:val="00143CA6"/>
    <w:rPr>
      <w:color w:val="605E5C"/>
      <w:shd w:val="clear" w:color="auto" w:fill="E1DFDD"/>
    </w:rPr>
  </w:style>
  <w:style w:type="paragraph" w:styleId="a5">
    <w:name w:val="header"/>
    <w:basedOn w:val="a"/>
    <w:link w:val="a6"/>
    <w:uiPriority w:val="99"/>
    <w:unhideWhenUsed/>
    <w:rsid w:val="00C70A06"/>
    <w:pPr>
      <w:pBdr>
        <w:bottom w:val="single" w:sz="6" w:space="1" w:color="auto"/>
      </w:pBdr>
      <w:tabs>
        <w:tab w:val="center" w:pos="4153"/>
        <w:tab w:val="right" w:pos="8306"/>
      </w:tabs>
      <w:snapToGrid w:val="0"/>
      <w:spacing w:line="240" w:lineRule="auto"/>
      <w:jc w:val="center"/>
    </w:pPr>
    <w:rPr>
      <w:sz w:val="18"/>
      <w:szCs w:val="18"/>
    </w:rPr>
  </w:style>
  <w:style w:type="character" w:customStyle="1" w:styleId="a6">
    <w:name w:val="页眉 字符"/>
    <w:basedOn w:val="a0"/>
    <w:link w:val="a5"/>
    <w:uiPriority w:val="99"/>
    <w:rsid w:val="00C70A06"/>
    <w:rPr>
      <w:sz w:val="18"/>
      <w:szCs w:val="18"/>
    </w:rPr>
  </w:style>
  <w:style w:type="paragraph" w:styleId="a7">
    <w:name w:val="footer"/>
    <w:basedOn w:val="a"/>
    <w:link w:val="a8"/>
    <w:uiPriority w:val="99"/>
    <w:unhideWhenUsed/>
    <w:rsid w:val="00C70A06"/>
    <w:pPr>
      <w:tabs>
        <w:tab w:val="center" w:pos="4153"/>
        <w:tab w:val="right" w:pos="8306"/>
      </w:tabs>
      <w:snapToGrid w:val="0"/>
      <w:spacing w:line="240" w:lineRule="auto"/>
    </w:pPr>
    <w:rPr>
      <w:sz w:val="18"/>
      <w:szCs w:val="18"/>
    </w:rPr>
  </w:style>
  <w:style w:type="character" w:customStyle="1" w:styleId="a8">
    <w:name w:val="页脚 字符"/>
    <w:basedOn w:val="a0"/>
    <w:link w:val="a7"/>
    <w:uiPriority w:val="99"/>
    <w:rsid w:val="00C70A0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336993">
      <w:bodyDiv w:val="1"/>
      <w:marLeft w:val="0"/>
      <w:marRight w:val="0"/>
      <w:marTop w:val="0"/>
      <w:marBottom w:val="0"/>
      <w:divBdr>
        <w:top w:val="none" w:sz="0" w:space="0" w:color="auto"/>
        <w:left w:val="none" w:sz="0" w:space="0" w:color="auto"/>
        <w:bottom w:val="none" w:sz="0" w:space="0" w:color="auto"/>
        <w:right w:val="none" w:sz="0" w:space="0" w:color="auto"/>
      </w:divBdr>
    </w:div>
    <w:div w:id="191104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kml.samr.gov.cn/nsjg/rzjgs/202211/t20221118_351801.html" TargetMode="External"/><Relationship Id="rId3" Type="http://schemas.openxmlformats.org/officeDocument/2006/relationships/settings" Target="settings.xml"/><Relationship Id="rId7" Type="http://schemas.openxmlformats.org/officeDocument/2006/relationships/hyperlink" Target="http://centrum.hhp.com.cn/newlaw/20221125001_01.do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E1545-D3A9-4B45-9771-835D58BDE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73</Words>
  <Characters>422</Characters>
  <Application>Microsoft Office Word</Application>
  <DocSecurity>0</DocSecurity>
  <Lines>3</Lines>
  <Paragraphs>1</Paragraphs>
  <ScaleCrop>false</ScaleCrop>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2022-11-22T07:58:00Z</dcterms:created>
  <dcterms:modified xsi:type="dcterms:W3CDTF">2022-11-25T07:06:00Z</dcterms:modified>
</cp:coreProperties>
</file>