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B5A1" w14:textId="77777777" w:rsidR="00004E51" w:rsidRPr="00CC40E5" w:rsidRDefault="00004E51" w:rsidP="00004E51">
      <w:pPr>
        <w:spacing w:line="276" w:lineRule="auto"/>
        <w:jc w:val="center"/>
        <w:rPr>
          <w:rFonts w:ascii="Arial" w:eastAsia="宋体" w:hAnsi="Arial" w:cs="Arial"/>
          <w:b/>
          <w:bCs/>
          <w:color w:val="ED7D31"/>
          <w:sz w:val="32"/>
          <w:szCs w:val="32"/>
        </w:rPr>
      </w:pPr>
      <w:r w:rsidRPr="00CC40E5">
        <w:rPr>
          <w:rFonts w:ascii="Arial" w:eastAsia="宋体" w:hAnsi="Arial" w:cs="Arial"/>
          <w:b/>
          <w:bCs/>
          <w:color w:val="ED7D31"/>
          <w:sz w:val="32"/>
          <w:szCs w:val="32"/>
        </w:rPr>
        <w:t>关于印发《涉案企业合规典型案例（第三批）》的通知</w:t>
      </w:r>
    </w:p>
    <w:p w14:paraId="1595BAA8" w14:textId="77777777" w:rsidR="00004E51" w:rsidRPr="00CC40E5" w:rsidRDefault="00004E51" w:rsidP="00004E51">
      <w:pPr>
        <w:spacing w:line="276" w:lineRule="auto"/>
        <w:jc w:val="both"/>
        <w:rPr>
          <w:rFonts w:ascii="Arial" w:eastAsia="宋体" w:hAnsi="Arial" w:cs="Arial"/>
          <w:color w:val="000000"/>
          <w:sz w:val="22"/>
          <w:szCs w:val="22"/>
        </w:rPr>
      </w:pPr>
    </w:p>
    <w:p w14:paraId="2C26785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各省、自治区、直辖市人民检察院，解放军军事检察院，新疆生产建设兵团人民检察院：</w:t>
      </w:r>
    </w:p>
    <w:p w14:paraId="5AE3ECCF"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w:t>
      </w:r>
    </w:p>
    <w:p w14:paraId="7500B26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为全面贯彻习近平法治思想，充分发挥典型案例的示范、指引作用，进一步加强涉案企业合规改革试点工作，现将上海</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公司、陈某某等人非法获取计算机信息系统数据案等</w:t>
      </w:r>
      <w:r w:rsidRPr="00CC40E5">
        <w:rPr>
          <w:rFonts w:ascii="Arial" w:eastAsia="宋体" w:hAnsi="Arial" w:cs="Arial"/>
          <w:color w:val="000000"/>
          <w:sz w:val="22"/>
          <w:szCs w:val="22"/>
        </w:rPr>
        <w:t>5</w:t>
      </w:r>
      <w:r w:rsidRPr="00CC40E5">
        <w:rPr>
          <w:rFonts w:ascii="Arial" w:eastAsia="宋体" w:hAnsi="Arial" w:cs="Arial"/>
          <w:color w:val="000000"/>
          <w:sz w:val="22"/>
          <w:szCs w:val="22"/>
        </w:rPr>
        <w:t>件案例作为第三批涉案企业合规典型案例印发你们，供办案时参考借鉴。</w:t>
      </w:r>
    </w:p>
    <w:p w14:paraId="36C977F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w:t>
      </w:r>
    </w:p>
    <w:p w14:paraId="6A0BB7C3" w14:textId="77777777" w:rsidR="00004E51" w:rsidRPr="00CC40E5" w:rsidRDefault="00004E51" w:rsidP="00004E51">
      <w:pPr>
        <w:spacing w:line="276" w:lineRule="auto"/>
        <w:jc w:val="right"/>
        <w:rPr>
          <w:rFonts w:ascii="Arial" w:eastAsia="宋体" w:hAnsi="Arial" w:cs="Arial"/>
          <w:color w:val="000000"/>
          <w:sz w:val="22"/>
          <w:szCs w:val="22"/>
        </w:rPr>
      </w:pPr>
      <w:r w:rsidRPr="00CC40E5">
        <w:rPr>
          <w:rFonts w:ascii="Arial" w:eastAsia="宋体" w:hAnsi="Arial" w:cs="Arial"/>
          <w:color w:val="000000"/>
          <w:sz w:val="22"/>
          <w:szCs w:val="22"/>
        </w:rPr>
        <w:t xml:space="preserve">　　最高人民检察院</w:t>
      </w:r>
    </w:p>
    <w:p w14:paraId="5E9591CC" w14:textId="77777777" w:rsidR="00004E51" w:rsidRPr="00CC40E5" w:rsidRDefault="00004E51" w:rsidP="00004E51">
      <w:pPr>
        <w:spacing w:line="276" w:lineRule="auto"/>
        <w:jc w:val="right"/>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7</w:t>
      </w:r>
      <w:r w:rsidRPr="00CC40E5">
        <w:rPr>
          <w:rFonts w:ascii="Arial" w:eastAsia="宋体" w:hAnsi="Arial" w:cs="Arial"/>
          <w:color w:val="000000"/>
          <w:sz w:val="22"/>
          <w:szCs w:val="22"/>
        </w:rPr>
        <w:t>月</w:t>
      </w:r>
      <w:r w:rsidRPr="00CC40E5">
        <w:rPr>
          <w:rFonts w:ascii="Arial" w:eastAsia="宋体" w:hAnsi="Arial" w:cs="Arial"/>
          <w:color w:val="000000"/>
          <w:sz w:val="22"/>
          <w:szCs w:val="22"/>
        </w:rPr>
        <w:t>21</w:t>
      </w:r>
      <w:r w:rsidRPr="00CC40E5">
        <w:rPr>
          <w:rFonts w:ascii="Arial" w:eastAsia="宋体" w:hAnsi="Arial" w:cs="Arial"/>
          <w:color w:val="000000"/>
          <w:sz w:val="22"/>
          <w:szCs w:val="22"/>
        </w:rPr>
        <w:t>日</w:t>
      </w:r>
    </w:p>
    <w:p w14:paraId="2B0736C5" w14:textId="77777777" w:rsidR="00004E51" w:rsidRPr="00CC40E5" w:rsidRDefault="00004E51" w:rsidP="00004E51">
      <w:pPr>
        <w:spacing w:line="276" w:lineRule="auto"/>
        <w:jc w:val="both"/>
        <w:rPr>
          <w:rFonts w:ascii="Arial" w:eastAsia="宋体" w:hAnsi="Arial" w:cs="Arial"/>
          <w:color w:val="000000"/>
          <w:sz w:val="22"/>
          <w:szCs w:val="22"/>
        </w:rPr>
      </w:pPr>
    </w:p>
    <w:p w14:paraId="4ECD007A" w14:textId="77777777" w:rsidR="00004E51" w:rsidRPr="00CC40E5" w:rsidRDefault="00004E51" w:rsidP="00004E51">
      <w:pPr>
        <w:spacing w:line="276" w:lineRule="auto"/>
        <w:jc w:val="both"/>
        <w:rPr>
          <w:rFonts w:ascii="Arial" w:eastAsia="宋体" w:hAnsi="Arial" w:cs="Arial"/>
          <w:color w:val="000000"/>
          <w:sz w:val="22"/>
          <w:szCs w:val="22"/>
        </w:rPr>
      </w:pPr>
    </w:p>
    <w:p w14:paraId="206686BC" w14:textId="7377A769"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案例一</w:t>
      </w:r>
    </w:p>
    <w:p w14:paraId="184BA574" w14:textId="58D83D65" w:rsidR="00004E51" w:rsidRPr="00CC40E5" w:rsidRDefault="00004E51" w:rsidP="00004E51">
      <w:pPr>
        <w:spacing w:line="276" w:lineRule="auto"/>
        <w:jc w:val="both"/>
        <w:rPr>
          <w:rFonts w:ascii="Arial" w:eastAsia="宋体" w:hAnsi="Arial" w:cs="Arial"/>
          <w:color w:val="000000"/>
          <w:sz w:val="22"/>
          <w:szCs w:val="22"/>
        </w:rPr>
      </w:pPr>
    </w:p>
    <w:p w14:paraId="29170DBC" w14:textId="2FDE860B" w:rsidR="00004E51" w:rsidRPr="002D4EA5" w:rsidRDefault="00004E51" w:rsidP="002D4EA5">
      <w:pPr>
        <w:spacing w:line="276" w:lineRule="auto"/>
        <w:jc w:val="center"/>
        <w:rPr>
          <w:rFonts w:ascii="Arial" w:eastAsia="宋体" w:hAnsi="Arial" w:cs="Arial"/>
          <w:b/>
          <w:bCs/>
          <w:color w:val="000000"/>
          <w:sz w:val="28"/>
          <w:szCs w:val="28"/>
        </w:rPr>
      </w:pPr>
      <w:r w:rsidRPr="002D4EA5">
        <w:rPr>
          <w:rFonts w:ascii="Arial" w:eastAsia="宋体" w:hAnsi="Arial" w:cs="Arial"/>
          <w:b/>
          <w:bCs/>
          <w:color w:val="000000"/>
          <w:sz w:val="28"/>
          <w:szCs w:val="28"/>
        </w:rPr>
        <w:t>上海</w:t>
      </w:r>
      <w:r w:rsidRPr="002D4EA5">
        <w:rPr>
          <w:rFonts w:ascii="Arial" w:eastAsia="宋体" w:hAnsi="Arial" w:cs="Arial"/>
          <w:b/>
          <w:bCs/>
          <w:color w:val="000000"/>
          <w:sz w:val="28"/>
          <w:szCs w:val="28"/>
        </w:rPr>
        <w:t>Z</w:t>
      </w:r>
      <w:r w:rsidRPr="002D4EA5">
        <w:rPr>
          <w:rFonts w:ascii="Arial" w:eastAsia="宋体" w:hAnsi="Arial" w:cs="Arial"/>
          <w:b/>
          <w:bCs/>
          <w:color w:val="000000"/>
          <w:sz w:val="28"/>
          <w:szCs w:val="28"/>
        </w:rPr>
        <w:t>公司、陈某某等人非法获取计算机信息系统数据案</w:t>
      </w:r>
    </w:p>
    <w:p w14:paraId="7476C0C8" w14:textId="7AB81EB5" w:rsidR="00004E51" w:rsidRPr="00CC40E5" w:rsidRDefault="00004E51" w:rsidP="00004E51">
      <w:pPr>
        <w:spacing w:line="276" w:lineRule="auto"/>
        <w:jc w:val="both"/>
        <w:rPr>
          <w:rFonts w:ascii="Arial" w:eastAsia="宋体" w:hAnsi="Arial" w:cs="Arial"/>
          <w:color w:val="000000"/>
          <w:sz w:val="22"/>
          <w:szCs w:val="22"/>
        </w:rPr>
      </w:pPr>
    </w:p>
    <w:p w14:paraId="0ACEB08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【关键词】</w:t>
      </w:r>
    </w:p>
    <w:p w14:paraId="6C35BBD6" w14:textId="77777777" w:rsidR="002D4EA5" w:rsidRDefault="002D4EA5" w:rsidP="00004E51">
      <w:pPr>
        <w:spacing w:line="276" w:lineRule="auto"/>
        <w:jc w:val="both"/>
        <w:rPr>
          <w:rFonts w:ascii="Arial" w:eastAsia="宋体" w:hAnsi="Arial" w:cs="Arial"/>
          <w:color w:val="000000"/>
          <w:sz w:val="22"/>
          <w:szCs w:val="22"/>
        </w:rPr>
      </w:pPr>
    </w:p>
    <w:p w14:paraId="583A33BE" w14:textId="06C91BA2"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数据合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监督评估有效性</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云听证</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行业治理</w:t>
      </w:r>
    </w:p>
    <w:p w14:paraId="4BDFF164" w14:textId="198FC8AF" w:rsidR="00004E51" w:rsidRPr="00CC40E5" w:rsidRDefault="00004E51" w:rsidP="00004E51">
      <w:pPr>
        <w:spacing w:line="276" w:lineRule="auto"/>
        <w:jc w:val="both"/>
        <w:rPr>
          <w:rFonts w:ascii="Arial" w:eastAsia="宋体" w:hAnsi="Arial" w:cs="Arial"/>
          <w:color w:val="000000"/>
          <w:sz w:val="22"/>
          <w:szCs w:val="22"/>
        </w:rPr>
      </w:pPr>
    </w:p>
    <w:p w14:paraId="693C5C5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【要旨】</w:t>
      </w:r>
    </w:p>
    <w:p w14:paraId="4BAFA610" w14:textId="3C1294AD" w:rsidR="00004E51" w:rsidRPr="00CC40E5" w:rsidRDefault="00004E51" w:rsidP="00004E51">
      <w:pPr>
        <w:spacing w:line="276" w:lineRule="auto"/>
        <w:jc w:val="both"/>
        <w:rPr>
          <w:rFonts w:ascii="Arial" w:eastAsia="宋体" w:hAnsi="Arial" w:cs="Arial"/>
          <w:color w:val="000000"/>
          <w:sz w:val="22"/>
          <w:szCs w:val="22"/>
        </w:rPr>
      </w:pPr>
    </w:p>
    <w:p w14:paraId="2C82849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检察机关针对</w:t>
      </w:r>
      <w:proofErr w:type="gramStart"/>
      <w:r w:rsidRPr="00CC40E5">
        <w:rPr>
          <w:rFonts w:ascii="Arial" w:eastAsia="宋体" w:hAnsi="Arial" w:cs="Arial"/>
          <w:color w:val="000000"/>
          <w:sz w:val="22"/>
          <w:szCs w:val="22"/>
        </w:rPr>
        <w:t>互联网科创企业</w:t>
      </w:r>
      <w:proofErr w:type="gramEnd"/>
      <w:r w:rsidRPr="00CC40E5">
        <w:rPr>
          <w:rFonts w:ascii="Arial" w:eastAsia="宋体" w:hAnsi="Arial" w:cs="Arial"/>
          <w:color w:val="000000"/>
          <w:sz w:val="22"/>
          <w:szCs w:val="22"/>
        </w:rPr>
        <w:t>的数据合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漏洞，深入开展社会调查，积极引导涉案企业开展数据合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。综合考虑涉案企业行业属性、技术行为合规规则，组建独立、专业的第三方组织，提升涉案企业数据合规监督评估有效性。能动创新优化合规考察模式，在疫情期间灵活运用智慧检务开展</w:t>
      </w:r>
      <w:r w:rsidRPr="00CC40E5">
        <w:rPr>
          <w:rFonts w:ascii="Arial" w:eastAsia="宋体" w:hAnsi="Arial" w:cs="Arial"/>
          <w:color w:val="000000"/>
          <w:sz w:val="22"/>
          <w:szCs w:val="22"/>
        </w:rPr>
        <w:t>“</w:t>
      </w:r>
      <w:r w:rsidRPr="00CC40E5">
        <w:rPr>
          <w:rFonts w:ascii="Arial" w:eastAsia="宋体" w:hAnsi="Arial" w:cs="Arial"/>
          <w:color w:val="000000"/>
          <w:sz w:val="22"/>
          <w:szCs w:val="22"/>
        </w:rPr>
        <w:t>云听证</w:t>
      </w:r>
      <w:r w:rsidRPr="00CC40E5">
        <w:rPr>
          <w:rFonts w:ascii="Arial" w:eastAsia="宋体" w:hAnsi="Arial" w:cs="Arial"/>
          <w:color w:val="000000"/>
          <w:sz w:val="22"/>
          <w:szCs w:val="22"/>
        </w:rPr>
        <w:t>”</w:t>
      </w:r>
      <w:r w:rsidRPr="00CC40E5">
        <w:rPr>
          <w:rFonts w:ascii="Arial" w:eastAsia="宋体" w:hAnsi="Arial" w:cs="Arial"/>
          <w:color w:val="000000"/>
          <w:sz w:val="22"/>
          <w:szCs w:val="22"/>
        </w:rPr>
        <w:t>，兼顾办案的公开与效率，助力复工复产。多措并举推动行业治理，促进互联网行业建立健全数据合规经营体系，助力构建健康清朗的网络生态环境。</w:t>
      </w:r>
    </w:p>
    <w:p w14:paraId="262540FD" w14:textId="64740477" w:rsidR="00004E51" w:rsidRPr="00CC40E5" w:rsidRDefault="00004E51" w:rsidP="00004E51">
      <w:pPr>
        <w:spacing w:line="276" w:lineRule="auto"/>
        <w:jc w:val="both"/>
        <w:rPr>
          <w:rFonts w:ascii="Arial" w:eastAsia="宋体" w:hAnsi="Arial" w:cs="Arial"/>
          <w:color w:val="000000"/>
          <w:sz w:val="22"/>
          <w:szCs w:val="22"/>
        </w:rPr>
      </w:pPr>
    </w:p>
    <w:p w14:paraId="7E3B0339"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一、基本案情</w:t>
      </w:r>
    </w:p>
    <w:p w14:paraId="38F78F54" w14:textId="51DC2FA8" w:rsidR="00004E51" w:rsidRPr="00CC40E5" w:rsidRDefault="00004E51" w:rsidP="00004E51">
      <w:pPr>
        <w:spacing w:line="276" w:lineRule="auto"/>
        <w:jc w:val="both"/>
        <w:rPr>
          <w:rFonts w:ascii="Arial" w:eastAsia="宋体" w:hAnsi="Arial" w:cs="Arial"/>
          <w:color w:val="000000"/>
          <w:sz w:val="22"/>
          <w:szCs w:val="22"/>
        </w:rPr>
      </w:pPr>
    </w:p>
    <w:p w14:paraId="0C42597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上海</w:t>
      </w:r>
      <w:r w:rsidRPr="00CC40E5">
        <w:rPr>
          <w:rFonts w:ascii="Arial" w:eastAsia="宋体" w:hAnsi="Arial" w:cs="Arial"/>
          <w:color w:val="000000"/>
          <w:sz w:val="22"/>
          <w:szCs w:val="22"/>
        </w:rPr>
        <w:t>Z</w:t>
      </w:r>
      <w:r w:rsidRPr="00CC40E5">
        <w:rPr>
          <w:rFonts w:ascii="Arial" w:eastAsia="宋体" w:hAnsi="Arial" w:cs="Arial"/>
          <w:color w:val="000000"/>
          <w:sz w:val="22"/>
          <w:szCs w:val="22"/>
        </w:rPr>
        <w:t>网络科技有限公司（以下简称</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w:t>
      </w:r>
      <w:r w:rsidRPr="00CC40E5">
        <w:rPr>
          <w:rFonts w:ascii="Arial" w:eastAsia="宋体" w:hAnsi="Arial" w:cs="Arial"/>
          <w:color w:val="000000"/>
          <w:sz w:val="22"/>
          <w:szCs w:val="22"/>
        </w:rPr>
        <w:t>”</w:t>
      </w:r>
      <w:r w:rsidRPr="00CC40E5">
        <w:rPr>
          <w:rFonts w:ascii="Arial" w:eastAsia="宋体" w:hAnsi="Arial" w:cs="Arial"/>
          <w:color w:val="000000"/>
          <w:sz w:val="22"/>
          <w:szCs w:val="22"/>
        </w:rPr>
        <w:t>）成立于</w:t>
      </w:r>
      <w:r w:rsidRPr="00CC40E5">
        <w:rPr>
          <w:rFonts w:ascii="Arial" w:eastAsia="宋体" w:hAnsi="Arial" w:cs="Arial"/>
          <w:color w:val="000000"/>
          <w:sz w:val="22"/>
          <w:szCs w:val="22"/>
        </w:rPr>
        <w:t>2016</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月，系一家为本地商户提供数字化转型服务的互联网大数据公司。</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公司现有员工</w:t>
      </w:r>
      <w:r w:rsidRPr="00CC40E5">
        <w:rPr>
          <w:rFonts w:ascii="Arial" w:eastAsia="宋体" w:hAnsi="Arial" w:cs="Arial"/>
          <w:color w:val="000000"/>
          <w:sz w:val="22"/>
          <w:szCs w:val="22"/>
        </w:rPr>
        <w:t>1000</w:t>
      </w:r>
      <w:r w:rsidRPr="00CC40E5">
        <w:rPr>
          <w:rFonts w:ascii="Arial" w:eastAsia="宋体" w:hAnsi="Arial" w:cs="Arial"/>
          <w:color w:val="000000"/>
          <w:sz w:val="22"/>
          <w:szCs w:val="22"/>
        </w:rPr>
        <w:t>余人，年纳税总额</w:t>
      </w:r>
      <w:r w:rsidRPr="00CC40E5">
        <w:rPr>
          <w:rFonts w:ascii="Arial" w:eastAsia="宋体" w:hAnsi="Arial" w:cs="Arial"/>
          <w:color w:val="000000"/>
          <w:sz w:val="22"/>
          <w:szCs w:val="22"/>
        </w:rPr>
        <w:t>1000</w:t>
      </w:r>
      <w:r w:rsidRPr="00CC40E5">
        <w:rPr>
          <w:rFonts w:ascii="Arial" w:eastAsia="宋体" w:hAnsi="Arial" w:cs="Arial"/>
          <w:color w:val="000000"/>
          <w:sz w:val="22"/>
          <w:szCs w:val="22"/>
        </w:rPr>
        <w:t>余万元，已帮助</w:t>
      </w:r>
      <w:r w:rsidRPr="00CC40E5">
        <w:rPr>
          <w:rFonts w:ascii="Arial" w:eastAsia="宋体" w:hAnsi="Arial" w:cs="Arial"/>
          <w:color w:val="000000"/>
          <w:sz w:val="22"/>
          <w:szCs w:val="22"/>
        </w:rPr>
        <w:t>2</w:t>
      </w:r>
      <w:r w:rsidRPr="00CC40E5">
        <w:rPr>
          <w:rFonts w:ascii="Arial" w:eastAsia="宋体" w:hAnsi="Arial" w:cs="Arial"/>
          <w:color w:val="000000"/>
          <w:sz w:val="22"/>
          <w:szCs w:val="22"/>
        </w:rPr>
        <w:t>万余家商户完成数字化转型，拥有计算机软件著作权</w:t>
      </w:r>
      <w:r w:rsidRPr="00CC40E5">
        <w:rPr>
          <w:rFonts w:ascii="Arial" w:eastAsia="宋体" w:hAnsi="Arial" w:cs="Arial"/>
          <w:color w:val="000000"/>
          <w:sz w:val="22"/>
          <w:szCs w:val="22"/>
        </w:rPr>
        <w:t>10</w:t>
      </w:r>
      <w:r w:rsidRPr="00CC40E5">
        <w:rPr>
          <w:rFonts w:ascii="Arial" w:eastAsia="宋体" w:hAnsi="Arial" w:cs="Arial"/>
          <w:color w:val="000000"/>
          <w:sz w:val="22"/>
          <w:szCs w:val="22"/>
        </w:rPr>
        <w:t>余件，</w:t>
      </w:r>
      <w:r w:rsidRPr="00CC40E5">
        <w:rPr>
          <w:rFonts w:ascii="Arial" w:eastAsia="宋体" w:hAnsi="Arial" w:cs="Arial"/>
          <w:color w:val="000000"/>
          <w:sz w:val="22"/>
          <w:szCs w:val="22"/>
        </w:rPr>
        <w:t>2020</w:t>
      </w:r>
      <w:r w:rsidRPr="00CC40E5">
        <w:rPr>
          <w:rFonts w:ascii="Arial" w:eastAsia="宋体" w:hAnsi="Arial" w:cs="Arial"/>
          <w:color w:val="000000"/>
          <w:sz w:val="22"/>
          <w:szCs w:val="22"/>
        </w:rPr>
        <w:t>年被评定为高新技术企业。被不起诉人陈某某、汤某某、王某某等人分别系该公司首席技术官、核心技术人员。</w:t>
      </w:r>
    </w:p>
    <w:p w14:paraId="686EFCCD" w14:textId="071D257D" w:rsidR="00004E51" w:rsidRPr="00CC40E5" w:rsidRDefault="00004E51" w:rsidP="00004E51">
      <w:pPr>
        <w:spacing w:line="276" w:lineRule="auto"/>
        <w:jc w:val="both"/>
        <w:rPr>
          <w:rFonts w:ascii="Arial" w:eastAsia="宋体" w:hAnsi="Arial" w:cs="Arial"/>
          <w:color w:val="000000"/>
          <w:sz w:val="22"/>
          <w:szCs w:val="22"/>
        </w:rPr>
      </w:pPr>
    </w:p>
    <w:p w14:paraId="04E524C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2019</w:t>
      </w:r>
      <w:r w:rsidRPr="00CC40E5">
        <w:rPr>
          <w:rFonts w:ascii="Arial" w:eastAsia="宋体" w:hAnsi="Arial" w:cs="Arial"/>
          <w:color w:val="000000"/>
          <w:sz w:val="22"/>
          <w:szCs w:val="22"/>
        </w:rPr>
        <w:t>年至</w:t>
      </w:r>
      <w:r w:rsidRPr="00CC40E5">
        <w:rPr>
          <w:rFonts w:ascii="Arial" w:eastAsia="宋体" w:hAnsi="Arial" w:cs="Arial"/>
          <w:color w:val="000000"/>
          <w:sz w:val="22"/>
          <w:szCs w:val="22"/>
        </w:rPr>
        <w:t>2020</w:t>
      </w:r>
      <w:r w:rsidRPr="00CC40E5">
        <w:rPr>
          <w:rFonts w:ascii="Arial" w:eastAsia="宋体" w:hAnsi="Arial" w:cs="Arial"/>
          <w:color w:val="000000"/>
          <w:sz w:val="22"/>
          <w:szCs w:val="22"/>
        </w:rPr>
        <w:t>年，在未经上海</w:t>
      </w:r>
      <w:r w:rsidRPr="00CC40E5">
        <w:rPr>
          <w:rFonts w:ascii="Arial" w:eastAsia="宋体" w:hAnsi="Arial" w:cs="Arial"/>
          <w:color w:val="000000"/>
          <w:sz w:val="22"/>
          <w:szCs w:val="22"/>
        </w:rPr>
        <w:t>E</w:t>
      </w:r>
      <w:r w:rsidRPr="00CC40E5">
        <w:rPr>
          <w:rFonts w:ascii="Arial" w:eastAsia="宋体" w:hAnsi="Arial" w:cs="Arial"/>
          <w:color w:val="000000"/>
          <w:sz w:val="22"/>
          <w:szCs w:val="22"/>
        </w:rPr>
        <w:t>信息科技有限公司（以下简称</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w:t>
      </w:r>
      <w:r w:rsidRPr="00CC40E5">
        <w:rPr>
          <w:rFonts w:ascii="Arial" w:eastAsia="宋体" w:hAnsi="Arial" w:cs="Arial"/>
          <w:color w:val="000000"/>
          <w:sz w:val="22"/>
          <w:szCs w:val="22"/>
        </w:rPr>
        <w:t>”</w:t>
      </w:r>
      <w:r w:rsidRPr="00CC40E5">
        <w:rPr>
          <w:rFonts w:ascii="Arial" w:eastAsia="宋体" w:hAnsi="Arial" w:cs="Arial"/>
          <w:color w:val="000000"/>
          <w:sz w:val="22"/>
          <w:szCs w:val="22"/>
        </w:rPr>
        <w:t>，系国内特大型美食外卖平台企业）授权许可的情况下，</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公司为了以提供超范围数据服务吸引更多的客户，由公司首席技术官陈某某指使汤某某等多名公司技术人员，通过</w:t>
      </w:r>
      <w:r w:rsidRPr="00CC40E5">
        <w:rPr>
          <w:rFonts w:ascii="Arial" w:eastAsia="宋体" w:hAnsi="Arial" w:cs="Arial"/>
          <w:color w:val="000000"/>
          <w:sz w:val="22"/>
          <w:szCs w:val="22"/>
        </w:rPr>
        <w:t>“</w:t>
      </w:r>
      <w:r w:rsidRPr="00CC40E5">
        <w:rPr>
          <w:rFonts w:ascii="Arial" w:eastAsia="宋体" w:hAnsi="Arial" w:cs="Arial"/>
          <w:color w:val="000000"/>
          <w:sz w:val="22"/>
          <w:szCs w:val="22"/>
        </w:rPr>
        <w:t>外爬</w:t>
      </w:r>
      <w:r w:rsidRPr="00CC40E5">
        <w:rPr>
          <w:rFonts w:ascii="Arial" w:eastAsia="宋体" w:hAnsi="Arial" w:cs="Arial"/>
          <w:color w:val="000000"/>
          <w:sz w:val="22"/>
          <w:szCs w:val="22"/>
        </w:rPr>
        <w:t>”“</w:t>
      </w:r>
      <w:r w:rsidRPr="00CC40E5">
        <w:rPr>
          <w:rFonts w:ascii="Arial" w:eastAsia="宋体" w:hAnsi="Arial" w:cs="Arial"/>
          <w:color w:val="000000"/>
          <w:sz w:val="22"/>
          <w:szCs w:val="22"/>
        </w:rPr>
        <w:t>内爬</w:t>
      </w:r>
      <w:r w:rsidRPr="00CC40E5">
        <w:rPr>
          <w:rFonts w:ascii="Arial" w:eastAsia="宋体" w:hAnsi="Arial" w:cs="Arial"/>
          <w:color w:val="000000"/>
          <w:sz w:val="22"/>
          <w:szCs w:val="22"/>
        </w:rPr>
        <w:t>”</w:t>
      </w:r>
      <w:r w:rsidRPr="00CC40E5">
        <w:rPr>
          <w:rFonts w:ascii="Arial" w:eastAsia="宋体" w:hAnsi="Arial" w:cs="Arial"/>
          <w:color w:val="000000"/>
          <w:sz w:val="22"/>
          <w:szCs w:val="22"/>
        </w:rPr>
        <w:t>等爬虫程序（按照一定的规则，在网上自动抓取数据的程序），非法获取</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公司运营的外卖平台（以下简称</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w:t>
      </w:r>
      <w:r w:rsidRPr="00CC40E5">
        <w:rPr>
          <w:rFonts w:ascii="Arial" w:eastAsia="宋体" w:hAnsi="Arial" w:cs="Arial"/>
          <w:color w:val="000000"/>
          <w:sz w:val="22"/>
          <w:szCs w:val="22"/>
        </w:rPr>
        <w:t>”</w:t>
      </w:r>
      <w:r w:rsidRPr="00CC40E5">
        <w:rPr>
          <w:rFonts w:ascii="Arial" w:eastAsia="宋体" w:hAnsi="Arial" w:cs="Arial"/>
          <w:color w:val="000000"/>
          <w:sz w:val="22"/>
          <w:szCs w:val="22"/>
        </w:rPr>
        <w:t>）数据。其中，汤某某技术团队实施</w:t>
      </w:r>
      <w:r w:rsidRPr="00CC40E5">
        <w:rPr>
          <w:rFonts w:ascii="Arial" w:eastAsia="宋体" w:hAnsi="Arial" w:cs="Arial"/>
          <w:color w:val="000000"/>
          <w:sz w:val="22"/>
          <w:szCs w:val="22"/>
        </w:rPr>
        <w:t>“</w:t>
      </w:r>
      <w:r w:rsidRPr="00CC40E5">
        <w:rPr>
          <w:rFonts w:ascii="Arial" w:eastAsia="宋体" w:hAnsi="Arial" w:cs="Arial"/>
          <w:color w:val="000000"/>
          <w:sz w:val="22"/>
          <w:szCs w:val="22"/>
        </w:rPr>
        <w:t>外爬</w:t>
      </w:r>
      <w:r w:rsidRPr="00CC40E5">
        <w:rPr>
          <w:rFonts w:ascii="Arial" w:eastAsia="宋体" w:hAnsi="Arial" w:cs="Arial"/>
          <w:color w:val="000000"/>
          <w:sz w:val="22"/>
          <w:szCs w:val="22"/>
        </w:rPr>
        <w:t>”</w:t>
      </w:r>
      <w:r w:rsidRPr="00CC40E5">
        <w:rPr>
          <w:rFonts w:ascii="Arial" w:eastAsia="宋体" w:hAnsi="Arial" w:cs="Arial"/>
          <w:color w:val="000000"/>
          <w:sz w:val="22"/>
          <w:szCs w:val="22"/>
        </w:rPr>
        <w:t>，以非法技术手段，或利用</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平台网页漏洞，突破、绕开</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公司设置的</w:t>
      </w:r>
      <w:r w:rsidRPr="00CC40E5">
        <w:rPr>
          <w:rFonts w:ascii="Arial" w:eastAsia="宋体" w:hAnsi="Arial" w:cs="Arial"/>
          <w:color w:val="000000"/>
          <w:sz w:val="22"/>
          <w:szCs w:val="22"/>
        </w:rPr>
        <w:t>IP</w:t>
      </w:r>
      <w:r w:rsidRPr="00CC40E5">
        <w:rPr>
          <w:rFonts w:ascii="Arial" w:eastAsia="宋体" w:hAnsi="Arial" w:cs="Arial"/>
          <w:color w:val="000000"/>
          <w:sz w:val="22"/>
          <w:szCs w:val="22"/>
        </w:rPr>
        <w:t>限制、验证码验证等网络安全措施，通过爬虫程序大量获取</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公司存储的店铺信息等数据。王某某技术团队实施</w:t>
      </w:r>
      <w:r w:rsidRPr="00CC40E5">
        <w:rPr>
          <w:rFonts w:ascii="Arial" w:eastAsia="宋体" w:hAnsi="Arial" w:cs="Arial"/>
          <w:color w:val="000000"/>
          <w:sz w:val="22"/>
          <w:szCs w:val="22"/>
        </w:rPr>
        <w:t>“</w:t>
      </w:r>
      <w:r w:rsidRPr="00CC40E5">
        <w:rPr>
          <w:rFonts w:ascii="Arial" w:eastAsia="宋体" w:hAnsi="Arial" w:cs="Arial"/>
          <w:color w:val="000000"/>
          <w:sz w:val="22"/>
          <w:szCs w:val="22"/>
        </w:rPr>
        <w:t>内爬</w:t>
      </w:r>
      <w:r w:rsidRPr="00CC40E5">
        <w:rPr>
          <w:rFonts w:ascii="Arial" w:eastAsia="宋体" w:hAnsi="Arial" w:cs="Arial"/>
          <w:color w:val="000000"/>
          <w:sz w:val="22"/>
          <w:szCs w:val="22"/>
        </w:rPr>
        <w:t>”</w:t>
      </w:r>
      <w:r w:rsidRPr="00CC40E5">
        <w:rPr>
          <w:rFonts w:ascii="Arial" w:eastAsia="宋体" w:hAnsi="Arial" w:cs="Arial"/>
          <w:color w:val="000000"/>
          <w:sz w:val="22"/>
          <w:szCs w:val="22"/>
        </w:rPr>
        <w:t>，利用掌握的登录</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平台商户端的账号、密码及自行设计的浏览器插件，违反</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平台商户端协议，通过爬虫程序大量获取</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公司存储的</w:t>
      </w:r>
      <w:r w:rsidRPr="00CC40E5">
        <w:rPr>
          <w:rFonts w:ascii="Arial" w:eastAsia="宋体" w:hAnsi="Arial" w:cs="Arial"/>
          <w:color w:val="000000"/>
          <w:sz w:val="22"/>
          <w:szCs w:val="22"/>
        </w:rPr>
        <w:lastRenderedPageBreak/>
        <w:t>订单信息等数据。上述行为造成</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公司存储的具有巨大商业价值的海量商户信息被非法获取，同时造成</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公司流量成本增加，直接经济损失人民币</w:t>
      </w:r>
      <w:r w:rsidRPr="00CC40E5">
        <w:rPr>
          <w:rFonts w:ascii="Arial" w:eastAsia="宋体" w:hAnsi="Arial" w:cs="Arial"/>
          <w:color w:val="000000"/>
          <w:sz w:val="22"/>
          <w:szCs w:val="22"/>
        </w:rPr>
        <w:t>4</w:t>
      </w:r>
      <w:r w:rsidRPr="00CC40E5">
        <w:rPr>
          <w:rFonts w:ascii="Arial" w:eastAsia="宋体" w:hAnsi="Arial" w:cs="Arial"/>
          <w:color w:val="000000"/>
          <w:sz w:val="22"/>
          <w:szCs w:val="22"/>
        </w:rPr>
        <w:t>万余元。</w:t>
      </w:r>
    </w:p>
    <w:p w14:paraId="65BFE99C" w14:textId="0433DDA4" w:rsidR="00004E51" w:rsidRPr="00CC40E5" w:rsidRDefault="00004E51" w:rsidP="00004E51">
      <w:pPr>
        <w:spacing w:line="276" w:lineRule="auto"/>
        <w:jc w:val="both"/>
        <w:rPr>
          <w:rFonts w:ascii="Arial" w:eastAsia="宋体" w:hAnsi="Arial" w:cs="Arial"/>
          <w:color w:val="000000"/>
          <w:sz w:val="22"/>
          <w:szCs w:val="22"/>
        </w:rPr>
      </w:pPr>
    </w:p>
    <w:p w14:paraId="0E71FC4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案发后，</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公司、陈某某等人均认罪认罚，</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公司积极赔偿被害单位经济损失并取得谅解。</w:t>
      </w:r>
      <w:r w:rsidRPr="00CC40E5">
        <w:rPr>
          <w:rFonts w:ascii="Arial" w:eastAsia="宋体" w:hAnsi="Arial" w:cs="Arial"/>
          <w:color w:val="000000"/>
          <w:sz w:val="22"/>
          <w:szCs w:val="22"/>
        </w:rPr>
        <w:t>2020</w:t>
      </w:r>
      <w:r w:rsidRPr="00CC40E5">
        <w:rPr>
          <w:rFonts w:ascii="Arial" w:eastAsia="宋体" w:hAnsi="Arial" w:cs="Arial"/>
          <w:color w:val="000000"/>
          <w:sz w:val="22"/>
          <w:szCs w:val="22"/>
        </w:rPr>
        <w:t>年</w:t>
      </w:r>
      <w:r w:rsidRPr="00CC40E5">
        <w:rPr>
          <w:rFonts w:ascii="Arial" w:eastAsia="宋体" w:hAnsi="Arial" w:cs="Arial"/>
          <w:color w:val="000000"/>
          <w:sz w:val="22"/>
          <w:szCs w:val="22"/>
        </w:rPr>
        <w:t>8</w:t>
      </w:r>
      <w:r w:rsidRPr="00CC40E5">
        <w:rPr>
          <w:rFonts w:ascii="Arial" w:eastAsia="宋体" w:hAnsi="Arial" w:cs="Arial"/>
          <w:color w:val="000000"/>
          <w:sz w:val="22"/>
          <w:szCs w:val="22"/>
        </w:rPr>
        <w:t>月</w:t>
      </w:r>
      <w:r w:rsidRPr="00CC40E5">
        <w:rPr>
          <w:rFonts w:ascii="Arial" w:eastAsia="宋体" w:hAnsi="Arial" w:cs="Arial"/>
          <w:color w:val="000000"/>
          <w:sz w:val="22"/>
          <w:szCs w:val="22"/>
        </w:rPr>
        <w:t>14</w:t>
      </w:r>
      <w:r w:rsidRPr="00CC40E5">
        <w:rPr>
          <w:rFonts w:ascii="Arial" w:eastAsia="宋体" w:hAnsi="Arial" w:cs="Arial"/>
          <w:color w:val="000000"/>
          <w:sz w:val="22"/>
          <w:szCs w:val="22"/>
        </w:rPr>
        <w:t>日，上海市公安局普陀分局以陈某某等人涉嫌非法获取计算机信息系统数据罪提请上海市普陀区检察院审查逮捕。</w:t>
      </w:r>
      <w:r w:rsidRPr="00CC40E5">
        <w:rPr>
          <w:rFonts w:ascii="Arial" w:eastAsia="宋体" w:hAnsi="Arial" w:cs="Arial"/>
          <w:color w:val="000000"/>
          <w:sz w:val="22"/>
          <w:szCs w:val="22"/>
        </w:rPr>
        <w:t>8</w:t>
      </w:r>
      <w:r w:rsidRPr="00CC40E5">
        <w:rPr>
          <w:rFonts w:ascii="Arial" w:eastAsia="宋体" w:hAnsi="Arial" w:cs="Arial"/>
          <w:color w:val="000000"/>
          <w:sz w:val="22"/>
          <w:szCs w:val="22"/>
        </w:rPr>
        <w:t>月</w:t>
      </w:r>
      <w:r w:rsidRPr="00CC40E5">
        <w:rPr>
          <w:rFonts w:ascii="Arial" w:eastAsia="宋体" w:hAnsi="Arial" w:cs="Arial"/>
          <w:color w:val="000000"/>
          <w:sz w:val="22"/>
          <w:szCs w:val="22"/>
        </w:rPr>
        <w:t>21</w:t>
      </w:r>
      <w:r w:rsidRPr="00CC40E5">
        <w:rPr>
          <w:rFonts w:ascii="Arial" w:eastAsia="宋体" w:hAnsi="Arial" w:cs="Arial"/>
          <w:color w:val="000000"/>
          <w:sz w:val="22"/>
          <w:szCs w:val="22"/>
        </w:rPr>
        <w:t>日，普陀区检察院经审查认为，陈某某等人不具有法律规定的社会危险性，依法决定不批准逮捕。</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6</w:t>
      </w:r>
      <w:r w:rsidRPr="00CC40E5">
        <w:rPr>
          <w:rFonts w:ascii="Arial" w:eastAsia="宋体" w:hAnsi="Arial" w:cs="Arial"/>
          <w:color w:val="000000"/>
          <w:sz w:val="22"/>
          <w:szCs w:val="22"/>
        </w:rPr>
        <w:t>月</w:t>
      </w:r>
      <w:r w:rsidRPr="00CC40E5">
        <w:rPr>
          <w:rFonts w:ascii="Arial" w:eastAsia="宋体" w:hAnsi="Arial" w:cs="Arial"/>
          <w:color w:val="000000"/>
          <w:sz w:val="22"/>
          <w:szCs w:val="22"/>
        </w:rPr>
        <w:t>25</w:t>
      </w:r>
      <w:r w:rsidRPr="00CC40E5">
        <w:rPr>
          <w:rFonts w:ascii="Arial" w:eastAsia="宋体" w:hAnsi="Arial" w:cs="Arial"/>
          <w:color w:val="000000"/>
          <w:sz w:val="22"/>
          <w:szCs w:val="22"/>
        </w:rPr>
        <w:t>日，上海市公安局普陀分局以陈某某等人涉嫌非法获取计算机信息系统数据罪移送普陀区检察院审查起诉。</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月，普陀区检察院依法对犯罪嫌疑单位</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公司、犯罪嫌疑人陈某某等</w:t>
      </w:r>
      <w:r w:rsidRPr="00CC40E5">
        <w:rPr>
          <w:rFonts w:ascii="Arial" w:eastAsia="宋体" w:hAnsi="Arial" w:cs="Arial"/>
          <w:color w:val="000000"/>
          <w:sz w:val="22"/>
          <w:szCs w:val="22"/>
        </w:rPr>
        <w:t>14</w:t>
      </w:r>
      <w:r w:rsidRPr="00CC40E5">
        <w:rPr>
          <w:rFonts w:ascii="Arial" w:eastAsia="宋体" w:hAnsi="Arial" w:cs="Arial"/>
          <w:color w:val="000000"/>
          <w:sz w:val="22"/>
          <w:szCs w:val="22"/>
        </w:rPr>
        <w:t>人</w:t>
      </w:r>
      <w:proofErr w:type="gramStart"/>
      <w:r w:rsidRPr="00CC40E5">
        <w:rPr>
          <w:rFonts w:ascii="Arial" w:eastAsia="宋体" w:hAnsi="Arial" w:cs="Arial"/>
          <w:color w:val="000000"/>
          <w:sz w:val="22"/>
          <w:szCs w:val="22"/>
        </w:rPr>
        <w:t>作出</w:t>
      </w:r>
      <w:proofErr w:type="gramEnd"/>
      <w:r w:rsidRPr="00CC40E5">
        <w:rPr>
          <w:rFonts w:ascii="Arial" w:eastAsia="宋体" w:hAnsi="Arial" w:cs="Arial"/>
          <w:color w:val="000000"/>
          <w:sz w:val="22"/>
          <w:szCs w:val="22"/>
        </w:rPr>
        <w:t>不起诉决定。</w:t>
      </w:r>
    </w:p>
    <w:p w14:paraId="45E8449A" w14:textId="2D20D6B5" w:rsidR="00004E51" w:rsidRPr="00CC40E5" w:rsidRDefault="00004E51" w:rsidP="00004E51">
      <w:pPr>
        <w:spacing w:line="276" w:lineRule="auto"/>
        <w:jc w:val="both"/>
        <w:rPr>
          <w:rFonts w:ascii="Arial" w:eastAsia="宋体" w:hAnsi="Arial" w:cs="Arial"/>
          <w:color w:val="000000"/>
          <w:sz w:val="22"/>
          <w:szCs w:val="22"/>
        </w:rPr>
      </w:pPr>
    </w:p>
    <w:p w14:paraId="7A9C97BE"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二、企业合规整改情况及效果</w:t>
      </w:r>
    </w:p>
    <w:p w14:paraId="64763F05" w14:textId="5FD9A48F" w:rsidR="00004E51" w:rsidRPr="00CC40E5" w:rsidRDefault="00004E51" w:rsidP="00004E51">
      <w:pPr>
        <w:spacing w:line="276" w:lineRule="auto"/>
        <w:jc w:val="both"/>
        <w:rPr>
          <w:rFonts w:ascii="Arial" w:eastAsia="宋体" w:hAnsi="Arial" w:cs="Arial"/>
          <w:color w:val="000000"/>
          <w:sz w:val="22"/>
          <w:szCs w:val="22"/>
        </w:rPr>
      </w:pPr>
    </w:p>
    <w:p w14:paraId="275C8B5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一是介入侦查，把准案件定性。因本案罪名涉及专业领域、作案手法复杂，侦查之初，普陀区检察院即应公安机关邀请介入侦查，引导取证，明确鉴定方向。一方面，引导公安机关固定</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爬虫程序、云服务器电子数据，以查清爬虫的运行模式、被爬取的数据属性等关键事实并加以鉴定。同时，走访被害企业，深入核实被害企业数据防护措施、直接经济损失等，为认定案件事实补充完善证据链条。另一方面，引导公安机关在讯问时关注作案动机、</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公司现状及发展前景等与企业合规相关的问题，督促</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积极赔偿被害企业损失，消除影响，同时会同执法司法机关、监管部门、专家学者，围绕爬虫的技术原理、合法性边界、法律适用及数据合规重点、难点，深入开展研讨交流，为案件定性、开展企业合规整改奠定工作基础。</w:t>
      </w:r>
    </w:p>
    <w:p w14:paraId="245A715B" w14:textId="3B8AF4BD" w:rsidR="00004E51" w:rsidRPr="00CC40E5" w:rsidRDefault="00004E51" w:rsidP="00004E51">
      <w:pPr>
        <w:spacing w:line="276" w:lineRule="auto"/>
        <w:jc w:val="both"/>
        <w:rPr>
          <w:rFonts w:ascii="Arial" w:eastAsia="宋体" w:hAnsi="Arial" w:cs="Arial"/>
          <w:color w:val="000000"/>
          <w:sz w:val="22"/>
          <w:szCs w:val="22"/>
        </w:rPr>
      </w:pPr>
    </w:p>
    <w:p w14:paraId="3CBB875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二是认真审查，启动合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考察。案件移送审查起诉后，普陀区检察院经实地走访</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公司查看经营现状以及会同监管部门研商公司运营情况发现，</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公司管理层及员工存在重技术开发、轻数据合规等问题，此次爬取数据出于自身拓展业务的动机，未进行二次售卖。考虑到</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公司系成长型科创企业，陈某某等</w:t>
      </w:r>
      <w:r w:rsidRPr="00CC40E5">
        <w:rPr>
          <w:rFonts w:ascii="Arial" w:eastAsia="宋体" w:hAnsi="Arial" w:cs="Arial"/>
          <w:color w:val="000000"/>
          <w:sz w:val="22"/>
          <w:szCs w:val="22"/>
        </w:rPr>
        <w:t>14</w:t>
      </w:r>
      <w:r w:rsidRPr="00CC40E5">
        <w:rPr>
          <w:rFonts w:ascii="Arial" w:eastAsia="宋体" w:hAnsi="Arial" w:cs="Arial"/>
          <w:color w:val="000000"/>
          <w:sz w:val="22"/>
          <w:szCs w:val="22"/>
        </w:rPr>
        <w:t>名涉案人员均认罪认罚，积极赔偿</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公司经济损失并取得谅解，</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公司合规整改意愿强烈，提交了《适用刑事合规不起诉申请书》及企业经营情况、社会贡献度等书面证明材料，检察机关经审查对</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公司作出合规考察决定。</w:t>
      </w:r>
    </w:p>
    <w:p w14:paraId="014452A1" w14:textId="5CDBDAFD" w:rsidR="00004E51" w:rsidRPr="00CC40E5" w:rsidRDefault="00004E51" w:rsidP="00004E51">
      <w:pPr>
        <w:spacing w:line="276" w:lineRule="auto"/>
        <w:jc w:val="both"/>
        <w:rPr>
          <w:rFonts w:ascii="Arial" w:eastAsia="宋体" w:hAnsi="Arial" w:cs="Arial"/>
          <w:color w:val="000000"/>
          <w:sz w:val="22"/>
          <w:szCs w:val="22"/>
        </w:rPr>
      </w:pPr>
    </w:p>
    <w:p w14:paraId="3522902E"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三是因案制宜，围绕数据合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专项计划精准</w:t>
      </w:r>
      <w:r w:rsidRPr="00CC40E5">
        <w:rPr>
          <w:rFonts w:ascii="Arial" w:eastAsia="宋体" w:hAnsi="Arial" w:cs="Arial"/>
          <w:color w:val="000000"/>
          <w:sz w:val="22"/>
          <w:szCs w:val="22"/>
        </w:rPr>
        <w:t>“</w:t>
      </w:r>
      <w:r w:rsidRPr="00CC40E5">
        <w:rPr>
          <w:rFonts w:ascii="Arial" w:eastAsia="宋体" w:hAnsi="Arial" w:cs="Arial"/>
          <w:color w:val="000000"/>
          <w:sz w:val="22"/>
          <w:szCs w:val="22"/>
        </w:rPr>
        <w:t>开方</w:t>
      </w:r>
      <w:r w:rsidRPr="00CC40E5">
        <w:rPr>
          <w:rFonts w:ascii="Arial" w:eastAsia="宋体" w:hAnsi="Arial" w:cs="Arial"/>
          <w:color w:val="000000"/>
          <w:sz w:val="22"/>
          <w:szCs w:val="22"/>
        </w:rPr>
        <w:t>”</w:t>
      </w:r>
      <w:r w:rsidRPr="00CC40E5">
        <w:rPr>
          <w:rFonts w:ascii="Arial" w:eastAsia="宋体" w:hAnsi="Arial" w:cs="Arial"/>
          <w:color w:val="000000"/>
          <w:sz w:val="22"/>
          <w:szCs w:val="22"/>
        </w:rPr>
        <w:t>，对涉案企业开展专业第三方监督评估。经走访座谈、办案调研，普陀区检察院发现，</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公司存在管理盲区、制度空白、技术滥用等合规风险，遂向</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公司制发《合规检察建议书》，从数据合规管理、数据风险识别、评估与处理、数据合规运行与保障等方面提出整改建议。</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积极整改，并聘请法律顾问制定数据合规专项整改计划。同时，鉴于开展数据合规的专业性要求较高，本案第三方组织吸纳网信办、知名互联网安全企业、产业促进社会组织等的专家成员，通过询问谈话、走访调查、审查资料、召开培训会等形式，全程监督</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公司数据合规整改工作。第一，数据来源合规。</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公司与</w:t>
      </w:r>
      <w:r w:rsidRPr="00CC40E5">
        <w:rPr>
          <w:rFonts w:ascii="Arial" w:eastAsia="宋体" w:hAnsi="Arial" w:cs="Arial"/>
          <w:color w:val="000000"/>
          <w:sz w:val="22"/>
          <w:szCs w:val="22"/>
        </w:rPr>
        <w:t>E</w:t>
      </w:r>
      <w:r w:rsidRPr="00CC40E5">
        <w:rPr>
          <w:rFonts w:ascii="Arial" w:eastAsia="宋体" w:hAnsi="Arial" w:cs="Arial"/>
          <w:color w:val="000000"/>
          <w:sz w:val="22"/>
          <w:szCs w:val="22"/>
        </w:rPr>
        <w:t>公司达成合规数据交互约定，彻底销毁相关爬虫程序及源代码，对非法获取的涉案数据进行无害化处理，并与</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w:t>
      </w:r>
      <w:r w:rsidRPr="00CC40E5">
        <w:rPr>
          <w:rFonts w:ascii="Arial" w:eastAsia="宋体" w:hAnsi="Arial" w:cs="Arial"/>
          <w:color w:val="000000"/>
          <w:sz w:val="22"/>
          <w:szCs w:val="22"/>
        </w:rPr>
        <w:t>API</w:t>
      </w:r>
      <w:r w:rsidRPr="00CC40E5">
        <w:rPr>
          <w:rFonts w:ascii="Arial" w:eastAsia="宋体" w:hAnsi="Arial" w:cs="Arial"/>
          <w:color w:val="000000"/>
          <w:sz w:val="22"/>
          <w:szCs w:val="22"/>
        </w:rPr>
        <w:t>数据接口直连，实现数据来源合法化。第二，数据安全合规。</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设立数据安全官，专项负责数据安全及个人信息安全保护工作；构建数据安全管理体系，制定、落实《数据分类分级管理制度》《员工安全管理等级》；加入区级态势感知平台，提升安全威胁的识别、响应处置能力，分拆服务，提高云访问权限，数据及时脱敏、加密，增强网络攻击防护能力。第三，数据管理制度合规。</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公司建立数据合规委员会，制定常态化合规管理制度，开展合规年度报告。</w:t>
      </w:r>
    </w:p>
    <w:p w14:paraId="0A01F634" w14:textId="796CFE10" w:rsidR="00004E51" w:rsidRPr="00CC40E5" w:rsidRDefault="00004E51" w:rsidP="00004E51">
      <w:pPr>
        <w:spacing w:line="276" w:lineRule="auto"/>
        <w:jc w:val="both"/>
        <w:rPr>
          <w:rFonts w:ascii="Arial" w:eastAsia="宋体" w:hAnsi="Arial" w:cs="Arial"/>
          <w:color w:val="000000"/>
          <w:sz w:val="22"/>
          <w:szCs w:val="22"/>
        </w:rPr>
      </w:pPr>
    </w:p>
    <w:p w14:paraId="084EDE6E"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lastRenderedPageBreak/>
        <w:t xml:space="preserve">　　四是</w:t>
      </w:r>
      <w:r w:rsidRPr="00CC40E5">
        <w:rPr>
          <w:rFonts w:ascii="Arial" w:eastAsia="宋体" w:hAnsi="Arial" w:cs="Arial"/>
          <w:color w:val="000000"/>
          <w:sz w:val="22"/>
          <w:szCs w:val="22"/>
        </w:rPr>
        <w:t>“</w:t>
      </w:r>
      <w:r w:rsidRPr="00CC40E5">
        <w:rPr>
          <w:rFonts w:ascii="Arial" w:eastAsia="宋体" w:hAnsi="Arial" w:cs="Arial"/>
          <w:color w:val="000000"/>
          <w:sz w:val="22"/>
          <w:szCs w:val="22"/>
        </w:rPr>
        <w:t>云听证</w:t>
      </w:r>
      <w:r w:rsidRPr="00CC40E5">
        <w:rPr>
          <w:rFonts w:ascii="Arial" w:eastAsia="宋体" w:hAnsi="Arial" w:cs="Arial"/>
          <w:color w:val="000000"/>
          <w:sz w:val="22"/>
          <w:szCs w:val="22"/>
        </w:rPr>
        <w:t>”</w:t>
      </w:r>
      <w:r w:rsidRPr="00CC40E5">
        <w:rPr>
          <w:rFonts w:ascii="Arial" w:eastAsia="宋体" w:hAnsi="Arial" w:cs="Arial"/>
          <w:color w:val="000000"/>
          <w:sz w:val="22"/>
          <w:szCs w:val="22"/>
        </w:rPr>
        <w:t>，确保监督评估考察公正透明。三个月考察期限届满，第三方组织评估认为，涉案企业与个人积极进行合规整改，建立合规组织、完善制度规范、提升技术能级，已完成数据合规建设的整改措施。</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2</w:t>
      </w:r>
      <w:r w:rsidRPr="00CC40E5">
        <w:rPr>
          <w:rFonts w:ascii="Arial" w:eastAsia="宋体" w:hAnsi="Arial" w:cs="Arial"/>
          <w:color w:val="000000"/>
          <w:sz w:val="22"/>
          <w:szCs w:val="22"/>
        </w:rPr>
        <w:t>月，评定</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公司合规整改合格。普陀区检察院通过听取汇报、现场验收、公开评议等方式对监督考察结果予以充分审查。为保障涉案企业及时复工复产，同年</w:t>
      </w:r>
      <w:r w:rsidRPr="00CC40E5">
        <w:rPr>
          <w:rFonts w:ascii="Arial" w:eastAsia="宋体" w:hAnsi="Arial" w:cs="Arial"/>
          <w:color w:val="000000"/>
          <w:sz w:val="22"/>
          <w:szCs w:val="22"/>
        </w:rPr>
        <w:t>4</w:t>
      </w:r>
      <w:r w:rsidRPr="00CC40E5">
        <w:rPr>
          <w:rFonts w:ascii="Arial" w:eastAsia="宋体" w:hAnsi="Arial" w:cs="Arial"/>
          <w:color w:val="000000"/>
          <w:sz w:val="22"/>
          <w:szCs w:val="22"/>
        </w:rPr>
        <w:t>月</w:t>
      </w:r>
      <w:r w:rsidRPr="00CC40E5">
        <w:rPr>
          <w:rFonts w:ascii="Arial" w:eastAsia="宋体" w:hAnsi="Arial" w:cs="Arial"/>
          <w:color w:val="000000"/>
          <w:sz w:val="22"/>
          <w:szCs w:val="22"/>
        </w:rPr>
        <w:t>28</w:t>
      </w:r>
      <w:r w:rsidRPr="00CC40E5">
        <w:rPr>
          <w:rFonts w:ascii="Arial" w:eastAsia="宋体" w:hAnsi="Arial" w:cs="Arial"/>
          <w:color w:val="000000"/>
          <w:sz w:val="22"/>
          <w:szCs w:val="22"/>
        </w:rPr>
        <w:t>日，普陀区检察院因应疫情开展</w:t>
      </w:r>
      <w:r w:rsidRPr="00CC40E5">
        <w:rPr>
          <w:rFonts w:ascii="Arial" w:eastAsia="宋体" w:hAnsi="Arial" w:cs="Arial"/>
          <w:color w:val="000000"/>
          <w:sz w:val="22"/>
          <w:szCs w:val="22"/>
        </w:rPr>
        <w:t>“</w:t>
      </w:r>
      <w:r w:rsidRPr="00CC40E5">
        <w:rPr>
          <w:rFonts w:ascii="Arial" w:eastAsia="宋体" w:hAnsi="Arial" w:cs="Arial"/>
          <w:color w:val="000000"/>
          <w:sz w:val="22"/>
          <w:szCs w:val="22"/>
        </w:rPr>
        <w:t>云听证</w:t>
      </w:r>
      <w:r w:rsidRPr="00CC40E5">
        <w:rPr>
          <w:rFonts w:ascii="Arial" w:eastAsia="宋体" w:hAnsi="Arial" w:cs="Arial"/>
          <w:color w:val="000000"/>
          <w:sz w:val="22"/>
          <w:szCs w:val="22"/>
        </w:rPr>
        <w:t>”</w:t>
      </w:r>
      <w:r w:rsidRPr="00CC40E5">
        <w:rPr>
          <w:rFonts w:ascii="Arial" w:eastAsia="宋体" w:hAnsi="Arial" w:cs="Arial"/>
          <w:color w:val="000000"/>
          <w:sz w:val="22"/>
          <w:szCs w:val="22"/>
        </w:rPr>
        <w:t>，邀请全国人大代表、人民监督员、侦查机关、第三方组织、被害单位等线上参加或旁听。经评议，参与听证各方一致同意对涉案人员作出不起诉决定。同年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w:t>
      </w:r>
      <w:r w:rsidRPr="00CC40E5">
        <w:rPr>
          <w:rFonts w:ascii="Arial" w:eastAsia="宋体" w:hAnsi="Arial" w:cs="Arial"/>
          <w:color w:val="000000"/>
          <w:sz w:val="22"/>
          <w:szCs w:val="22"/>
        </w:rPr>
        <w:t>10</w:t>
      </w:r>
      <w:r w:rsidRPr="00CC40E5">
        <w:rPr>
          <w:rFonts w:ascii="Arial" w:eastAsia="宋体" w:hAnsi="Arial" w:cs="Arial"/>
          <w:color w:val="000000"/>
          <w:sz w:val="22"/>
          <w:szCs w:val="22"/>
        </w:rPr>
        <w:t>日，检察机关经审查后认为，因本案犯罪情节轻微，</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公司及犯罪嫌疑人具有坦白、认罪认罚等法定从宽处罚情节，积极退赔被害企业损失并取得谅解，系初犯，主观恶性小，社会危害性不大，且</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公司合规整改经第三方考察评估合格，依法对</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公司、陈某某等人分别作出不起诉决定。</w:t>
      </w:r>
    </w:p>
    <w:p w14:paraId="54B7E043" w14:textId="655BAA11" w:rsidR="00004E51" w:rsidRPr="00CC40E5" w:rsidRDefault="00004E51" w:rsidP="00004E51">
      <w:pPr>
        <w:spacing w:line="276" w:lineRule="auto"/>
        <w:jc w:val="both"/>
        <w:rPr>
          <w:rFonts w:ascii="Arial" w:eastAsia="宋体" w:hAnsi="Arial" w:cs="Arial"/>
          <w:color w:val="000000"/>
          <w:sz w:val="22"/>
          <w:szCs w:val="22"/>
        </w:rPr>
      </w:pPr>
    </w:p>
    <w:p w14:paraId="2D2358A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五是企业合</w:t>
      </w:r>
      <w:proofErr w:type="gramStart"/>
      <w:r w:rsidRPr="00CC40E5">
        <w:rPr>
          <w:rFonts w:ascii="Arial" w:eastAsia="宋体" w:hAnsi="Arial" w:cs="Arial"/>
          <w:color w:val="000000"/>
          <w:sz w:val="22"/>
          <w:szCs w:val="22"/>
        </w:rPr>
        <w:t>规整改见实效</w:t>
      </w:r>
      <w:proofErr w:type="gramEnd"/>
      <w:r w:rsidRPr="00CC40E5">
        <w:rPr>
          <w:rFonts w:ascii="Arial" w:eastAsia="宋体" w:hAnsi="Arial" w:cs="Arial"/>
          <w:color w:val="000000"/>
          <w:sz w:val="22"/>
          <w:szCs w:val="22"/>
        </w:rPr>
        <w:t>、显长效。为确保企业将数据合规内化为长效机制，根据检察机关不定期回访工作了解，</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公司认真落实合规整改，与</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平台达成数据交互合作，通过</w:t>
      </w:r>
      <w:r w:rsidRPr="00CC40E5">
        <w:rPr>
          <w:rFonts w:ascii="Arial" w:eastAsia="宋体" w:hAnsi="Arial" w:cs="Arial"/>
          <w:color w:val="000000"/>
          <w:sz w:val="22"/>
          <w:szCs w:val="22"/>
        </w:rPr>
        <w:t>API</w:t>
      </w:r>
      <w:r w:rsidRPr="00CC40E5">
        <w:rPr>
          <w:rFonts w:ascii="Arial" w:eastAsia="宋体" w:hAnsi="Arial" w:cs="Arial"/>
          <w:color w:val="000000"/>
          <w:sz w:val="22"/>
          <w:szCs w:val="22"/>
        </w:rPr>
        <w:t>数据接口直连，合法合规获取平台数据。同时，</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公司将其与</w:t>
      </w:r>
      <w:r w:rsidRPr="00CC40E5">
        <w:rPr>
          <w:rFonts w:ascii="Arial" w:eastAsia="宋体" w:hAnsi="Arial" w:cs="Arial"/>
          <w:color w:val="000000"/>
          <w:sz w:val="22"/>
          <w:szCs w:val="22"/>
        </w:rPr>
        <w:t>E</w:t>
      </w:r>
      <w:r w:rsidRPr="00CC40E5">
        <w:rPr>
          <w:rFonts w:ascii="Arial" w:eastAsia="宋体" w:hAnsi="Arial" w:cs="Arial"/>
          <w:color w:val="000000"/>
          <w:sz w:val="22"/>
          <w:szCs w:val="22"/>
        </w:rPr>
        <w:t>平台的合作模式进行复制、移植，与</w:t>
      </w:r>
      <w:r w:rsidRPr="00CC40E5">
        <w:rPr>
          <w:rFonts w:ascii="Arial" w:eastAsia="宋体" w:hAnsi="Arial" w:cs="Arial"/>
          <w:color w:val="000000"/>
          <w:sz w:val="22"/>
          <w:szCs w:val="22"/>
        </w:rPr>
        <w:t>3</w:t>
      </w:r>
      <w:r w:rsidRPr="00CC40E5">
        <w:rPr>
          <w:rFonts w:ascii="Arial" w:eastAsia="宋体" w:hAnsi="Arial" w:cs="Arial"/>
          <w:color w:val="000000"/>
          <w:sz w:val="22"/>
          <w:szCs w:val="22"/>
        </w:rPr>
        <w:t>家大型互联网企业达成数据合作。</w:t>
      </w:r>
      <w:r w:rsidRPr="00CC40E5">
        <w:rPr>
          <w:rFonts w:ascii="Arial" w:eastAsia="宋体" w:hAnsi="Arial" w:cs="Arial"/>
          <w:color w:val="000000"/>
          <w:sz w:val="22"/>
          <w:szCs w:val="22"/>
        </w:rPr>
        <w:t>Z</w:t>
      </w:r>
      <w:r w:rsidRPr="00CC40E5">
        <w:rPr>
          <w:rFonts w:ascii="Arial" w:eastAsia="宋体" w:hAnsi="Arial" w:cs="Arial"/>
          <w:color w:val="000000"/>
          <w:sz w:val="22"/>
          <w:szCs w:val="22"/>
        </w:rPr>
        <w:t>公司通过扎实开展企业合规，建立健全数据合规长效机制，公司实现稳步发展，分支机构在全国覆盖面进一步扩大，员工人数比</w:t>
      </w:r>
      <w:r w:rsidRPr="00CC40E5">
        <w:rPr>
          <w:rFonts w:ascii="Arial" w:eastAsia="宋体" w:hAnsi="Arial" w:cs="Arial"/>
          <w:color w:val="000000"/>
          <w:sz w:val="22"/>
          <w:szCs w:val="22"/>
        </w:rPr>
        <w:t>2020</w:t>
      </w:r>
      <w:r w:rsidRPr="00CC40E5">
        <w:rPr>
          <w:rFonts w:ascii="Arial" w:eastAsia="宋体" w:hAnsi="Arial" w:cs="Arial"/>
          <w:color w:val="000000"/>
          <w:sz w:val="22"/>
          <w:szCs w:val="22"/>
        </w:rPr>
        <w:t>年底增加</w:t>
      </w:r>
      <w:r w:rsidRPr="00CC40E5">
        <w:rPr>
          <w:rFonts w:ascii="Arial" w:eastAsia="宋体" w:hAnsi="Arial" w:cs="Arial"/>
          <w:color w:val="000000"/>
          <w:sz w:val="22"/>
          <w:szCs w:val="22"/>
        </w:rPr>
        <w:t>400</w:t>
      </w:r>
      <w:r w:rsidRPr="00CC40E5">
        <w:rPr>
          <w:rFonts w:ascii="Arial" w:eastAsia="宋体" w:hAnsi="Arial" w:cs="Arial"/>
          <w:color w:val="000000"/>
          <w:sz w:val="22"/>
          <w:szCs w:val="22"/>
        </w:rPr>
        <w:t>余人，</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年度全年营收</w:t>
      </w:r>
      <w:r w:rsidRPr="00CC40E5">
        <w:rPr>
          <w:rFonts w:ascii="Arial" w:eastAsia="宋体" w:hAnsi="Arial" w:cs="Arial"/>
          <w:color w:val="000000"/>
          <w:sz w:val="22"/>
          <w:szCs w:val="22"/>
        </w:rPr>
        <w:t>2</w:t>
      </w:r>
      <w:r w:rsidRPr="00CC40E5">
        <w:rPr>
          <w:rFonts w:ascii="Arial" w:eastAsia="宋体" w:hAnsi="Arial" w:cs="Arial"/>
          <w:color w:val="000000"/>
          <w:sz w:val="22"/>
          <w:szCs w:val="22"/>
        </w:rPr>
        <w:t>亿余元，纳税总额</w:t>
      </w:r>
      <w:r w:rsidRPr="00CC40E5">
        <w:rPr>
          <w:rFonts w:ascii="Arial" w:eastAsia="宋体" w:hAnsi="Arial" w:cs="Arial"/>
          <w:color w:val="000000"/>
          <w:sz w:val="22"/>
          <w:szCs w:val="22"/>
        </w:rPr>
        <w:t>1700</w:t>
      </w:r>
      <w:r w:rsidRPr="00CC40E5">
        <w:rPr>
          <w:rFonts w:ascii="Arial" w:eastAsia="宋体" w:hAnsi="Arial" w:cs="Arial"/>
          <w:color w:val="000000"/>
          <w:sz w:val="22"/>
          <w:szCs w:val="22"/>
        </w:rPr>
        <w:t>余万元。</w:t>
      </w:r>
    </w:p>
    <w:p w14:paraId="400D970D" w14:textId="08982A91" w:rsidR="00004E51" w:rsidRPr="00CC40E5" w:rsidRDefault="00004E51" w:rsidP="00004E51">
      <w:pPr>
        <w:spacing w:line="276" w:lineRule="auto"/>
        <w:jc w:val="both"/>
        <w:rPr>
          <w:rFonts w:ascii="Arial" w:eastAsia="宋体" w:hAnsi="Arial" w:cs="Arial"/>
          <w:color w:val="000000"/>
          <w:sz w:val="22"/>
          <w:szCs w:val="22"/>
        </w:rPr>
      </w:pPr>
    </w:p>
    <w:p w14:paraId="64689C05"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三、典型意义</w:t>
      </w:r>
    </w:p>
    <w:p w14:paraId="1C3664E7" w14:textId="50A5AEBA" w:rsidR="00004E51" w:rsidRPr="00CC40E5" w:rsidRDefault="00004E51" w:rsidP="00004E51">
      <w:pPr>
        <w:spacing w:line="276" w:lineRule="auto"/>
        <w:jc w:val="both"/>
        <w:rPr>
          <w:rFonts w:ascii="Arial" w:eastAsia="宋体" w:hAnsi="Arial" w:cs="Arial"/>
          <w:color w:val="000000"/>
          <w:sz w:val="22"/>
          <w:szCs w:val="22"/>
        </w:rPr>
      </w:pPr>
    </w:p>
    <w:p w14:paraId="6DC9B9C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1.</w:t>
      </w:r>
      <w:r w:rsidRPr="00CC40E5">
        <w:rPr>
          <w:rFonts w:ascii="Arial" w:eastAsia="宋体" w:hAnsi="Arial" w:cs="Arial"/>
          <w:color w:val="000000"/>
          <w:sz w:val="22"/>
          <w:szCs w:val="22"/>
        </w:rPr>
        <w:t>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准备工作前移，积极推动侦查过程中合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准备工作，为审查起诉阶段的合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监督考察奠定基础。本案中检察机关积极利用提前介入侦查，引导公安机关收集合规信息与材料，为后续合规工作的高效开展奠定坚实基础。对于挽救企业而言，早合规优于晚合规，检察机关应当与侦查机关密切配合、相向而行，综合运用好介入侦查引导取证、审查逮捕、强制性措施适用等法定职权，把促进合规的工作做在前面，推动合规改革释放出最优效果。</w:t>
      </w:r>
    </w:p>
    <w:p w14:paraId="6EE8C22F" w14:textId="7F2CFC4B" w:rsidR="00004E51" w:rsidRPr="00CC40E5" w:rsidRDefault="00004E51" w:rsidP="00004E51">
      <w:pPr>
        <w:spacing w:line="276" w:lineRule="auto"/>
        <w:jc w:val="both"/>
        <w:rPr>
          <w:rFonts w:ascii="Arial" w:eastAsia="宋体" w:hAnsi="Arial" w:cs="Arial"/>
          <w:color w:val="000000"/>
          <w:sz w:val="22"/>
          <w:szCs w:val="22"/>
        </w:rPr>
      </w:pPr>
    </w:p>
    <w:p w14:paraId="726E7C9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w:t>
      </w:r>
      <w:r w:rsidRPr="00CC40E5">
        <w:rPr>
          <w:rFonts w:ascii="Arial" w:eastAsia="宋体" w:hAnsi="Arial" w:cs="Arial"/>
          <w:color w:val="000000"/>
          <w:sz w:val="22"/>
          <w:szCs w:val="22"/>
        </w:rPr>
        <w:t>组建专业化第三方组织，提升涉案企业数据合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监督评估的有效性。检察机关立足区域内互联网产业集聚特点，推动设立涉互联网第三方专业人员名录库。针对涉及</w:t>
      </w:r>
      <w:r w:rsidRPr="00CC40E5">
        <w:rPr>
          <w:rFonts w:ascii="Arial" w:eastAsia="宋体" w:hAnsi="Arial" w:cs="Arial"/>
          <w:color w:val="000000"/>
          <w:sz w:val="22"/>
          <w:szCs w:val="22"/>
        </w:rPr>
        <w:t>“</w:t>
      </w:r>
      <w:r w:rsidRPr="00CC40E5">
        <w:rPr>
          <w:rFonts w:ascii="Arial" w:eastAsia="宋体" w:hAnsi="Arial" w:cs="Arial"/>
          <w:color w:val="000000"/>
          <w:sz w:val="22"/>
          <w:szCs w:val="22"/>
        </w:rPr>
        <w:t>网络爬虫</w:t>
      </w:r>
      <w:r w:rsidRPr="00CC40E5">
        <w:rPr>
          <w:rFonts w:ascii="Arial" w:eastAsia="宋体" w:hAnsi="Arial" w:cs="Arial"/>
          <w:color w:val="000000"/>
          <w:sz w:val="22"/>
          <w:szCs w:val="22"/>
        </w:rPr>
        <w:t>”</w:t>
      </w:r>
      <w:r w:rsidRPr="00CC40E5">
        <w:rPr>
          <w:rFonts w:ascii="Arial" w:eastAsia="宋体" w:hAnsi="Arial" w:cs="Arial"/>
          <w:color w:val="000000"/>
          <w:sz w:val="22"/>
          <w:szCs w:val="22"/>
        </w:rPr>
        <w:t>等数据合规专业领域情况，检察机关经社会调查认定涉案企业符合企业合规第三方机制适用条件，商请第三方机制管委会从专类名录库中抽取了由互联网行业管理部门、行业龙头企业和专业协会人员组成的第三方组织，为第三方机制运转提供专业性、公正性、协同性支撑。检察机关依托第三方组织的专业优势，以召开评估工作现场会的形式对涉案企业合规计划的可信性、有效性与全面性进行充分审查，围绕案件反映的数据获取问题开展</w:t>
      </w:r>
      <w:r w:rsidRPr="00CC40E5">
        <w:rPr>
          <w:rFonts w:ascii="Arial" w:eastAsia="宋体" w:hAnsi="Arial" w:cs="Arial"/>
          <w:color w:val="000000"/>
          <w:sz w:val="22"/>
          <w:szCs w:val="22"/>
        </w:rPr>
        <w:t>“</w:t>
      </w:r>
      <w:r w:rsidRPr="00CC40E5">
        <w:rPr>
          <w:rFonts w:ascii="Arial" w:eastAsia="宋体" w:hAnsi="Arial" w:cs="Arial"/>
          <w:color w:val="000000"/>
          <w:sz w:val="22"/>
          <w:szCs w:val="22"/>
        </w:rPr>
        <w:t>因罪施救</w:t>
      </w:r>
      <w:r w:rsidRPr="00CC40E5">
        <w:rPr>
          <w:rFonts w:ascii="Arial" w:eastAsia="宋体" w:hAnsi="Arial" w:cs="Arial"/>
          <w:color w:val="000000"/>
          <w:sz w:val="22"/>
          <w:szCs w:val="22"/>
        </w:rPr>
        <w:t>”“</w:t>
      </w:r>
      <w:r w:rsidRPr="00CC40E5">
        <w:rPr>
          <w:rFonts w:ascii="Arial" w:eastAsia="宋体" w:hAnsi="Arial" w:cs="Arial"/>
          <w:color w:val="000000"/>
          <w:sz w:val="22"/>
          <w:szCs w:val="22"/>
        </w:rPr>
        <w:t>因案明规</w:t>
      </w:r>
      <w:r w:rsidRPr="00CC40E5">
        <w:rPr>
          <w:rFonts w:ascii="Arial" w:eastAsia="宋体" w:hAnsi="Arial" w:cs="Arial"/>
          <w:color w:val="000000"/>
          <w:sz w:val="22"/>
          <w:szCs w:val="22"/>
        </w:rPr>
        <w:t>”</w:t>
      </w:r>
      <w:r w:rsidRPr="00CC40E5">
        <w:rPr>
          <w:rFonts w:ascii="Arial" w:eastAsia="宋体" w:hAnsi="Arial" w:cs="Arial"/>
          <w:color w:val="000000"/>
          <w:sz w:val="22"/>
          <w:szCs w:val="22"/>
        </w:rPr>
        <w:t>，督促涉案企业构建有效的数据合规整改体系，做到</w:t>
      </w:r>
      <w:r w:rsidRPr="00CC40E5">
        <w:rPr>
          <w:rFonts w:ascii="Arial" w:eastAsia="宋体" w:hAnsi="Arial" w:cs="Arial"/>
          <w:color w:val="000000"/>
          <w:sz w:val="22"/>
          <w:szCs w:val="22"/>
        </w:rPr>
        <w:t>“</w:t>
      </w:r>
      <w:r w:rsidRPr="00CC40E5">
        <w:rPr>
          <w:rFonts w:ascii="Arial" w:eastAsia="宋体" w:hAnsi="Arial" w:cs="Arial"/>
          <w:color w:val="000000"/>
          <w:sz w:val="22"/>
          <w:szCs w:val="22"/>
        </w:rPr>
        <w:t>真合身</w:t>
      </w:r>
      <w:r w:rsidRPr="00CC40E5">
        <w:rPr>
          <w:rFonts w:ascii="Arial" w:eastAsia="宋体" w:hAnsi="Arial" w:cs="Arial"/>
          <w:color w:val="000000"/>
          <w:sz w:val="22"/>
          <w:szCs w:val="22"/>
        </w:rPr>
        <w:t>”“</w:t>
      </w:r>
      <w:r w:rsidRPr="00CC40E5">
        <w:rPr>
          <w:rFonts w:ascii="Arial" w:eastAsia="宋体" w:hAnsi="Arial" w:cs="Arial"/>
          <w:color w:val="000000"/>
          <w:sz w:val="22"/>
          <w:szCs w:val="22"/>
        </w:rPr>
        <w:t>真管用</w:t>
      </w:r>
      <w:r w:rsidRPr="00CC40E5">
        <w:rPr>
          <w:rFonts w:ascii="Arial" w:eastAsia="宋体" w:hAnsi="Arial" w:cs="Arial"/>
          <w:color w:val="000000"/>
          <w:sz w:val="22"/>
          <w:szCs w:val="22"/>
        </w:rPr>
        <w:t>”</w:t>
      </w:r>
      <w:r w:rsidRPr="00CC40E5">
        <w:rPr>
          <w:rFonts w:ascii="Arial" w:eastAsia="宋体" w:hAnsi="Arial" w:cs="Arial"/>
          <w:color w:val="000000"/>
          <w:sz w:val="22"/>
          <w:szCs w:val="22"/>
        </w:rPr>
        <w:t>。</w:t>
      </w:r>
    </w:p>
    <w:p w14:paraId="13AE558B" w14:textId="7BD7CA92" w:rsidR="00004E51" w:rsidRPr="00CC40E5" w:rsidRDefault="00004E51" w:rsidP="00004E51">
      <w:pPr>
        <w:spacing w:line="276" w:lineRule="auto"/>
        <w:jc w:val="both"/>
        <w:rPr>
          <w:rFonts w:ascii="Arial" w:eastAsia="宋体" w:hAnsi="Arial" w:cs="Arial"/>
          <w:color w:val="000000"/>
          <w:sz w:val="22"/>
          <w:szCs w:val="22"/>
        </w:rPr>
      </w:pPr>
    </w:p>
    <w:p w14:paraId="22148140"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3.</w:t>
      </w:r>
      <w:r w:rsidRPr="00CC40E5">
        <w:rPr>
          <w:rFonts w:ascii="Arial" w:eastAsia="宋体" w:hAnsi="Arial" w:cs="Arial"/>
          <w:color w:val="000000"/>
          <w:sz w:val="22"/>
          <w:szCs w:val="22"/>
        </w:rPr>
        <w:t>能动履职强化审查把关，多</w:t>
      </w:r>
      <w:proofErr w:type="gramStart"/>
      <w:r w:rsidRPr="00CC40E5">
        <w:rPr>
          <w:rFonts w:ascii="Arial" w:eastAsia="宋体" w:hAnsi="Arial" w:cs="Arial"/>
          <w:color w:val="000000"/>
          <w:sz w:val="22"/>
          <w:szCs w:val="22"/>
        </w:rPr>
        <w:t>措</w:t>
      </w:r>
      <w:proofErr w:type="gramEnd"/>
      <w:r w:rsidRPr="00CC40E5">
        <w:rPr>
          <w:rFonts w:ascii="Arial" w:eastAsia="宋体" w:hAnsi="Arial" w:cs="Arial"/>
          <w:color w:val="000000"/>
          <w:sz w:val="22"/>
          <w:szCs w:val="22"/>
        </w:rPr>
        <w:t>并举保障企业有效推进合规整改。本案中，检察机关在依法适用第三方机制的基础上，一是强化主导责任，因案制宜加强合规考察的审查把关，主动听取第三方组织对企业合规整改的考察情况，协调有关行政机关将涉案企业纳入监测平台，统筹数据专项合规与全面合规，确保企业合规整改措施全方位落实落细，避免出现</w:t>
      </w:r>
      <w:r w:rsidRPr="00CC40E5">
        <w:rPr>
          <w:rFonts w:ascii="Arial" w:eastAsia="宋体" w:hAnsi="Arial" w:cs="Arial"/>
          <w:color w:val="000000"/>
          <w:sz w:val="22"/>
          <w:szCs w:val="22"/>
        </w:rPr>
        <w:t>“</w:t>
      </w:r>
      <w:r w:rsidRPr="00CC40E5">
        <w:rPr>
          <w:rFonts w:ascii="Arial" w:eastAsia="宋体" w:hAnsi="Arial" w:cs="Arial"/>
          <w:color w:val="000000"/>
          <w:sz w:val="22"/>
          <w:szCs w:val="22"/>
        </w:rPr>
        <w:t>纸面合规</w:t>
      </w:r>
      <w:r w:rsidRPr="00CC40E5">
        <w:rPr>
          <w:rFonts w:ascii="Arial" w:eastAsia="宋体" w:hAnsi="Arial" w:cs="Arial"/>
          <w:color w:val="000000"/>
          <w:sz w:val="22"/>
          <w:szCs w:val="22"/>
        </w:rPr>
        <w:t>”“</w:t>
      </w:r>
      <w:r w:rsidRPr="00CC40E5">
        <w:rPr>
          <w:rFonts w:ascii="Arial" w:eastAsia="宋体" w:hAnsi="Arial" w:cs="Arial"/>
          <w:color w:val="000000"/>
          <w:sz w:val="22"/>
          <w:szCs w:val="22"/>
        </w:rPr>
        <w:t>形式合规</w:t>
      </w:r>
      <w:r w:rsidRPr="00CC40E5">
        <w:rPr>
          <w:rFonts w:ascii="Arial" w:eastAsia="宋体" w:hAnsi="Arial" w:cs="Arial"/>
          <w:color w:val="000000"/>
          <w:sz w:val="22"/>
          <w:szCs w:val="22"/>
        </w:rPr>
        <w:t>”</w:t>
      </w:r>
      <w:r w:rsidRPr="00CC40E5">
        <w:rPr>
          <w:rFonts w:ascii="Arial" w:eastAsia="宋体" w:hAnsi="Arial" w:cs="Arial"/>
          <w:color w:val="000000"/>
          <w:sz w:val="22"/>
          <w:szCs w:val="22"/>
        </w:rPr>
        <w:t>。二是延伸合规激励，秉持惩治与挽救并重，加强检企沟通对接，充分听取被害企业意见，积极推动双方企业实现和解，促成涉案企业与数据来源方达成合规数据交互协议，确保数据来源的合法化，最大限度维护涉案企业正常生产经营。三是深化科技赋能，立足疫情防控常态化下的办案要求，通过</w:t>
      </w:r>
      <w:r w:rsidRPr="00CC40E5">
        <w:rPr>
          <w:rFonts w:ascii="Arial" w:eastAsia="宋体" w:hAnsi="Arial" w:cs="Arial"/>
          <w:color w:val="000000"/>
          <w:sz w:val="22"/>
          <w:szCs w:val="22"/>
        </w:rPr>
        <w:t>“</w:t>
      </w:r>
      <w:r w:rsidRPr="00CC40E5">
        <w:rPr>
          <w:rFonts w:ascii="Arial" w:eastAsia="宋体" w:hAnsi="Arial" w:cs="Arial"/>
          <w:color w:val="000000"/>
          <w:sz w:val="22"/>
          <w:szCs w:val="22"/>
        </w:rPr>
        <w:t>云听证</w:t>
      </w:r>
      <w:r w:rsidRPr="00CC40E5">
        <w:rPr>
          <w:rFonts w:ascii="Arial" w:eastAsia="宋体" w:hAnsi="Arial" w:cs="Arial"/>
          <w:color w:val="000000"/>
          <w:sz w:val="22"/>
          <w:szCs w:val="22"/>
        </w:rPr>
        <w:t>”</w:t>
      </w:r>
      <w:r w:rsidRPr="00CC40E5">
        <w:rPr>
          <w:rFonts w:ascii="Arial" w:eastAsia="宋体" w:hAnsi="Arial" w:cs="Arial"/>
          <w:color w:val="000000"/>
          <w:sz w:val="22"/>
          <w:szCs w:val="22"/>
        </w:rPr>
        <w:t>审查方式兼顾办案公开与效率，召开由全国人大代表、第三方组织、</w:t>
      </w:r>
      <w:r w:rsidRPr="00CC40E5">
        <w:rPr>
          <w:rFonts w:ascii="Arial" w:eastAsia="宋体" w:hAnsi="Arial" w:cs="Arial"/>
          <w:color w:val="000000"/>
          <w:sz w:val="22"/>
          <w:szCs w:val="22"/>
        </w:rPr>
        <w:lastRenderedPageBreak/>
        <w:t>涉案企业参加的线上座谈，听取各方意见，延伸办案效果，实现线上线下对接、场内场外联动，以公开促公正赢公信。</w:t>
      </w:r>
    </w:p>
    <w:p w14:paraId="07AF403B" w14:textId="208330A9" w:rsidR="00004E51" w:rsidRPr="00CC40E5" w:rsidRDefault="00004E51" w:rsidP="00004E51">
      <w:pPr>
        <w:spacing w:line="276" w:lineRule="auto"/>
        <w:jc w:val="both"/>
        <w:rPr>
          <w:rFonts w:ascii="Arial" w:eastAsia="宋体" w:hAnsi="Arial" w:cs="Arial"/>
          <w:color w:val="000000"/>
          <w:sz w:val="22"/>
          <w:szCs w:val="22"/>
        </w:rPr>
      </w:pPr>
    </w:p>
    <w:p w14:paraId="693FD1F3"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4.</w:t>
      </w:r>
      <w:r w:rsidRPr="00CC40E5">
        <w:rPr>
          <w:rFonts w:ascii="Arial" w:eastAsia="宋体" w:hAnsi="Arial" w:cs="Arial"/>
          <w:color w:val="000000"/>
          <w:sz w:val="22"/>
          <w:szCs w:val="22"/>
        </w:rPr>
        <w:t>由点及</w:t>
      </w:r>
      <w:proofErr w:type="gramStart"/>
      <w:r w:rsidRPr="00CC40E5">
        <w:rPr>
          <w:rFonts w:ascii="Arial" w:eastAsia="宋体" w:hAnsi="Arial" w:cs="Arial"/>
          <w:color w:val="000000"/>
          <w:sz w:val="22"/>
          <w:szCs w:val="22"/>
        </w:rPr>
        <w:t>面推动</w:t>
      </w:r>
      <w:proofErr w:type="gramEnd"/>
      <w:r w:rsidRPr="00CC40E5">
        <w:rPr>
          <w:rFonts w:ascii="Arial" w:eastAsia="宋体" w:hAnsi="Arial" w:cs="Arial"/>
          <w:color w:val="000000"/>
          <w:sz w:val="22"/>
          <w:szCs w:val="22"/>
        </w:rPr>
        <w:t>行业治理，助力构建健康清朗的网络生态环境。推动网络空间法治化治理，促进互联网企业守法经营，是检察机关依法能动履职、促进诉源治理肩负的重要责任。数字化转型背景下衍生出的数据侵权、网络犯罪问题，亟需规范引导以保障数字经济高质量发展。本案中，涉案企业与被害企业均为大型互联网科创企业，普陀区检察院深化社会综合治理，依法打击网络灰黑产业链的同时，推动促进互联网行业建立数据合规经营体系。一方面，通过案件办理、检察建议、法治宣传等方式，深入涉案企业所在园区引导广大互联网企业树立数据合规意识，从源头防止再次发生类似违法犯罪。另一方面，以</w:t>
      </w:r>
      <w:r w:rsidRPr="00CC40E5">
        <w:rPr>
          <w:rFonts w:ascii="Arial" w:eastAsia="宋体" w:hAnsi="Arial" w:cs="Arial"/>
          <w:color w:val="000000"/>
          <w:sz w:val="22"/>
          <w:szCs w:val="22"/>
        </w:rPr>
        <w:t>“</w:t>
      </w:r>
      <w:r w:rsidRPr="00CC40E5">
        <w:rPr>
          <w:rFonts w:ascii="Arial" w:eastAsia="宋体" w:hAnsi="Arial" w:cs="Arial"/>
          <w:color w:val="000000"/>
          <w:sz w:val="22"/>
          <w:szCs w:val="22"/>
        </w:rPr>
        <w:t>我管</w:t>
      </w:r>
      <w:r w:rsidRPr="00CC40E5">
        <w:rPr>
          <w:rFonts w:ascii="Arial" w:eastAsia="宋体" w:hAnsi="Arial" w:cs="Arial"/>
          <w:color w:val="000000"/>
          <w:sz w:val="22"/>
          <w:szCs w:val="22"/>
        </w:rPr>
        <w:t>”</w:t>
      </w:r>
      <w:r w:rsidRPr="00CC40E5">
        <w:rPr>
          <w:rFonts w:ascii="Arial" w:eastAsia="宋体" w:hAnsi="Arial" w:cs="Arial"/>
          <w:color w:val="000000"/>
          <w:sz w:val="22"/>
          <w:szCs w:val="22"/>
        </w:rPr>
        <w:t>促</w:t>
      </w:r>
      <w:r w:rsidRPr="00CC40E5">
        <w:rPr>
          <w:rFonts w:ascii="Arial" w:eastAsia="宋体" w:hAnsi="Arial" w:cs="Arial"/>
          <w:color w:val="000000"/>
          <w:sz w:val="22"/>
          <w:szCs w:val="22"/>
        </w:rPr>
        <w:t>“</w:t>
      </w:r>
      <w:r w:rsidRPr="00CC40E5">
        <w:rPr>
          <w:rFonts w:ascii="Arial" w:eastAsia="宋体" w:hAnsi="Arial" w:cs="Arial"/>
          <w:color w:val="000000"/>
          <w:sz w:val="22"/>
          <w:szCs w:val="22"/>
        </w:rPr>
        <w:t>都管</w:t>
      </w:r>
      <w:r w:rsidRPr="00CC40E5">
        <w:rPr>
          <w:rFonts w:ascii="Arial" w:eastAsia="宋体" w:hAnsi="Arial" w:cs="Arial"/>
          <w:color w:val="000000"/>
          <w:sz w:val="22"/>
          <w:szCs w:val="22"/>
        </w:rPr>
        <w:t>”</w:t>
      </w:r>
      <w:r w:rsidRPr="00CC40E5">
        <w:rPr>
          <w:rFonts w:ascii="Arial" w:eastAsia="宋体" w:hAnsi="Arial" w:cs="Arial"/>
          <w:color w:val="000000"/>
          <w:sz w:val="22"/>
          <w:szCs w:val="22"/>
        </w:rPr>
        <w:t>助力营造企业合规文化，推动区政府相关部门、司法机关及</w:t>
      </w:r>
      <w:r w:rsidRPr="00CC40E5">
        <w:rPr>
          <w:rFonts w:ascii="Arial" w:eastAsia="宋体" w:hAnsi="Arial" w:cs="Arial"/>
          <w:color w:val="000000"/>
          <w:sz w:val="22"/>
          <w:szCs w:val="22"/>
        </w:rPr>
        <w:t>30</w:t>
      </w:r>
      <w:r w:rsidRPr="00CC40E5">
        <w:rPr>
          <w:rFonts w:ascii="Arial" w:eastAsia="宋体" w:hAnsi="Arial" w:cs="Arial"/>
          <w:color w:val="000000"/>
          <w:sz w:val="22"/>
          <w:szCs w:val="22"/>
        </w:rPr>
        <w:t>余家区内互联网企业深入落实《普陀区互联网企业合规共识框架》，发布《互联网企业常见刑事法律风险防控提示》，为企业风险防范、合规经营提供法律支持，努力实现</w:t>
      </w:r>
      <w:r w:rsidRPr="00CC40E5">
        <w:rPr>
          <w:rFonts w:ascii="Arial" w:eastAsia="宋体" w:hAnsi="Arial" w:cs="Arial"/>
          <w:color w:val="000000"/>
          <w:sz w:val="22"/>
          <w:szCs w:val="22"/>
        </w:rPr>
        <w:t>“</w:t>
      </w:r>
      <w:r w:rsidRPr="00CC40E5">
        <w:rPr>
          <w:rFonts w:ascii="Arial" w:eastAsia="宋体" w:hAnsi="Arial" w:cs="Arial"/>
          <w:color w:val="000000"/>
          <w:sz w:val="22"/>
          <w:szCs w:val="22"/>
        </w:rPr>
        <w:t>办理一个案件、形成一个合规标准、规范一个行业</w:t>
      </w:r>
      <w:r w:rsidRPr="00CC40E5">
        <w:rPr>
          <w:rFonts w:ascii="Arial" w:eastAsia="宋体" w:hAnsi="Arial" w:cs="Arial"/>
          <w:color w:val="000000"/>
          <w:sz w:val="22"/>
          <w:szCs w:val="22"/>
        </w:rPr>
        <w:t>”</w:t>
      </w:r>
      <w:r w:rsidRPr="00CC40E5">
        <w:rPr>
          <w:rFonts w:ascii="Arial" w:eastAsia="宋体" w:hAnsi="Arial" w:cs="Arial"/>
          <w:color w:val="000000"/>
          <w:sz w:val="22"/>
          <w:szCs w:val="22"/>
        </w:rPr>
        <w:t>的良好效果。</w:t>
      </w:r>
    </w:p>
    <w:p w14:paraId="50665229" w14:textId="5297698A" w:rsidR="00004E51" w:rsidRDefault="00004E51" w:rsidP="00004E51">
      <w:pPr>
        <w:spacing w:line="276" w:lineRule="auto"/>
        <w:jc w:val="both"/>
        <w:rPr>
          <w:rFonts w:ascii="Arial" w:eastAsia="宋体" w:hAnsi="Arial" w:cs="Arial"/>
          <w:color w:val="000000"/>
          <w:sz w:val="22"/>
          <w:szCs w:val="22"/>
        </w:rPr>
      </w:pPr>
    </w:p>
    <w:p w14:paraId="15B8B36B" w14:textId="77777777" w:rsidR="002D4EA5" w:rsidRPr="00CC40E5" w:rsidRDefault="002D4EA5" w:rsidP="00004E51">
      <w:pPr>
        <w:spacing w:line="276" w:lineRule="auto"/>
        <w:jc w:val="both"/>
        <w:rPr>
          <w:rFonts w:ascii="Arial" w:eastAsia="宋体" w:hAnsi="Arial" w:cs="Arial"/>
          <w:color w:val="000000"/>
          <w:sz w:val="22"/>
          <w:szCs w:val="22"/>
        </w:rPr>
      </w:pPr>
    </w:p>
    <w:p w14:paraId="006AC48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案例二</w:t>
      </w:r>
    </w:p>
    <w:p w14:paraId="1B02AD37" w14:textId="69C7D301" w:rsidR="00004E51" w:rsidRPr="00CC40E5" w:rsidRDefault="00004E51" w:rsidP="00004E51">
      <w:pPr>
        <w:spacing w:line="276" w:lineRule="auto"/>
        <w:jc w:val="both"/>
        <w:rPr>
          <w:rFonts w:ascii="Arial" w:eastAsia="宋体" w:hAnsi="Arial" w:cs="Arial"/>
          <w:color w:val="000000"/>
          <w:sz w:val="22"/>
          <w:szCs w:val="22"/>
        </w:rPr>
      </w:pPr>
    </w:p>
    <w:p w14:paraId="50BBCA9B" w14:textId="31F6C3FA" w:rsidR="00004E51" w:rsidRPr="002D4EA5" w:rsidRDefault="00004E51" w:rsidP="002D4EA5">
      <w:pPr>
        <w:spacing w:line="276" w:lineRule="auto"/>
        <w:jc w:val="center"/>
        <w:rPr>
          <w:rFonts w:ascii="Arial" w:eastAsia="宋体" w:hAnsi="Arial" w:cs="Arial"/>
          <w:b/>
          <w:bCs/>
          <w:color w:val="000000"/>
          <w:sz w:val="28"/>
          <w:szCs w:val="28"/>
        </w:rPr>
      </w:pPr>
      <w:r w:rsidRPr="002D4EA5">
        <w:rPr>
          <w:rFonts w:ascii="Arial" w:eastAsia="宋体" w:hAnsi="Arial" w:cs="Arial"/>
          <w:b/>
          <w:bCs/>
          <w:color w:val="000000"/>
          <w:sz w:val="28"/>
          <w:szCs w:val="28"/>
        </w:rPr>
        <w:t>王某某泄露内幕信息、金某某内幕交易案</w:t>
      </w:r>
    </w:p>
    <w:p w14:paraId="4F58876B" w14:textId="62C915E6" w:rsidR="00004E51" w:rsidRPr="00CC40E5" w:rsidRDefault="00004E51" w:rsidP="00004E51">
      <w:pPr>
        <w:spacing w:line="276" w:lineRule="auto"/>
        <w:jc w:val="both"/>
        <w:rPr>
          <w:rFonts w:ascii="Arial" w:eastAsia="宋体" w:hAnsi="Arial" w:cs="Arial"/>
          <w:color w:val="000000"/>
          <w:sz w:val="22"/>
          <w:szCs w:val="22"/>
        </w:rPr>
      </w:pPr>
    </w:p>
    <w:p w14:paraId="124FF3A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【关键词】</w:t>
      </w:r>
    </w:p>
    <w:p w14:paraId="20424693" w14:textId="575A0EB7" w:rsidR="00004E51" w:rsidRPr="00CC40E5" w:rsidRDefault="00004E51" w:rsidP="00004E51">
      <w:pPr>
        <w:spacing w:line="276" w:lineRule="auto"/>
        <w:jc w:val="both"/>
        <w:rPr>
          <w:rFonts w:ascii="Arial" w:eastAsia="宋体" w:hAnsi="Arial" w:cs="Arial"/>
          <w:color w:val="000000"/>
          <w:sz w:val="22"/>
          <w:szCs w:val="22"/>
        </w:rPr>
      </w:pPr>
    </w:p>
    <w:p w14:paraId="299A3C23"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信息保密合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证券犯罪</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检察建议</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第三方监督评估</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量化式评估</w:t>
      </w:r>
    </w:p>
    <w:p w14:paraId="1D01D02D" w14:textId="34F36D7B" w:rsidR="00004E51" w:rsidRPr="00CC40E5" w:rsidRDefault="00004E51" w:rsidP="00004E51">
      <w:pPr>
        <w:spacing w:line="276" w:lineRule="auto"/>
        <w:jc w:val="both"/>
        <w:rPr>
          <w:rFonts w:ascii="Arial" w:eastAsia="宋体" w:hAnsi="Arial" w:cs="Arial"/>
          <w:color w:val="000000"/>
          <w:sz w:val="22"/>
          <w:szCs w:val="22"/>
        </w:rPr>
      </w:pPr>
    </w:p>
    <w:p w14:paraId="699C106F"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【要旨】</w:t>
      </w:r>
    </w:p>
    <w:p w14:paraId="232F541C" w14:textId="79BBC9D8" w:rsidR="00004E51" w:rsidRPr="00CC40E5" w:rsidRDefault="00004E51" w:rsidP="00004E51">
      <w:pPr>
        <w:spacing w:line="276" w:lineRule="auto"/>
        <w:jc w:val="both"/>
        <w:rPr>
          <w:rFonts w:ascii="Arial" w:eastAsia="宋体" w:hAnsi="Arial" w:cs="Arial"/>
          <w:color w:val="000000"/>
          <w:sz w:val="22"/>
          <w:szCs w:val="22"/>
        </w:rPr>
      </w:pPr>
    </w:p>
    <w:p w14:paraId="69BA6B3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办理民营企业高</w:t>
      </w:r>
      <w:proofErr w:type="gramStart"/>
      <w:r w:rsidRPr="00CC40E5">
        <w:rPr>
          <w:rFonts w:ascii="Arial" w:eastAsia="宋体" w:hAnsi="Arial" w:cs="Arial"/>
          <w:color w:val="000000"/>
          <w:sz w:val="22"/>
          <w:szCs w:val="22"/>
        </w:rPr>
        <w:t>管涉证券</w:t>
      </w:r>
      <w:proofErr w:type="gramEnd"/>
      <w:r w:rsidRPr="00CC40E5">
        <w:rPr>
          <w:rFonts w:ascii="Arial" w:eastAsia="宋体" w:hAnsi="Arial" w:cs="Arial"/>
          <w:color w:val="000000"/>
          <w:sz w:val="22"/>
          <w:szCs w:val="22"/>
        </w:rPr>
        <w:t>犯罪案件，要兼顾惩罚个人犯罪和保障民营企业合法权益、激励民营企业合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建设的双重目标。积极适用第三方监督评估机制开展企业合规工作，突出检察机关在合规工作中的全流程主导作用，探索实践</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检察建议宏观把控</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检察主导第三方考察</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检察听证事后监督</w:t>
      </w:r>
      <w:r w:rsidRPr="00CC40E5">
        <w:rPr>
          <w:rFonts w:ascii="Arial" w:eastAsia="宋体" w:hAnsi="Arial" w:cs="Arial"/>
          <w:color w:val="000000"/>
          <w:sz w:val="22"/>
          <w:szCs w:val="22"/>
        </w:rPr>
        <w:t>”</w:t>
      </w:r>
      <w:r w:rsidRPr="00CC40E5">
        <w:rPr>
          <w:rFonts w:ascii="Arial" w:eastAsia="宋体" w:hAnsi="Arial" w:cs="Arial"/>
          <w:color w:val="000000"/>
          <w:sz w:val="22"/>
          <w:szCs w:val="22"/>
        </w:rPr>
        <w:t>的企业合规路径。发挥第三方监督评估组织在引导监督涉案企业落实落细合规计划中的专业化作用，以量化式评估验收标准助推企业合规工作取得实效。</w:t>
      </w:r>
    </w:p>
    <w:p w14:paraId="2FB03443" w14:textId="343B4C38" w:rsidR="00004E51" w:rsidRPr="00CC40E5" w:rsidRDefault="00004E51" w:rsidP="00004E51">
      <w:pPr>
        <w:spacing w:line="276" w:lineRule="auto"/>
        <w:jc w:val="both"/>
        <w:rPr>
          <w:rFonts w:ascii="Arial" w:eastAsia="宋体" w:hAnsi="Arial" w:cs="Arial"/>
          <w:color w:val="000000"/>
          <w:sz w:val="22"/>
          <w:szCs w:val="22"/>
        </w:rPr>
      </w:pPr>
    </w:p>
    <w:p w14:paraId="15D1BDEB"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一、基本案情</w:t>
      </w:r>
    </w:p>
    <w:p w14:paraId="2A6F901A" w14:textId="61E7D7C9" w:rsidR="00004E51" w:rsidRPr="00CC40E5" w:rsidRDefault="00004E51" w:rsidP="00004E51">
      <w:pPr>
        <w:spacing w:line="276" w:lineRule="auto"/>
        <w:jc w:val="both"/>
        <w:rPr>
          <w:rFonts w:ascii="Arial" w:eastAsia="宋体" w:hAnsi="Arial" w:cs="Arial"/>
          <w:color w:val="000000"/>
          <w:sz w:val="22"/>
          <w:szCs w:val="22"/>
        </w:rPr>
      </w:pPr>
    </w:p>
    <w:p w14:paraId="14F803F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广东</w:t>
      </w:r>
      <w:r w:rsidRPr="00CC40E5">
        <w:rPr>
          <w:rFonts w:ascii="Arial" w:eastAsia="宋体" w:hAnsi="Arial" w:cs="Arial"/>
          <w:color w:val="000000"/>
          <w:sz w:val="22"/>
          <w:szCs w:val="22"/>
        </w:rPr>
        <w:t>K</w:t>
      </w:r>
      <w:r w:rsidRPr="00CC40E5">
        <w:rPr>
          <w:rFonts w:ascii="Arial" w:eastAsia="宋体" w:hAnsi="Arial" w:cs="Arial"/>
          <w:color w:val="000000"/>
          <w:sz w:val="22"/>
          <w:szCs w:val="22"/>
        </w:rPr>
        <w:t>电子科技股份有限公司（以下简称</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w:t>
      </w:r>
      <w:r w:rsidRPr="00CC40E5">
        <w:rPr>
          <w:rFonts w:ascii="Arial" w:eastAsia="宋体" w:hAnsi="Arial" w:cs="Arial"/>
          <w:color w:val="000000"/>
          <w:sz w:val="22"/>
          <w:szCs w:val="22"/>
        </w:rPr>
        <w:t>”</w:t>
      </w:r>
      <w:r w:rsidRPr="00CC40E5">
        <w:rPr>
          <w:rFonts w:ascii="Arial" w:eastAsia="宋体" w:hAnsi="Arial" w:cs="Arial"/>
          <w:color w:val="000000"/>
          <w:sz w:val="22"/>
          <w:szCs w:val="22"/>
        </w:rPr>
        <w:t>）长期从事汽车电子产品研发制造，连续多年获国家火炬计划重点高新技术企业称号，创设国家级驰名商标，取得</w:t>
      </w:r>
      <w:r w:rsidRPr="00CC40E5">
        <w:rPr>
          <w:rFonts w:ascii="Arial" w:eastAsia="宋体" w:hAnsi="Arial" w:cs="Arial"/>
          <w:color w:val="000000"/>
          <w:sz w:val="22"/>
          <w:szCs w:val="22"/>
        </w:rPr>
        <w:t>700</w:t>
      </w:r>
      <w:r w:rsidRPr="00CC40E5">
        <w:rPr>
          <w:rFonts w:ascii="Arial" w:eastAsia="宋体" w:hAnsi="Arial" w:cs="Arial"/>
          <w:color w:val="000000"/>
          <w:sz w:val="22"/>
          <w:szCs w:val="22"/>
        </w:rPr>
        <w:t>余项专利及软件著作权，</w:t>
      </w:r>
      <w:r w:rsidRPr="00CC40E5">
        <w:rPr>
          <w:rFonts w:ascii="Arial" w:eastAsia="宋体" w:hAnsi="Arial" w:cs="Arial"/>
          <w:color w:val="000000"/>
          <w:sz w:val="22"/>
          <w:szCs w:val="22"/>
        </w:rPr>
        <w:t>2018</w:t>
      </w:r>
      <w:r w:rsidRPr="00CC40E5">
        <w:rPr>
          <w:rFonts w:ascii="Arial" w:eastAsia="宋体" w:hAnsi="Arial" w:cs="Arial"/>
          <w:color w:val="000000"/>
          <w:sz w:val="22"/>
          <w:szCs w:val="22"/>
        </w:rPr>
        <w:t>年开始打造占地</w:t>
      </w:r>
      <w:r w:rsidRPr="00CC40E5">
        <w:rPr>
          <w:rFonts w:ascii="Arial" w:eastAsia="宋体" w:hAnsi="Arial" w:cs="Arial"/>
          <w:color w:val="000000"/>
          <w:sz w:val="22"/>
          <w:szCs w:val="22"/>
        </w:rPr>
        <w:t>30</w:t>
      </w:r>
      <w:r w:rsidRPr="00CC40E5">
        <w:rPr>
          <w:rFonts w:ascii="Arial" w:eastAsia="宋体" w:hAnsi="Arial" w:cs="Arial"/>
          <w:color w:val="000000"/>
          <w:sz w:val="22"/>
          <w:szCs w:val="22"/>
        </w:rPr>
        <w:t>万平方米、可容纳</w:t>
      </w:r>
      <w:r w:rsidRPr="00CC40E5">
        <w:rPr>
          <w:rFonts w:ascii="Arial" w:eastAsia="宋体" w:hAnsi="Arial" w:cs="Arial"/>
          <w:color w:val="000000"/>
          <w:sz w:val="22"/>
          <w:szCs w:val="22"/>
        </w:rPr>
        <w:t>300</w:t>
      </w:r>
      <w:r w:rsidRPr="00CC40E5">
        <w:rPr>
          <w:rFonts w:ascii="Arial" w:eastAsia="宋体" w:hAnsi="Arial" w:cs="Arial"/>
          <w:color w:val="000000"/>
          <w:sz w:val="22"/>
          <w:szCs w:val="22"/>
        </w:rPr>
        <w:t>余家企业的产业园，已被认定为国家级科技企业孵化器。被告人王某某系</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公司副总经理、董事会秘书。</w:t>
      </w:r>
    </w:p>
    <w:p w14:paraId="09BD28B9" w14:textId="164E12E3" w:rsidR="00004E51" w:rsidRPr="00CC40E5" w:rsidRDefault="00004E51" w:rsidP="00004E51">
      <w:pPr>
        <w:spacing w:line="276" w:lineRule="auto"/>
        <w:jc w:val="both"/>
        <w:rPr>
          <w:rFonts w:ascii="Arial" w:eastAsia="宋体" w:hAnsi="Arial" w:cs="Arial"/>
          <w:color w:val="000000"/>
          <w:sz w:val="22"/>
          <w:szCs w:val="22"/>
        </w:rPr>
      </w:pPr>
    </w:p>
    <w:p w14:paraId="38CFFCB3"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2016</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公司拟向深圳市</w:t>
      </w:r>
      <w:r w:rsidRPr="00CC40E5">
        <w:rPr>
          <w:rFonts w:ascii="Arial" w:eastAsia="宋体" w:hAnsi="Arial" w:cs="Arial"/>
          <w:color w:val="000000"/>
          <w:sz w:val="22"/>
          <w:szCs w:val="22"/>
        </w:rPr>
        <w:t>C</w:t>
      </w:r>
      <w:r w:rsidRPr="00CC40E5">
        <w:rPr>
          <w:rFonts w:ascii="Arial" w:eastAsia="宋体" w:hAnsi="Arial" w:cs="Arial"/>
          <w:color w:val="000000"/>
          <w:sz w:val="22"/>
          <w:szCs w:val="22"/>
        </w:rPr>
        <w:t>科技股份有限公司（以下简称</w:t>
      </w:r>
      <w:r w:rsidRPr="00CC40E5">
        <w:rPr>
          <w:rFonts w:ascii="Arial" w:eastAsia="宋体" w:hAnsi="Arial" w:cs="Arial"/>
          <w:color w:val="000000"/>
          <w:sz w:val="22"/>
          <w:szCs w:val="22"/>
        </w:rPr>
        <w:t>“C</w:t>
      </w:r>
      <w:r w:rsidRPr="00CC40E5">
        <w:rPr>
          <w:rFonts w:ascii="Arial" w:eastAsia="宋体" w:hAnsi="Arial" w:cs="Arial"/>
          <w:color w:val="000000"/>
          <w:sz w:val="22"/>
          <w:szCs w:val="22"/>
        </w:rPr>
        <w:t>公司</w:t>
      </w:r>
      <w:r w:rsidRPr="00CC40E5">
        <w:rPr>
          <w:rFonts w:ascii="Arial" w:eastAsia="宋体" w:hAnsi="Arial" w:cs="Arial"/>
          <w:color w:val="000000"/>
          <w:sz w:val="22"/>
          <w:szCs w:val="22"/>
        </w:rPr>
        <w:t>”</w:t>
      </w:r>
      <w:r w:rsidRPr="00CC40E5">
        <w:rPr>
          <w:rFonts w:ascii="Arial" w:eastAsia="宋体" w:hAnsi="Arial" w:cs="Arial"/>
          <w:color w:val="000000"/>
          <w:sz w:val="22"/>
          <w:szCs w:val="22"/>
        </w:rPr>
        <w:t>）出售全资子公司。</w:t>
      </w:r>
      <w:r w:rsidRPr="00CC40E5">
        <w:rPr>
          <w:rFonts w:ascii="Arial" w:eastAsia="宋体" w:hAnsi="Arial" w:cs="Arial"/>
          <w:color w:val="000000"/>
          <w:sz w:val="22"/>
          <w:szCs w:val="22"/>
        </w:rPr>
        <w:t>2017</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15</w:t>
      </w:r>
      <w:r w:rsidRPr="00CC40E5">
        <w:rPr>
          <w:rFonts w:ascii="Arial" w:eastAsia="宋体" w:hAnsi="Arial" w:cs="Arial"/>
          <w:color w:val="000000"/>
          <w:sz w:val="22"/>
          <w:szCs w:val="22"/>
        </w:rPr>
        <w:t>日，</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公司实际控制人卢某某与</w:t>
      </w:r>
      <w:r w:rsidRPr="00CC40E5">
        <w:rPr>
          <w:rFonts w:ascii="Arial" w:eastAsia="宋体" w:hAnsi="Arial" w:cs="Arial"/>
          <w:color w:val="000000"/>
          <w:sz w:val="22"/>
          <w:szCs w:val="22"/>
        </w:rPr>
        <w:t>C</w:t>
      </w:r>
      <w:r w:rsidRPr="00CC40E5">
        <w:rPr>
          <w:rFonts w:ascii="Arial" w:eastAsia="宋体" w:hAnsi="Arial" w:cs="Arial"/>
          <w:color w:val="000000"/>
          <w:sz w:val="22"/>
          <w:szCs w:val="22"/>
        </w:rPr>
        <w:t>公司时任总经理张某某达成合作意向。同年</w:t>
      </w:r>
      <w:r w:rsidRPr="00CC40E5">
        <w:rPr>
          <w:rFonts w:ascii="Arial" w:eastAsia="宋体" w:hAnsi="Arial" w:cs="Arial"/>
          <w:color w:val="000000"/>
          <w:sz w:val="22"/>
          <w:szCs w:val="22"/>
        </w:rPr>
        <w:t>2</w:t>
      </w:r>
      <w:r w:rsidRPr="00CC40E5">
        <w:rPr>
          <w:rFonts w:ascii="Arial" w:eastAsia="宋体" w:hAnsi="Arial" w:cs="Arial"/>
          <w:color w:val="000000"/>
          <w:sz w:val="22"/>
          <w:szCs w:val="22"/>
        </w:rPr>
        <w:t>月</w:t>
      </w:r>
      <w:r w:rsidRPr="00CC40E5">
        <w:rPr>
          <w:rFonts w:ascii="Arial" w:eastAsia="宋体" w:hAnsi="Arial" w:cs="Arial"/>
          <w:color w:val="000000"/>
          <w:sz w:val="22"/>
          <w:szCs w:val="22"/>
        </w:rPr>
        <w:t>9</w:t>
      </w:r>
      <w:r w:rsidRPr="00CC40E5">
        <w:rPr>
          <w:rFonts w:ascii="Arial" w:eastAsia="宋体" w:hAnsi="Arial" w:cs="Arial"/>
          <w:color w:val="000000"/>
          <w:sz w:val="22"/>
          <w:szCs w:val="22"/>
        </w:rPr>
        <w:t>日，双方正式签署《收购意向协议》，同日下午</w:t>
      </w:r>
      <w:r w:rsidRPr="00CC40E5">
        <w:rPr>
          <w:rFonts w:ascii="Arial" w:eastAsia="宋体" w:hAnsi="Arial" w:cs="Arial"/>
          <w:color w:val="000000"/>
          <w:sz w:val="22"/>
          <w:szCs w:val="22"/>
        </w:rPr>
        <w:t>C</w:t>
      </w:r>
      <w:r w:rsidRPr="00CC40E5">
        <w:rPr>
          <w:rFonts w:ascii="Arial" w:eastAsia="宋体" w:hAnsi="Arial" w:cs="Arial"/>
          <w:color w:val="000000"/>
          <w:sz w:val="22"/>
          <w:szCs w:val="22"/>
        </w:rPr>
        <w:t>公司向深交所进行报备，于次日开始停牌。同年</w:t>
      </w:r>
      <w:r w:rsidRPr="00CC40E5">
        <w:rPr>
          <w:rFonts w:ascii="Arial" w:eastAsia="宋体" w:hAnsi="Arial" w:cs="Arial"/>
          <w:color w:val="000000"/>
          <w:sz w:val="22"/>
          <w:szCs w:val="22"/>
        </w:rPr>
        <w:t>4</w:t>
      </w:r>
      <w:r w:rsidRPr="00CC40E5">
        <w:rPr>
          <w:rFonts w:ascii="Arial" w:eastAsia="宋体" w:hAnsi="Arial" w:cs="Arial"/>
          <w:color w:val="000000"/>
          <w:sz w:val="22"/>
          <w:szCs w:val="22"/>
        </w:rPr>
        <w:t>月</w:t>
      </w:r>
      <w:r w:rsidRPr="00CC40E5">
        <w:rPr>
          <w:rFonts w:ascii="Arial" w:eastAsia="宋体" w:hAnsi="Arial" w:cs="Arial"/>
          <w:color w:val="000000"/>
          <w:sz w:val="22"/>
          <w:szCs w:val="22"/>
        </w:rPr>
        <w:t>7</w:t>
      </w:r>
      <w:r w:rsidRPr="00CC40E5">
        <w:rPr>
          <w:rFonts w:ascii="Arial" w:eastAsia="宋体" w:hAnsi="Arial" w:cs="Arial"/>
          <w:color w:val="000000"/>
          <w:sz w:val="22"/>
          <w:szCs w:val="22"/>
        </w:rPr>
        <w:t>日，</w:t>
      </w:r>
      <w:r w:rsidRPr="00CC40E5">
        <w:rPr>
          <w:rFonts w:ascii="Arial" w:eastAsia="宋体" w:hAnsi="Arial" w:cs="Arial"/>
          <w:color w:val="000000"/>
          <w:sz w:val="22"/>
          <w:szCs w:val="22"/>
        </w:rPr>
        <w:t>C</w:t>
      </w:r>
      <w:r w:rsidRPr="00CC40E5">
        <w:rPr>
          <w:rFonts w:ascii="Arial" w:eastAsia="宋体" w:hAnsi="Arial" w:cs="Arial"/>
          <w:color w:val="000000"/>
          <w:sz w:val="22"/>
          <w:szCs w:val="22"/>
        </w:rPr>
        <w:t>公司发布复牌公告，宣布与</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公司终止资产重组。经中国证券监督管理委员会认定，上述收购事项在公开前属于内幕信息，内幕信息敏感期为</w:t>
      </w:r>
      <w:r w:rsidRPr="00CC40E5">
        <w:rPr>
          <w:rFonts w:ascii="Arial" w:eastAsia="宋体" w:hAnsi="Arial" w:cs="Arial"/>
          <w:color w:val="000000"/>
          <w:sz w:val="22"/>
          <w:szCs w:val="22"/>
        </w:rPr>
        <w:t>2017</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15</w:t>
      </w:r>
      <w:r w:rsidRPr="00CC40E5">
        <w:rPr>
          <w:rFonts w:ascii="Arial" w:eastAsia="宋体" w:hAnsi="Arial" w:cs="Arial"/>
          <w:color w:val="000000"/>
          <w:sz w:val="22"/>
          <w:szCs w:val="22"/>
        </w:rPr>
        <w:lastRenderedPageBreak/>
        <w:t>日至</w:t>
      </w:r>
      <w:r w:rsidRPr="00CC40E5">
        <w:rPr>
          <w:rFonts w:ascii="Arial" w:eastAsia="宋体" w:hAnsi="Arial" w:cs="Arial"/>
          <w:color w:val="000000"/>
          <w:sz w:val="22"/>
          <w:szCs w:val="22"/>
        </w:rPr>
        <w:t>4</w:t>
      </w:r>
      <w:r w:rsidRPr="00CC40E5">
        <w:rPr>
          <w:rFonts w:ascii="Arial" w:eastAsia="宋体" w:hAnsi="Arial" w:cs="Arial"/>
          <w:color w:val="000000"/>
          <w:sz w:val="22"/>
          <w:szCs w:val="22"/>
        </w:rPr>
        <w:t>月</w:t>
      </w:r>
      <w:r w:rsidRPr="00CC40E5">
        <w:rPr>
          <w:rFonts w:ascii="Arial" w:eastAsia="宋体" w:hAnsi="Arial" w:cs="Arial"/>
          <w:color w:val="000000"/>
          <w:sz w:val="22"/>
          <w:szCs w:val="22"/>
        </w:rPr>
        <w:t>7</w:t>
      </w:r>
      <w:r w:rsidRPr="00CC40E5">
        <w:rPr>
          <w:rFonts w:ascii="Arial" w:eastAsia="宋体" w:hAnsi="Arial" w:cs="Arial"/>
          <w:color w:val="000000"/>
          <w:sz w:val="22"/>
          <w:szCs w:val="22"/>
        </w:rPr>
        <w:t>日。被告人王某某作为</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公司董事会秘书，自动议开始知悉重组计划，参与重组事项，系内幕信息的知情人员。</w:t>
      </w:r>
    </w:p>
    <w:p w14:paraId="1E1E4169" w14:textId="4C375246" w:rsidR="00004E51" w:rsidRPr="00CC40E5" w:rsidRDefault="00004E51" w:rsidP="00004E51">
      <w:pPr>
        <w:spacing w:line="276" w:lineRule="auto"/>
        <w:jc w:val="both"/>
        <w:rPr>
          <w:rFonts w:ascii="Arial" w:eastAsia="宋体" w:hAnsi="Arial" w:cs="Arial"/>
          <w:color w:val="000000"/>
          <w:sz w:val="22"/>
          <w:szCs w:val="22"/>
        </w:rPr>
      </w:pPr>
    </w:p>
    <w:p w14:paraId="09C01F9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2016</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月和</w:t>
      </w:r>
      <w:r w:rsidRPr="00CC40E5">
        <w:rPr>
          <w:rFonts w:ascii="Arial" w:eastAsia="宋体" w:hAnsi="Arial" w:cs="Arial"/>
          <w:color w:val="000000"/>
          <w:sz w:val="22"/>
          <w:szCs w:val="22"/>
        </w:rPr>
        <w:t>2017</w:t>
      </w:r>
      <w:r w:rsidRPr="00CC40E5">
        <w:rPr>
          <w:rFonts w:ascii="Arial" w:eastAsia="宋体" w:hAnsi="Arial" w:cs="Arial"/>
          <w:color w:val="000000"/>
          <w:sz w:val="22"/>
          <w:szCs w:val="22"/>
        </w:rPr>
        <w:t>年</w:t>
      </w:r>
      <w:r w:rsidRPr="00CC40E5">
        <w:rPr>
          <w:rFonts w:ascii="Arial" w:eastAsia="宋体" w:hAnsi="Arial" w:cs="Arial"/>
          <w:color w:val="000000"/>
          <w:sz w:val="22"/>
          <w:szCs w:val="22"/>
        </w:rPr>
        <w:t>2</w:t>
      </w:r>
      <w:r w:rsidRPr="00CC40E5">
        <w:rPr>
          <w:rFonts w:ascii="Arial" w:eastAsia="宋体" w:hAnsi="Arial" w:cs="Arial"/>
          <w:color w:val="000000"/>
          <w:sz w:val="22"/>
          <w:szCs w:val="22"/>
        </w:rPr>
        <w:t>月</w:t>
      </w:r>
      <w:r w:rsidRPr="00CC40E5">
        <w:rPr>
          <w:rFonts w:ascii="Arial" w:eastAsia="宋体" w:hAnsi="Arial" w:cs="Arial"/>
          <w:color w:val="000000"/>
          <w:sz w:val="22"/>
          <w:szCs w:val="22"/>
        </w:rPr>
        <w:t>9</w:t>
      </w:r>
      <w:r w:rsidRPr="00CC40E5">
        <w:rPr>
          <w:rFonts w:ascii="Arial" w:eastAsia="宋体" w:hAnsi="Arial" w:cs="Arial"/>
          <w:color w:val="000000"/>
          <w:sz w:val="22"/>
          <w:szCs w:val="22"/>
        </w:rPr>
        <w:t>日，被告人王某某两次向其好友被告人金某某泄露重组计划和时间进程。被告人金某某获取内幕信息后，为非法获利，于</w:t>
      </w:r>
      <w:r w:rsidRPr="00CC40E5">
        <w:rPr>
          <w:rFonts w:ascii="Arial" w:eastAsia="宋体" w:hAnsi="Arial" w:cs="Arial"/>
          <w:color w:val="000000"/>
          <w:sz w:val="22"/>
          <w:szCs w:val="22"/>
        </w:rPr>
        <w:t>2017</w:t>
      </w:r>
      <w:r w:rsidRPr="00CC40E5">
        <w:rPr>
          <w:rFonts w:ascii="Arial" w:eastAsia="宋体" w:hAnsi="Arial" w:cs="Arial"/>
          <w:color w:val="000000"/>
          <w:sz w:val="22"/>
          <w:szCs w:val="22"/>
        </w:rPr>
        <w:t>年</w:t>
      </w:r>
      <w:r w:rsidRPr="00CC40E5">
        <w:rPr>
          <w:rFonts w:ascii="Arial" w:eastAsia="宋体" w:hAnsi="Arial" w:cs="Arial"/>
          <w:color w:val="000000"/>
          <w:sz w:val="22"/>
          <w:szCs w:val="22"/>
        </w:rPr>
        <w:t>2</w:t>
      </w:r>
      <w:r w:rsidRPr="00CC40E5">
        <w:rPr>
          <w:rFonts w:ascii="Arial" w:eastAsia="宋体" w:hAnsi="Arial" w:cs="Arial"/>
          <w:color w:val="000000"/>
          <w:sz w:val="22"/>
          <w:szCs w:val="22"/>
        </w:rPr>
        <w:t>月</w:t>
      </w:r>
      <w:r w:rsidRPr="00CC40E5">
        <w:rPr>
          <w:rFonts w:ascii="Arial" w:eastAsia="宋体" w:hAnsi="Arial" w:cs="Arial"/>
          <w:color w:val="000000"/>
          <w:sz w:val="22"/>
          <w:szCs w:val="22"/>
        </w:rPr>
        <w:t>9</w:t>
      </w:r>
      <w:r w:rsidRPr="00CC40E5">
        <w:rPr>
          <w:rFonts w:ascii="Arial" w:eastAsia="宋体" w:hAnsi="Arial" w:cs="Arial"/>
          <w:color w:val="000000"/>
          <w:sz w:val="22"/>
          <w:szCs w:val="22"/>
        </w:rPr>
        <w:t>日紧急筹集资金，使用本人证券账户买入</w:t>
      </w:r>
      <w:r w:rsidRPr="00CC40E5">
        <w:rPr>
          <w:rFonts w:ascii="Arial" w:eastAsia="宋体" w:hAnsi="Arial" w:cs="Arial"/>
          <w:color w:val="000000"/>
          <w:sz w:val="22"/>
          <w:szCs w:val="22"/>
        </w:rPr>
        <w:t>C</w:t>
      </w:r>
      <w:r w:rsidRPr="00CC40E5">
        <w:rPr>
          <w:rFonts w:ascii="Arial" w:eastAsia="宋体" w:hAnsi="Arial" w:cs="Arial"/>
          <w:color w:val="000000"/>
          <w:sz w:val="22"/>
          <w:szCs w:val="22"/>
        </w:rPr>
        <w:t>公司股票</w:t>
      </w:r>
      <w:r w:rsidRPr="00CC40E5">
        <w:rPr>
          <w:rFonts w:ascii="Arial" w:eastAsia="宋体" w:hAnsi="Arial" w:cs="Arial"/>
          <w:color w:val="000000"/>
          <w:sz w:val="22"/>
          <w:szCs w:val="22"/>
        </w:rPr>
        <w:t>8.37</w:t>
      </w:r>
      <w:r w:rsidRPr="00CC40E5">
        <w:rPr>
          <w:rFonts w:ascii="Arial" w:eastAsia="宋体" w:hAnsi="Arial" w:cs="Arial"/>
          <w:color w:val="000000"/>
          <w:sz w:val="22"/>
          <w:szCs w:val="22"/>
        </w:rPr>
        <w:t>万股，成交金额人民币</w:t>
      </w:r>
      <w:r w:rsidRPr="00CC40E5">
        <w:rPr>
          <w:rFonts w:ascii="Arial" w:eastAsia="宋体" w:hAnsi="Arial" w:cs="Arial"/>
          <w:color w:val="000000"/>
          <w:sz w:val="22"/>
          <w:szCs w:val="22"/>
        </w:rPr>
        <w:t>411</w:t>
      </w:r>
      <w:r w:rsidRPr="00CC40E5">
        <w:rPr>
          <w:rFonts w:ascii="Arial" w:eastAsia="宋体" w:hAnsi="Arial" w:cs="Arial"/>
          <w:color w:val="000000"/>
          <w:sz w:val="22"/>
          <w:szCs w:val="22"/>
        </w:rPr>
        <w:t>万余元，复牌后陆续卖出，金某某亏损合计人民币</w:t>
      </w:r>
      <w:r w:rsidRPr="00CC40E5">
        <w:rPr>
          <w:rFonts w:ascii="Arial" w:eastAsia="宋体" w:hAnsi="Arial" w:cs="Arial"/>
          <w:color w:val="000000"/>
          <w:sz w:val="22"/>
          <w:szCs w:val="22"/>
        </w:rPr>
        <w:t>50</w:t>
      </w:r>
      <w:r w:rsidRPr="00CC40E5">
        <w:rPr>
          <w:rFonts w:ascii="Arial" w:eastAsia="宋体" w:hAnsi="Arial" w:cs="Arial"/>
          <w:color w:val="000000"/>
          <w:sz w:val="22"/>
          <w:szCs w:val="22"/>
        </w:rPr>
        <w:t>余万元。</w:t>
      </w:r>
    </w:p>
    <w:p w14:paraId="2A8840B7" w14:textId="015C3009" w:rsidR="00004E51" w:rsidRPr="00CC40E5" w:rsidRDefault="00004E51" w:rsidP="00004E51">
      <w:pPr>
        <w:spacing w:line="276" w:lineRule="auto"/>
        <w:jc w:val="both"/>
        <w:rPr>
          <w:rFonts w:ascii="Arial" w:eastAsia="宋体" w:hAnsi="Arial" w:cs="Arial"/>
          <w:color w:val="000000"/>
          <w:sz w:val="22"/>
          <w:szCs w:val="22"/>
        </w:rPr>
      </w:pPr>
    </w:p>
    <w:p w14:paraId="48277F0D"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8</w:t>
      </w:r>
      <w:r w:rsidRPr="00CC40E5">
        <w:rPr>
          <w:rFonts w:ascii="Arial" w:eastAsia="宋体" w:hAnsi="Arial" w:cs="Arial"/>
          <w:color w:val="000000"/>
          <w:sz w:val="22"/>
          <w:szCs w:val="22"/>
        </w:rPr>
        <w:t>月</w:t>
      </w:r>
      <w:r w:rsidRPr="00CC40E5">
        <w:rPr>
          <w:rFonts w:ascii="Arial" w:eastAsia="宋体" w:hAnsi="Arial" w:cs="Arial"/>
          <w:color w:val="000000"/>
          <w:sz w:val="22"/>
          <w:szCs w:val="22"/>
        </w:rPr>
        <w:t>10</w:t>
      </w:r>
      <w:r w:rsidRPr="00CC40E5">
        <w:rPr>
          <w:rFonts w:ascii="Arial" w:eastAsia="宋体" w:hAnsi="Arial" w:cs="Arial"/>
          <w:color w:val="000000"/>
          <w:sz w:val="22"/>
          <w:szCs w:val="22"/>
        </w:rPr>
        <w:t>日，北京市公安局以王某某、金某某涉嫌内幕交易罪向北京市检察院第二分院（以下简称</w:t>
      </w:r>
      <w:r w:rsidRPr="00CC40E5">
        <w:rPr>
          <w:rFonts w:ascii="Arial" w:eastAsia="宋体" w:hAnsi="Arial" w:cs="Arial"/>
          <w:color w:val="000000"/>
          <w:sz w:val="22"/>
          <w:szCs w:val="22"/>
        </w:rPr>
        <w:t>“</w:t>
      </w:r>
      <w:r w:rsidRPr="00CC40E5">
        <w:rPr>
          <w:rFonts w:ascii="Arial" w:eastAsia="宋体" w:hAnsi="Arial" w:cs="Arial"/>
          <w:color w:val="000000"/>
          <w:sz w:val="22"/>
          <w:szCs w:val="22"/>
        </w:rPr>
        <w:t>市检二分院</w:t>
      </w:r>
      <w:r w:rsidRPr="00CC40E5">
        <w:rPr>
          <w:rFonts w:ascii="Arial" w:eastAsia="宋体" w:hAnsi="Arial" w:cs="Arial"/>
          <w:color w:val="000000"/>
          <w:sz w:val="22"/>
          <w:szCs w:val="22"/>
        </w:rPr>
        <w:t>”</w:t>
      </w:r>
      <w:r w:rsidRPr="00CC40E5">
        <w:rPr>
          <w:rFonts w:ascii="Arial" w:eastAsia="宋体" w:hAnsi="Arial" w:cs="Arial"/>
          <w:color w:val="000000"/>
          <w:sz w:val="22"/>
          <w:szCs w:val="22"/>
        </w:rPr>
        <w:t>）移送审查起诉。审查起诉期间，市检二分院对</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公司开展企业合规工作，合规考察结束后结合犯罪事实和企业合规整改情况对被告人提出有期徒刑二年至二年半，适用缓刑，并处罚金的量刑建议，与二被告人签署认罪认罚具结书。</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w:t>
      </w:r>
      <w:r w:rsidRPr="00CC40E5">
        <w:rPr>
          <w:rFonts w:ascii="Arial" w:eastAsia="宋体" w:hAnsi="Arial" w:cs="Arial"/>
          <w:color w:val="000000"/>
          <w:sz w:val="22"/>
          <w:szCs w:val="22"/>
        </w:rPr>
        <w:t>30</w:t>
      </w:r>
      <w:r w:rsidRPr="00CC40E5">
        <w:rPr>
          <w:rFonts w:ascii="Arial" w:eastAsia="宋体" w:hAnsi="Arial" w:cs="Arial"/>
          <w:color w:val="000000"/>
          <w:sz w:val="22"/>
          <w:szCs w:val="22"/>
        </w:rPr>
        <w:t>日，市检二分院以泄露内幕信息罪、内幕交易罪分别对王某某、金某某提起公诉。</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28</w:t>
      </w:r>
      <w:r w:rsidRPr="00CC40E5">
        <w:rPr>
          <w:rFonts w:ascii="Arial" w:eastAsia="宋体" w:hAnsi="Arial" w:cs="Arial"/>
          <w:color w:val="000000"/>
          <w:sz w:val="22"/>
          <w:szCs w:val="22"/>
        </w:rPr>
        <w:t>日，北京市第二中级法院作出一审判决，认可检察机关指控事实和罪名，认为检察机关开展的合规工作有利于促进企业合法守规经营，优化营商环境，可在量刑时酌情考虑，采纳市检二分院提出的量刑建议，以泄露内幕信息罪判处王某某有期徒刑二年，缓刑二年，并处罚金人民币十万元，以内幕交易罪判处金某某有期徒刑二年，缓刑二年，并处罚金人民币二十万元。</w:t>
      </w:r>
    </w:p>
    <w:p w14:paraId="2E41F602" w14:textId="48AB6C43" w:rsidR="00004E51" w:rsidRPr="00CC40E5" w:rsidRDefault="00004E51" w:rsidP="00004E51">
      <w:pPr>
        <w:spacing w:line="276" w:lineRule="auto"/>
        <w:jc w:val="both"/>
        <w:rPr>
          <w:rFonts w:ascii="Arial" w:eastAsia="宋体" w:hAnsi="Arial" w:cs="Arial"/>
          <w:color w:val="000000"/>
          <w:sz w:val="22"/>
          <w:szCs w:val="22"/>
        </w:rPr>
      </w:pPr>
    </w:p>
    <w:p w14:paraId="33876DDD"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二、企业合规整改情况及效果</w:t>
      </w:r>
    </w:p>
    <w:p w14:paraId="6D8E8788" w14:textId="73651982" w:rsidR="00004E51" w:rsidRPr="00CC40E5" w:rsidRDefault="00004E51" w:rsidP="00004E51">
      <w:pPr>
        <w:spacing w:line="276" w:lineRule="auto"/>
        <w:jc w:val="both"/>
        <w:rPr>
          <w:rFonts w:ascii="Arial" w:eastAsia="宋体" w:hAnsi="Arial" w:cs="Arial"/>
          <w:color w:val="000000"/>
          <w:sz w:val="22"/>
          <w:szCs w:val="22"/>
        </w:rPr>
      </w:pPr>
    </w:p>
    <w:p w14:paraId="0FF25AD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一是强化事先审查，确保个人犯罪中企业合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开展必要性。案件办理期间，</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公司提出王某某被羁押造成公司业务陷入停滞，主动作出合规经营承诺。市检二分院向</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公司负责人、投资人及合作伙伴多方核实，调取企业项目资质、决策会议记录等证明材料，了解到</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正处于从生产制造模式向产融运营模式转型的关键阶段，王某某长期负责战略规划、投融资等工作，因其羁押已造成多个投融资和招商项目搁浅，导致涉十亿元投资的产业园项目停滞，王某某对企业当下正常经营和持续发展确有重要作用。市检二分院综合考虑犯罪情节、案件查证情况及王某某认罪认罚意愿，及时回应企业需求，变更王某某强制措施为取保候审。同时，鉴于</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公司具有良好发展前景，且有合规建设意愿，检察机关经审查评估犯罪行为危害、个人态度、履职影响及整改必要性等因素，于</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9</w:t>
      </w:r>
      <w:r w:rsidRPr="00CC40E5">
        <w:rPr>
          <w:rFonts w:ascii="Arial" w:eastAsia="宋体" w:hAnsi="Arial" w:cs="Arial"/>
          <w:color w:val="000000"/>
          <w:sz w:val="22"/>
          <w:szCs w:val="22"/>
        </w:rPr>
        <w:t>月</w:t>
      </w:r>
      <w:r w:rsidRPr="00CC40E5">
        <w:rPr>
          <w:rFonts w:ascii="Arial" w:eastAsia="宋体" w:hAnsi="Arial" w:cs="Arial"/>
          <w:color w:val="000000"/>
          <w:sz w:val="22"/>
          <w:szCs w:val="22"/>
        </w:rPr>
        <w:t>8</w:t>
      </w:r>
      <w:r w:rsidRPr="00CC40E5">
        <w:rPr>
          <w:rFonts w:ascii="Arial" w:eastAsia="宋体" w:hAnsi="Arial" w:cs="Arial"/>
          <w:color w:val="000000"/>
          <w:sz w:val="22"/>
          <w:szCs w:val="22"/>
        </w:rPr>
        <w:t>日启动企业合规工作。</w:t>
      </w:r>
    </w:p>
    <w:p w14:paraId="5F942D24" w14:textId="08908D5C" w:rsidR="00004E51" w:rsidRPr="00CC40E5" w:rsidRDefault="00004E51" w:rsidP="00004E51">
      <w:pPr>
        <w:spacing w:line="276" w:lineRule="auto"/>
        <w:jc w:val="both"/>
        <w:rPr>
          <w:rFonts w:ascii="Arial" w:eastAsia="宋体" w:hAnsi="Arial" w:cs="Arial"/>
          <w:color w:val="000000"/>
          <w:sz w:val="22"/>
          <w:szCs w:val="22"/>
        </w:rPr>
      </w:pPr>
    </w:p>
    <w:p w14:paraId="5294B703"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二是找准合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风险点，精准提出检察建议。市检二分院结合案件审查情况，在</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公司保密制度缺失、人员保密意识淡薄等表象问题外，挖掘出治理结构风险、经营决策风险、制度运行漏洞以及外部关联公司风险等多项深层次合规风险，为制发精准有效的合规整改检察建议奠定基础。</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10</w:t>
      </w:r>
      <w:r w:rsidRPr="00CC40E5">
        <w:rPr>
          <w:rFonts w:ascii="Arial" w:eastAsia="宋体" w:hAnsi="Arial" w:cs="Arial"/>
          <w:color w:val="000000"/>
          <w:sz w:val="22"/>
          <w:szCs w:val="22"/>
        </w:rPr>
        <w:t>月</w:t>
      </w:r>
      <w:r w:rsidRPr="00CC40E5">
        <w:rPr>
          <w:rFonts w:ascii="Arial" w:eastAsia="宋体" w:hAnsi="Arial" w:cs="Arial"/>
          <w:color w:val="000000"/>
          <w:sz w:val="22"/>
          <w:szCs w:val="22"/>
        </w:rPr>
        <w:t>11</w:t>
      </w:r>
      <w:r w:rsidRPr="00CC40E5">
        <w:rPr>
          <w:rFonts w:ascii="Arial" w:eastAsia="宋体" w:hAnsi="Arial" w:cs="Arial"/>
          <w:color w:val="000000"/>
          <w:sz w:val="22"/>
          <w:szCs w:val="22"/>
        </w:rPr>
        <w:t>日，针对投资参股型企业经营特点，检察机关向</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公司制发检察建议书，建议</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公司及其必要的关联公司、子公司共同整改，同步建立资本运作信息保密专项制度，并通过调整治理结构、配备责任主体、规范工作程序、加强员工培训等管控措施保障制度落实。</w:t>
      </w:r>
    </w:p>
    <w:p w14:paraId="2E3DCE60" w14:textId="2C8BC316" w:rsidR="00004E51" w:rsidRPr="00CC40E5" w:rsidRDefault="00004E51" w:rsidP="00004E51">
      <w:pPr>
        <w:spacing w:line="276" w:lineRule="auto"/>
        <w:jc w:val="both"/>
        <w:rPr>
          <w:rFonts w:ascii="Arial" w:eastAsia="宋体" w:hAnsi="Arial" w:cs="Arial"/>
          <w:color w:val="000000"/>
          <w:sz w:val="22"/>
          <w:szCs w:val="22"/>
        </w:rPr>
      </w:pPr>
    </w:p>
    <w:p w14:paraId="1422FC04"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是及时启动第三方监督评估机制，监督引导企业进行专项整改。为进一步实现检察建议具体化、可行化和专业化落地，确保企业合规整改取得实效，市检二分院决定适用第三方监督评估机制，监督、引导涉案企业进行合规整改。第三方组织对照检察建议，在尽职调查基础上，根据股权控制关系、业务关联程度、管理层交叉任职情况等因素筛选出三家重要子公司同步参加整改，以合规风险自查清单形式引导企业逐员、逐部门排查合规风险点并作出具体整改承诺，以监管清单形式对企业合规计划提出专业性意见。在第三方组织监督、引导下，</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公司制定了涵盖组织体系、保密对象、制度重建、运行保障、意识文化以及主体延伸等多个层面的信息保</w:t>
      </w:r>
      <w:r w:rsidRPr="00CC40E5">
        <w:rPr>
          <w:rFonts w:ascii="Arial" w:eastAsia="宋体" w:hAnsi="Arial" w:cs="Arial"/>
          <w:color w:val="000000"/>
          <w:sz w:val="22"/>
          <w:szCs w:val="22"/>
        </w:rPr>
        <w:lastRenderedPageBreak/>
        <w:t>密专项合规计划，并聘请专业合规团队辅导公司逐项完成，规范配置经营决策权，建立体系化信息保密管理和考核制度，新设合规管理责任部门，实现合规管理流程全覆盖，组织开展了辐射内部员工、关联公司以及产业园区企业的专项培训。</w:t>
      </w:r>
    </w:p>
    <w:p w14:paraId="1D2ACF57" w14:textId="08C7F378" w:rsidR="00004E51" w:rsidRPr="00CC40E5" w:rsidRDefault="00004E51" w:rsidP="00004E51">
      <w:pPr>
        <w:spacing w:line="276" w:lineRule="auto"/>
        <w:jc w:val="both"/>
        <w:rPr>
          <w:rFonts w:ascii="Arial" w:eastAsia="宋体" w:hAnsi="Arial" w:cs="Arial"/>
          <w:color w:val="000000"/>
          <w:sz w:val="22"/>
          <w:szCs w:val="22"/>
        </w:rPr>
      </w:pPr>
    </w:p>
    <w:p w14:paraId="0E6104B1"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四是注重多</w:t>
      </w:r>
      <w:proofErr w:type="gramStart"/>
      <w:r w:rsidRPr="00CC40E5">
        <w:rPr>
          <w:rFonts w:ascii="Arial" w:eastAsia="宋体" w:hAnsi="Arial" w:cs="Arial"/>
          <w:color w:val="000000"/>
          <w:sz w:val="22"/>
          <w:szCs w:val="22"/>
        </w:rPr>
        <w:t>措</w:t>
      </w:r>
      <w:proofErr w:type="gramEnd"/>
      <w:r w:rsidRPr="00CC40E5">
        <w:rPr>
          <w:rFonts w:ascii="Arial" w:eastAsia="宋体" w:hAnsi="Arial" w:cs="Arial"/>
          <w:color w:val="000000"/>
          <w:sz w:val="22"/>
          <w:szCs w:val="22"/>
        </w:rPr>
        <w:t>并施，确保合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审查结果科学公正。</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w:t>
      </w:r>
      <w:r w:rsidRPr="00CC40E5">
        <w:rPr>
          <w:rFonts w:ascii="Arial" w:eastAsia="宋体" w:hAnsi="Arial" w:cs="Arial"/>
          <w:color w:val="000000"/>
          <w:sz w:val="22"/>
          <w:szCs w:val="22"/>
        </w:rPr>
        <w:t>20</w:t>
      </w:r>
      <w:r w:rsidRPr="00CC40E5">
        <w:rPr>
          <w:rFonts w:ascii="Arial" w:eastAsia="宋体" w:hAnsi="Arial" w:cs="Arial"/>
          <w:color w:val="000000"/>
          <w:sz w:val="22"/>
          <w:szCs w:val="22"/>
        </w:rPr>
        <w:t>日，经过两个月合规考察，第三方组织参照检察建议和相关合规指引对</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公司整改情况进行评价。针对此次专项合规整改特点，量身定制了包括检察建议完成情况、合规方案、合规文化培育等</w:t>
      </w:r>
      <w:r w:rsidRPr="00CC40E5">
        <w:rPr>
          <w:rFonts w:ascii="Arial" w:eastAsia="宋体" w:hAnsi="Arial" w:cs="Arial"/>
          <w:color w:val="000000"/>
          <w:sz w:val="22"/>
          <w:szCs w:val="22"/>
        </w:rPr>
        <w:t>12</w:t>
      </w:r>
      <w:r w:rsidRPr="00CC40E5">
        <w:rPr>
          <w:rFonts w:ascii="Arial" w:eastAsia="宋体" w:hAnsi="Arial" w:cs="Arial"/>
          <w:color w:val="000000"/>
          <w:sz w:val="22"/>
          <w:szCs w:val="22"/>
        </w:rPr>
        <w:t>个模块</w:t>
      </w:r>
      <w:r w:rsidRPr="00CC40E5">
        <w:rPr>
          <w:rFonts w:ascii="Arial" w:eastAsia="宋体" w:hAnsi="Arial" w:cs="Arial"/>
          <w:color w:val="000000"/>
          <w:sz w:val="22"/>
          <w:szCs w:val="22"/>
        </w:rPr>
        <w:t>65</w:t>
      </w:r>
      <w:r w:rsidRPr="00CC40E5">
        <w:rPr>
          <w:rFonts w:ascii="Arial" w:eastAsia="宋体" w:hAnsi="Arial" w:cs="Arial"/>
          <w:color w:val="000000"/>
          <w:sz w:val="22"/>
          <w:szCs w:val="22"/>
        </w:rPr>
        <w:t>项评价要素的评价体系，将企业合规整改工作逐项拆解评分，再累加汇总，最终第三方组织认为</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公司整改效果达到良好等级，并出具了合规考察报告。</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w:t>
      </w:r>
      <w:r w:rsidRPr="00CC40E5">
        <w:rPr>
          <w:rFonts w:ascii="Arial" w:eastAsia="宋体" w:hAnsi="Arial" w:cs="Arial"/>
          <w:color w:val="000000"/>
          <w:sz w:val="22"/>
          <w:szCs w:val="22"/>
        </w:rPr>
        <w:t>23</w:t>
      </w:r>
      <w:r w:rsidRPr="00CC40E5">
        <w:rPr>
          <w:rFonts w:ascii="Arial" w:eastAsia="宋体" w:hAnsi="Arial" w:cs="Arial"/>
          <w:color w:val="000000"/>
          <w:sz w:val="22"/>
          <w:szCs w:val="22"/>
        </w:rPr>
        <w:t>日，市检二分院邀请多位合规领域专家学者作为听证员举行听证会进行公开验收，听证员认真听取合规工作各参与主体介绍涉案企业整改情况，追问评估考察方式、合规责任主体、合规经费投入等细节问题，并在经过闭门评议后发表听证意见，一致同意通过</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公司合规整改验收。</w:t>
      </w:r>
    </w:p>
    <w:p w14:paraId="3AFDA3BD" w14:textId="79D3F937" w:rsidR="00004E51" w:rsidRPr="00CC40E5" w:rsidRDefault="00004E51" w:rsidP="00004E51">
      <w:pPr>
        <w:spacing w:line="276" w:lineRule="auto"/>
        <w:jc w:val="both"/>
        <w:rPr>
          <w:rFonts w:ascii="Arial" w:eastAsia="宋体" w:hAnsi="Arial" w:cs="Arial"/>
          <w:color w:val="000000"/>
          <w:sz w:val="22"/>
          <w:szCs w:val="22"/>
        </w:rPr>
      </w:pPr>
    </w:p>
    <w:p w14:paraId="2F7F4E4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公司完成整改以来，产业园项目已顺利竣工等待验收，王某某主导的约</w:t>
      </w:r>
      <w:r w:rsidRPr="00CC40E5">
        <w:rPr>
          <w:rFonts w:ascii="Arial" w:eastAsia="宋体" w:hAnsi="Arial" w:cs="Arial"/>
          <w:color w:val="000000"/>
          <w:sz w:val="22"/>
          <w:szCs w:val="22"/>
        </w:rPr>
        <w:t>2000</w:t>
      </w:r>
      <w:r w:rsidRPr="00CC40E5">
        <w:rPr>
          <w:rFonts w:ascii="Arial" w:eastAsia="宋体" w:hAnsi="Arial" w:cs="Arial"/>
          <w:color w:val="000000"/>
          <w:sz w:val="22"/>
          <w:szCs w:val="22"/>
        </w:rPr>
        <w:t>万投资和基金项目均已按照新规章制度稳步推进。</w:t>
      </w:r>
    </w:p>
    <w:p w14:paraId="41EB7BC5" w14:textId="540C9CC7" w:rsidR="00004E51" w:rsidRPr="00CC40E5" w:rsidRDefault="00004E51" w:rsidP="00004E51">
      <w:pPr>
        <w:spacing w:line="276" w:lineRule="auto"/>
        <w:jc w:val="both"/>
        <w:rPr>
          <w:rFonts w:ascii="Arial" w:eastAsia="宋体" w:hAnsi="Arial" w:cs="Arial"/>
          <w:color w:val="000000"/>
          <w:sz w:val="22"/>
          <w:szCs w:val="22"/>
        </w:rPr>
      </w:pPr>
    </w:p>
    <w:p w14:paraId="01F81D52"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三、典型意义</w:t>
      </w:r>
    </w:p>
    <w:p w14:paraId="268983B8" w14:textId="02E76A6B" w:rsidR="00004E51" w:rsidRPr="00CC40E5" w:rsidRDefault="00004E51" w:rsidP="00004E51">
      <w:pPr>
        <w:spacing w:line="276" w:lineRule="auto"/>
        <w:jc w:val="both"/>
        <w:rPr>
          <w:rFonts w:ascii="Arial" w:eastAsia="宋体" w:hAnsi="Arial" w:cs="Arial"/>
          <w:color w:val="000000"/>
          <w:sz w:val="22"/>
          <w:szCs w:val="22"/>
        </w:rPr>
      </w:pPr>
    </w:p>
    <w:p w14:paraId="048EF4C7"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1.</w:t>
      </w:r>
      <w:r w:rsidRPr="00CC40E5">
        <w:rPr>
          <w:rFonts w:ascii="Arial" w:eastAsia="宋体" w:hAnsi="Arial" w:cs="Arial"/>
          <w:color w:val="000000"/>
          <w:sz w:val="22"/>
          <w:szCs w:val="22"/>
        </w:rPr>
        <w:t>积极</w:t>
      </w:r>
      <w:proofErr w:type="gramStart"/>
      <w:r w:rsidRPr="00CC40E5">
        <w:rPr>
          <w:rFonts w:ascii="Arial" w:eastAsia="宋体" w:hAnsi="Arial" w:cs="Arial"/>
          <w:color w:val="000000"/>
          <w:sz w:val="22"/>
          <w:szCs w:val="22"/>
        </w:rPr>
        <w:t>稳妥探索</w:t>
      </w:r>
      <w:proofErr w:type="gramEnd"/>
      <w:r w:rsidRPr="00CC40E5">
        <w:rPr>
          <w:rFonts w:ascii="Arial" w:eastAsia="宋体" w:hAnsi="Arial" w:cs="Arial"/>
          <w:color w:val="000000"/>
          <w:sz w:val="22"/>
          <w:szCs w:val="22"/>
        </w:rPr>
        <w:t>可能判处较重刑罚案件适用合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改革的全流程办案机制。本案中犯罪嫌疑人可能判处三年以上有期徒刑，但在涉案企业的经营活动中具有难以替代的作用，简单化起诉、判刑不利于涉案企业正常经营发展，且企业具有强烈的合规意愿。检察机关在侦查、起诉与审判三个主要程序环节上均充分利用了合规工作的有效措施，通过在侦查程序中慎重采取强制措施、在审查起诉环节督促开展专项合规整改、起诉后基于合规整改情况提出宽缓的量刑建议，融通了三个主要程序环节中的合规工作，对可能判处较重刑罚案件如何适用合规改革作出有益探索。</w:t>
      </w:r>
    </w:p>
    <w:p w14:paraId="7B5132FB" w14:textId="02EA4279" w:rsidR="00004E51" w:rsidRPr="00CC40E5" w:rsidRDefault="00004E51" w:rsidP="00004E51">
      <w:pPr>
        <w:spacing w:line="276" w:lineRule="auto"/>
        <w:jc w:val="both"/>
        <w:rPr>
          <w:rFonts w:ascii="Arial" w:eastAsia="宋体" w:hAnsi="Arial" w:cs="Arial"/>
          <w:color w:val="000000"/>
          <w:sz w:val="22"/>
          <w:szCs w:val="22"/>
        </w:rPr>
      </w:pPr>
    </w:p>
    <w:p w14:paraId="751DCC54"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w:t>
      </w:r>
      <w:r w:rsidRPr="00CC40E5">
        <w:rPr>
          <w:rFonts w:ascii="Arial" w:eastAsia="宋体" w:hAnsi="Arial" w:cs="Arial"/>
          <w:color w:val="000000"/>
          <w:sz w:val="22"/>
          <w:szCs w:val="22"/>
        </w:rPr>
        <w:t>充分发挥检察职能优势，探索检察机关全流程主导的合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路径。检察机关多措并举进行合理安排、科学衔接、有效配置，积极实践</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检察建议宏观把控</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检察主导第三方考察</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检察听证事后监督</w:t>
      </w:r>
      <w:r w:rsidRPr="00CC40E5">
        <w:rPr>
          <w:rFonts w:ascii="Arial" w:eastAsia="宋体" w:hAnsi="Arial" w:cs="Arial"/>
          <w:color w:val="000000"/>
          <w:sz w:val="22"/>
          <w:szCs w:val="22"/>
        </w:rPr>
        <w:t>”</w:t>
      </w:r>
      <w:r w:rsidRPr="00CC40E5">
        <w:rPr>
          <w:rFonts w:ascii="Arial" w:eastAsia="宋体" w:hAnsi="Arial" w:cs="Arial"/>
          <w:color w:val="000000"/>
          <w:sz w:val="22"/>
          <w:szCs w:val="22"/>
        </w:rPr>
        <w:t>的企业合规路径。一方面借助案件审查和检察建议调查程序，深入挖掘犯罪成因，避免</w:t>
      </w:r>
      <w:r w:rsidRPr="00CC40E5">
        <w:rPr>
          <w:rFonts w:ascii="Arial" w:eastAsia="宋体" w:hAnsi="Arial" w:cs="Arial"/>
          <w:color w:val="000000"/>
          <w:sz w:val="22"/>
          <w:szCs w:val="22"/>
        </w:rPr>
        <w:t>“</w:t>
      </w:r>
      <w:r w:rsidRPr="00CC40E5">
        <w:rPr>
          <w:rFonts w:ascii="Arial" w:eastAsia="宋体" w:hAnsi="Arial" w:cs="Arial"/>
          <w:color w:val="000000"/>
          <w:sz w:val="22"/>
          <w:szCs w:val="22"/>
        </w:rPr>
        <w:t>头痛医头，脚痛医脚</w:t>
      </w:r>
      <w:r w:rsidRPr="00CC40E5">
        <w:rPr>
          <w:rFonts w:ascii="Arial" w:eastAsia="宋体" w:hAnsi="Arial" w:cs="Arial"/>
          <w:color w:val="000000"/>
          <w:sz w:val="22"/>
          <w:szCs w:val="22"/>
        </w:rPr>
        <w:t>”</w:t>
      </w:r>
      <w:r w:rsidRPr="00CC40E5">
        <w:rPr>
          <w:rFonts w:ascii="Arial" w:eastAsia="宋体" w:hAnsi="Arial" w:cs="Arial"/>
          <w:color w:val="000000"/>
          <w:sz w:val="22"/>
          <w:szCs w:val="22"/>
        </w:rPr>
        <w:t>式合规；另一方面积极推动检察建议与第三方监督评估相互融通，并通过第三方组织《工作周报》《定期书面报告》等联系机制动态掌握整改进程，及时解决整改问题；此外，在整改结束后向第三方组织和专家学者借智借力，以第三方组织量化式评估验收确保评价体系公开透明，以公开听证展示合规依法公正。</w:t>
      </w:r>
    </w:p>
    <w:p w14:paraId="1334AA2E" w14:textId="7004C6E4" w:rsidR="00004E51" w:rsidRPr="00CC40E5" w:rsidRDefault="00004E51" w:rsidP="00004E51">
      <w:pPr>
        <w:spacing w:line="276" w:lineRule="auto"/>
        <w:jc w:val="both"/>
        <w:rPr>
          <w:rFonts w:ascii="Arial" w:eastAsia="宋体" w:hAnsi="Arial" w:cs="Arial"/>
          <w:color w:val="000000"/>
          <w:sz w:val="22"/>
          <w:szCs w:val="22"/>
        </w:rPr>
      </w:pPr>
    </w:p>
    <w:p w14:paraId="66715D5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3.</w:t>
      </w:r>
      <w:r w:rsidRPr="00CC40E5">
        <w:rPr>
          <w:rFonts w:ascii="Arial" w:eastAsia="宋体" w:hAnsi="Arial" w:cs="Arial"/>
          <w:color w:val="000000"/>
          <w:sz w:val="22"/>
          <w:szCs w:val="22"/>
        </w:rPr>
        <w:t>因案施治，依托专项合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推动民营企业完善法人治理结构。本案虽是针对泄露内幕信息和内幕交易犯罪案件开展的专项合规，但检察机关发现并通过第三方组织调查了解到，</w:t>
      </w:r>
      <w:r w:rsidRPr="00CC40E5">
        <w:rPr>
          <w:rFonts w:ascii="Arial" w:eastAsia="宋体" w:hAnsi="Arial" w:cs="Arial"/>
          <w:color w:val="000000"/>
          <w:sz w:val="22"/>
          <w:szCs w:val="22"/>
        </w:rPr>
        <w:t>K</w:t>
      </w:r>
      <w:r w:rsidRPr="00CC40E5">
        <w:rPr>
          <w:rFonts w:ascii="Arial" w:eastAsia="宋体" w:hAnsi="Arial" w:cs="Arial"/>
          <w:color w:val="000000"/>
          <w:sz w:val="22"/>
          <w:szCs w:val="22"/>
        </w:rPr>
        <w:t>公司存在家族式治理、关键人控制、实际决策人与职权分离等民营企业常见的内控失调现象，如脱离个案的特殊情况片面开展专项合规势必不能取得良好效果。为此，检察机关决定以内幕信息保密合规为契机，推动涉案企业向现代企业法人治理结构积极转变，为企业的健康发展打牢法治根基。</w:t>
      </w:r>
    </w:p>
    <w:p w14:paraId="26166FAE" w14:textId="024F0CBE" w:rsidR="00004E51" w:rsidRPr="00CC40E5" w:rsidRDefault="00004E51" w:rsidP="00004E51">
      <w:pPr>
        <w:spacing w:line="276" w:lineRule="auto"/>
        <w:jc w:val="both"/>
        <w:rPr>
          <w:rFonts w:ascii="Arial" w:eastAsia="宋体" w:hAnsi="Arial" w:cs="Arial"/>
          <w:color w:val="000000"/>
          <w:sz w:val="22"/>
          <w:szCs w:val="22"/>
        </w:rPr>
      </w:pPr>
    </w:p>
    <w:p w14:paraId="45C72BF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4.</w:t>
      </w:r>
      <w:r w:rsidRPr="00CC40E5">
        <w:rPr>
          <w:rFonts w:ascii="Arial" w:eastAsia="宋体" w:hAnsi="Arial" w:cs="Arial"/>
          <w:color w:val="000000"/>
          <w:sz w:val="22"/>
          <w:szCs w:val="22"/>
        </w:rPr>
        <w:t>依托涉案企业合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改革试点，强化资本市场非上市公司内幕信息保密合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管理，涵养资本市场法治生态。资本市场是信息市场加信心市场，健全内幕信息保密合规管理，是提振投资信心的重要体现。但内幕交易案件暴露出，企业内幕信息保密管理缺失会引起内幕信息泄密风</w:t>
      </w:r>
      <w:r w:rsidRPr="00CC40E5">
        <w:rPr>
          <w:rFonts w:ascii="Arial" w:eastAsia="宋体" w:hAnsi="Arial" w:cs="Arial"/>
          <w:color w:val="000000"/>
          <w:sz w:val="22"/>
          <w:szCs w:val="22"/>
        </w:rPr>
        <w:lastRenderedPageBreak/>
        <w:t>险，诱发内幕交易，在扰乱证券市场秩序的同时，侵害了广大投资者的合法权益。尤其是作为上市公司交易对方的非上市公司，在行政监管相对薄弱的情况下，更应该加强自身合规管理。该案作为全国首例开展涉案企业合规工作的证券犯罪案件，检察机关坚持惩治犯罪与助力维护资本市场秩序并重，依托涉案企业合规改革积极推动资本市场非上市公司更新合规理念，对标上市公司健全自身合规管理体系，培养全链条合规意识，将外部监管类规定内化为自律合规要求，提高资本运作规范化水平，助力营造资本市场良好法治环境。</w:t>
      </w:r>
    </w:p>
    <w:p w14:paraId="04EEA70F" w14:textId="3464355E" w:rsidR="00004E51" w:rsidRDefault="00004E51" w:rsidP="00004E51">
      <w:pPr>
        <w:spacing w:line="276" w:lineRule="auto"/>
        <w:jc w:val="both"/>
        <w:rPr>
          <w:rFonts w:ascii="Arial" w:eastAsia="宋体" w:hAnsi="Arial" w:cs="Arial"/>
          <w:color w:val="000000"/>
          <w:sz w:val="22"/>
          <w:szCs w:val="22"/>
        </w:rPr>
      </w:pPr>
    </w:p>
    <w:p w14:paraId="03601F88" w14:textId="77777777" w:rsidR="002D4EA5" w:rsidRPr="00CC40E5" w:rsidRDefault="002D4EA5" w:rsidP="00004E51">
      <w:pPr>
        <w:spacing w:line="276" w:lineRule="auto"/>
        <w:jc w:val="both"/>
        <w:rPr>
          <w:rFonts w:ascii="Arial" w:eastAsia="宋体" w:hAnsi="Arial" w:cs="Arial"/>
          <w:color w:val="000000"/>
          <w:sz w:val="22"/>
          <w:szCs w:val="22"/>
        </w:rPr>
      </w:pPr>
    </w:p>
    <w:p w14:paraId="528B956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案例三</w:t>
      </w:r>
    </w:p>
    <w:p w14:paraId="4FEEAD83" w14:textId="19A669B8" w:rsidR="00004E51" w:rsidRPr="00CC40E5" w:rsidRDefault="00004E51" w:rsidP="00004E51">
      <w:pPr>
        <w:spacing w:line="276" w:lineRule="auto"/>
        <w:jc w:val="both"/>
        <w:rPr>
          <w:rFonts w:ascii="Arial" w:eastAsia="宋体" w:hAnsi="Arial" w:cs="Arial"/>
          <w:color w:val="000000"/>
          <w:sz w:val="22"/>
          <w:szCs w:val="22"/>
        </w:rPr>
      </w:pPr>
    </w:p>
    <w:p w14:paraId="12835D6C" w14:textId="20326BFF" w:rsidR="00004E51" w:rsidRPr="002D4EA5" w:rsidRDefault="00004E51" w:rsidP="002D4EA5">
      <w:pPr>
        <w:spacing w:line="276" w:lineRule="auto"/>
        <w:jc w:val="center"/>
        <w:rPr>
          <w:rFonts w:ascii="Arial" w:eastAsia="宋体" w:hAnsi="Arial" w:cs="Arial"/>
          <w:b/>
          <w:bCs/>
          <w:color w:val="000000"/>
          <w:sz w:val="28"/>
          <w:szCs w:val="28"/>
        </w:rPr>
      </w:pPr>
      <w:r w:rsidRPr="002D4EA5">
        <w:rPr>
          <w:rFonts w:ascii="Arial" w:eastAsia="宋体" w:hAnsi="Arial" w:cs="Arial"/>
          <w:b/>
          <w:bCs/>
          <w:color w:val="000000"/>
          <w:sz w:val="28"/>
          <w:szCs w:val="28"/>
        </w:rPr>
        <w:t>江苏</w:t>
      </w:r>
      <w:r w:rsidRPr="002D4EA5">
        <w:rPr>
          <w:rFonts w:ascii="Arial" w:eastAsia="宋体" w:hAnsi="Arial" w:cs="Arial"/>
          <w:b/>
          <w:bCs/>
          <w:color w:val="000000"/>
          <w:sz w:val="28"/>
          <w:szCs w:val="28"/>
        </w:rPr>
        <w:t>F</w:t>
      </w:r>
      <w:r w:rsidRPr="002D4EA5">
        <w:rPr>
          <w:rFonts w:ascii="Arial" w:eastAsia="宋体" w:hAnsi="Arial" w:cs="Arial"/>
          <w:b/>
          <w:bCs/>
          <w:color w:val="000000"/>
          <w:sz w:val="28"/>
          <w:szCs w:val="28"/>
        </w:rPr>
        <w:t>公司、严某某、王某某提供虚假证明文件案</w:t>
      </w:r>
    </w:p>
    <w:p w14:paraId="54A3C21D" w14:textId="4965D94C" w:rsidR="00004E51" w:rsidRPr="00CC40E5" w:rsidRDefault="00004E51" w:rsidP="00004E51">
      <w:pPr>
        <w:spacing w:line="276" w:lineRule="auto"/>
        <w:jc w:val="both"/>
        <w:rPr>
          <w:rFonts w:ascii="Arial" w:eastAsia="宋体" w:hAnsi="Arial" w:cs="Arial"/>
          <w:color w:val="000000"/>
          <w:sz w:val="22"/>
          <w:szCs w:val="22"/>
        </w:rPr>
      </w:pPr>
    </w:p>
    <w:p w14:paraId="295AB01F"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【关键词】</w:t>
      </w:r>
    </w:p>
    <w:p w14:paraId="17236A15" w14:textId="634E1345" w:rsidR="00004E51" w:rsidRPr="00CC40E5" w:rsidRDefault="00004E51" w:rsidP="00004E51">
      <w:pPr>
        <w:spacing w:line="276" w:lineRule="auto"/>
        <w:jc w:val="both"/>
        <w:rPr>
          <w:rFonts w:ascii="Arial" w:eastAsia="宋体" w:hAnsi="Arial" w:cs="Arial"/>
          <w:color w:val="000000"/>
          <w:sz w:val="22"/>
          <w:szCs w:val="22"/>
        </w:rPr>
      </w:pPr>
    </w:p>
    <w:p w14:paraId="44A972C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小</w:t>
      </w:r>
      <w:proofErr w:type="gramStart"/>
      <w:r w:rsidRPr="00CC40E5">
        <w:rPr>
          <w:rFonts w:ascii="Arial" w:eastAsia="宋体" w:hAnsi="Arial" w:cs="Arial"/>
          <w:color w:val="000000"/>
          <w:sz w:val="22"/>
          <w:szCs w:val="22"/>
        </w:rPr>
        <w:t>微企业</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简式合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中介机构</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提供虚假证明文件</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检察主导</w:t>
      </w:r>
    </w:p>
    <w:p w14:paraId="33A5439D" w14:textId="45463607" w:rsidR="00004E51" w:rsidRPr="00CC40E5" w:rsidRDefault="00004E51" w:rsidP="00004E51">
      <w:pPr>
        <w:spacing w:line="276" w:lineRule="auto"/>
        <w:jc w:val="both"/>
        <w:rPr>
          <w:rFonts w:ascii="Arial" w:eastAsia="宋体" w:hAnsi="Arial" w:cs="Arial"/>
          <w:color w:val="000000"/>
          <w:sz w:val="22"/>
          <w:szCs w:val="22"/>
        </w:rPr>
      </w:pPr>
    </w:p>
    <w:p w14:paraId="661FB98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【要旨】</w:t>
      </w:r>
    </w:p>
    <w:p w14:paraId="6A1D1B33" w14:textId="31937CF7" w:rsidR="00004E51" w:rsidRPr="00CC40E5" w:rsidRDefault="00004E51" w:rsidP="00004E51">
      <w:pPr>
        <w:spacing w:line="276" w:lineRule="auto"/>
        <w:jc w:val="both"/>
        <w:rPr>
          <w:rFonts w:ascii="Arial" w:eastAsia="宋体" w:hAnsi="Arial" w:cs="Arial"/>
          <w:color w:val="000000"/>
          <w:sz w:val="22"/>
          <w:szCs w:val="22"/>
        </w:rPr>
      </w:pPr>
    </w:p>
    <w:p w14:paraId="79A96557"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针对涉案的小</w:t>
      </w:r>
      <w:proofErr w:type="gramStart"/>
      <w:r w:rsidRPr="00CC40E5">
        <w:rPr>
          <w:rFonts w:ascii="Arial" w:eastAsia="宋体" w:hAnsi="Arial" w:cs="Arial"/>
          <w:color w:val="000000"/>
          <w:sz w:val="22"/>
          <w:szCs w:val="22"/>
        </w:rPr>
        <w:t>微企业</w:t>
      </w:r>
      <w:proofErr w:type="gramEnd"/>
      <w:r w:rsidRPr="00CC40E5">
        <w:rPr>
          <w:rFonts w:ascii="Arial" w:eastAsia="宋体" w:hAnsi="Arial" w:cs="Arial"/>
          <w:color w:val="000000"/>
          <w:sz w:val="22"/>
          <w:szCs w:val="22"/>
        </w:rPr>
        <w:t>开展合规整改，可以根据《涉案企业合规建设、评估和审查办法（试行）》简化合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审查、评估、监管等程序，由检察机关主导合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监管和验收评估，并直接对涉案企业提交的合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计划和整改报告进行审查。针对涉案企业和责任人，应坚持认罪认罚从宽制度和宽严相济刑事政策，准确区分单位及责任人的责任。</w:t>
      </w:r>
    </w:p>
    <w:p w14:paraId="72A1B76F" w14:textId="022DE215" w:rsidR="00004E51" w:rsidRPr="00CC40E5" w:rsidRDefault="00004E51" w:rsidP="00004E51">
      <w:pPr>
        <w:spacing w:line="276" w:lineRule="auto"/>
        <w:jc w:val="both"/>
        <w:rPr>
          <w:rFonts w:ascii="Arial" w:eastAsia="宋体" w:hAnsi="Arial" w:cs="Arial"/>
          <w:color w:val="000000"/>
          <w:sz w:val="22"/>
          <w:szCs w:val="22"/>
        </w:rPr>
      </w:pPr>
    </w:p>
    <w:p w14:paraId="41070ED7"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一、基本案情</w:t>
      </w:r>
    </w:p>
    <w:p w14:paraId="46D12F23" w14:textId="3546E4A5" w:rsidR="00004E51" w:rsidRPr="00CC40E5" w:rsidRDefault="00004E51" w:rsidP="00004E51">
      <w:pPr>
        <w:spacing w:line="276" w:lineRule="auto"/>
        <w:jc w:val="both"/>
        <w:rPr>
          <w:rFonts w:ascii="Arial" w:eastAsia="宋体" w:hAnsi="Arial" w:cs="Arial"/>
          <w:color w:val="000000"/>
          <w:sz w:val="22"/>
          <w:szCs w:val="22"/>
        </w:rPr>
      </w:pPr>
    </w:p>
    <w:p w14:paraId="620A342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被告人严某某、王某某分别是江苏</w:t>
      </w:r>
      <w:r w:rsidRPr="00CC40E5">
        <w:rPr>
          <w:rFonts w:ascii="Arial" w:eastAsia="宋体" w:hAnsi="Arial" w:cs="Arial"/>
          <w:color w:val="000000"/>
          <w:sz w:val="22"/>
          <w:szCs w:val="22"/>
        </w:rPr>
        <w:t>F</w:t>
      </w:r>
      <w:r w:rsidRPr="00CC40E5">
        <w:rPr>
          <w:rFonts w:ascii="Arial" w:eastAsia="宋体" w:hAnsi="Arial" w:cs="Arial"/>
          <w:color w:val="000000"/>
          <w:sz w:val="22"/>
          <w:szCs w:val="22"/>
        </w:rPr>
        <w:t>土地房地产评估咨询有限公司（以下简称</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公司）的估价师和总经理。</w:t>
      </w:r>
    </w:p>
    <w:p w14:paraId="3C804963" w14:textId="7BBE5D70" w:rsidR="00004E51" w:rsidRPr="00CC40E5" w:rsidRDefault="00004E51" w:rsidP="00004E51">
      <w:pPr>
        <w:spacing w:line="276" w:lineRule="auto"/>
        <w:jc w:val="both"/>
        <w:rPr>
          <w:rFonts w:ascii="Arial" w:eastAsia="宋体" w:hAnsi="Arial" w:cs="Arial"/>
          <w:color w:val="000000"/>
          <w:sz w:val="22"/>
          <w:szCs w:val="22"/>
        </w:rPr>
      </w:pPr>
    </w:p>
    <w:p w14:paraId="208C26C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2019</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公司接受委托为</w:t>
      </w:r>
      <w:r w:rsidRPr="00CC40E5">
        <w:rPr>
          <w:rFonts w:ascii="Arial" w:eastAsia="宋体" w:hAnsi="Arial" w:cs="Arial"/>
          <w:color w:val="000000"/>
          <w:sz w:val="22"/>
          <w:szCs w:val="22"/>
        </w:rPr>
        <w:t>G</w:t>
      </w:r>
      <w:r w:rsidRPr="00CC40E5">
        <w:rPr>
          <w:rFonts w:ascii="Arial" w:eastAsia="宋体" w:hAnsi="Arial" w:cs="Arial"/>
          <w:color w:val="000000"/>
          <w:sz w:val="22"/>
          <w:szCs w:val="22"/>
        </w:rPr>
        <w:t>工贸实业有限公司（以下简称</w:t>
      </w:r>
      <w:r w:rsidRPr="00CC40E5">
        <w:rPr>
          <w:rFonts w:ascii="Arial" w:eastAsia="宋体" w:hAnsi="Arial" w:cs="Arial"/>
          <w:color w:val="000000"/>
          <w:sz w:val="22"/>
          <w:szCs w:val="22"/>
        </w:rPr>
        <w:t>G</w:t>
      </w:r>
      <w:r w:rsidRPr="00CC40E5">
        <w:rPr>
          <w:rFonts w:ascii="Arial" w:eastAsia="宋体" w:hAnsi="Arial" w:cs="Arial"/>
          <w:color w:val="000000"/>
          <w:sz w:val="22"/>
          <w:szCs w:val="22"/>
        </w:rPr>
        <w:t>公司）协议搬迁项目进行征收估价，先是采取整体收益法形成了总价为</w:t>
      </w:r>
      <w:r w:rsidRPr="00CC40E5">
        <w:rPr>
          <w:rFonts w:ascii="Arial" w:eastAsia="宋体" w:hAnsi="Arial" w:cs="Arial"/>
          <w:color w:val="000000"/>
          <w:sz w:val="22"/>
          <w:szCs w:val="22"/>
        </w:rPr>
        <w:t>2.23</w:t>
      </w:r>
      <w:r w:rsidRPr="00CC40E5">
        <w:rPr>
          <w:rFonts w:ascii="Arial" w:eastAsia="宋体" w:hAnsi="Arial" w:cs="Arial"/>
          <w:color w:val="000000"/>
          <w:sz w:val="22"/>
          <w:szCs w:val="22"/>
        </w:rPr>
        <w:t>亿余元的评估报告初稿。为满足</w:t>
      </w:r>
      <w:r w:rsidRPr="00CC40E5">
        <w:rPr>
          <w:rFonts w:ascii="Arial" w:eastAsia="宋体" w:hAnsi="Arial" w:cs="Arial"/>
          <w:color w:val="000000"/>
          <w:sz w:val="22"/>
          <w:szCs w:val="22"/>
        </w:rPr>
        <w:t>G</w:t>
      </w:r>
      <w:r w:rsidRPr="00CC40E5">
        <w:rPr>
          <w:rFonts w:ascii="Arial" w:eastAsia="宋体" w:hAnsi="Arial" w:cs="Arial"/>
          <w:color w:val="000000"/>
          <w:sz w:val="22"/>
          <w:szCs w:val="22"/>
        </w:rPr>
        <w:t>公司要求，王某某要求严某某将涉案地块评估单价提高。严某某在无事实依据的情况下，通过随意调整评估报告中营业收益率，将单价自</w:t>
      </w:r>
      <w:r w:rsidRPr="00CC40E5">
        <w:rPr>
          <w:rFonts w:ascii="Arial" w:eastAsia="宋体" w:hAnsi="Arial" w:cs="Arial"/>
          <w:color w:val="000000"/>
          <w:sz w:val="22"/>
          <w:szCs w:val="22"/>
        </w:rPr>
        <w:t>2.16</w:t>
      </w:r>
      <w:r w:rsidRPr="00CC40E5">
        <w:rPr>
          <w:rFonts w:ascii="Arial" w:eastAsia="宋体" w:hAnsi="Arial" w:cs="Arial"/>
          <w:color w:val="000000"/>
          <w:sz w:val="22"/>
          <w:szCs w:val="22"/>
        </w:rPr>
        <w:t>万元提高至</w:t>
      </w:r>
      <w:r w:rsidRPr="00CC40E5">
        <w:rPr>
          <w:rFonts w:ascii="Arial" w:eastAsia="宋体" w:hAnsi="Arial" w:cs="Arial"/>
          <w:color w:val="000000"/>
          <w:sz w:val="22"/>
          <w:szCs w:val="22"/>
        </w:rPr>
        <w:t>2.38</w:t>
      </w:r>
      <w:r w:rsidRPr="00CC40E5">
        <w:rPr>
          <w:rFonts w:ascii="Arial" w:eastAsia="宋体" w:hAnsi="Arial" w:cs="Arial"/>
          <w:color w:val="000000"/>
          <w:sz w:val="22"/>
          <w:szCs w:val="22"/>
        </w:rPr>
        <w:t>万元，后又经王某某许可，通过加入丈量面积与证载面积差等方式，再次将单价提高到</w:t>
      </w:r>
      <w:r w:rsidRPr="00CC40E5">
        <w:rPr>
          <w:rFonts w:ascii="Arial" w:eastAsia="宋体" w:hAnsi="Arial" w:cs="Arial"/>
          <w:color w:val="000000"/>
          <w:sz w:val="22"/>
          <w:szCs w:val="22"/>
        </w:rPr>
        <w:t>2.4</w:t>
      </w:r>
      <w:r w:rsidRPr="00CC40E5">
        <w:rPr>
          <w:rFonts w:ascii="Arial" w:eastAsia="宋体" w:hAnsi="Arial" w:cs="Arial"/>
          <w:color w:val="000000"/>
          <w:sz w:val="22"/>
          <w:szCs w:val="22"/>
        </w:rPr>
        <w:t>万余元，最终形成的《房屋征收分户估价报告》将房屋评估总价定为</w:t>
      </w:r>
      <w:r w:rsidRPr="00CC40E5">
        <w:rPr>
          <w:rFonts w:ascii="Arial" w:eastAsia="宋体" w:hAnsi="Arial" w:cs="Arial"/>
          <w:color w:val="000000"/>
          <w:sz w:val="22"/>
          <w:szCs w:val="22"/>
        </w:rPr>
        <w:t>2.49</w:t>
      </w:r>
      <w:r w:rsidRPr="00CC40E5">
        <w:rPr>
          <w:rFonts w:ascii="Arial" w:eastAsia="宋体" w:hAnsi="Arial" w:cs="Arial"/>
          <w:color w:val="000000"/>
          <w:sz w:val="22"/>
          <w:szCs w:val="22"/>
        </w:rPr>
        <w:t>亿余元。后相关部门按此评估报告进行拆迁补偿，造成国家经济损失</w:t>
      </w:r>
      <w:r w:rsidRPr="00CC40E5">
        <w:rPr>
          <w:rFonts w:ascii="Arial" w:eastAsia="宋体" w:hAnsi="Arial" w:cs="Arial"/>
          <w:color w:val="000000"/>
          <w:sz w:val="22"/>
          <w:szCs w:val="22"/>
        </w:rPr>
        <w:t>2576</w:t>
      </w:r>
      <w:r w:rsidRPr="00CC40E5">
        <w:rPr>
          <w:rFonts w:ascii="Arial" w:eastAsia="宋体" w:hAnsi="Arial" w:cs="Arial"/>
          <w:color w:val="000000"/>
          <w:sz w:val="22"/>
          <w:szCs w:val="22"/>
        </w:rPr>
        <w:t>万余元。</w:t>
      </w:r>
    </w:p>
    <w:p w14:paraId="3BB90CB1" w14:textId="51139E2D" w:rsidR="00004E51" w:rsidRPr="00CC40E5" w:rsidRDefault="00004E51" w:rsidP="00004E51">
      <w:pPr>
        <w:spacing w:line="276" w:lineRule="auto"/>
        <w:jc w:val="both"/>
        <w:rPr>
          <w:rFonts w:ascii="Arial" w:eastAsia="宋体" w:hAnsi="Arial" w:cs="Arial"/>
          <w:color w:val="000000"/>
          <w:sz w:val="22"/>
          <w:szCs w:val="22"/>
        </w:rPr>
      </w:pPr>
    </w:p>
    <w:p w14:paraId="4528BF10"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w:t>
      </w:r>
      <w:r w:rsidRPr="00CC40E5">
        <w:rPr>
          <w:rFonts w:ascii="Arial" w:eastAsia="宋体" w:hAnsi="Arial" w:cs="Arial"/>
          <w:color w:val="000000"/>
          <w:sz w:val="22"/>
          <w:szCs w:val="22"/>
        </w:rPr>
        <w:t>6</w:t>
      </w:r>
      <w:r w:rsidRPr="00CC40E5">
        <w:rPr>
          <w:rFonts w:ascii="Arial" w:eastAsia="宋体" w:hAnsi="Arial" w:cs="Arial"/>
          <w:color w:val="000000"/>
          <w:sz w:val="22"/>
          <w:szCs w:val="22"/>
        </w:rPr>
        <w:t>日，江苏省南京市公安局江宁分局以</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公司、严某某、王某某涉嫌提供虚假证明文件罪向南京市江宁区检察院移送审查起诉。</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6</w:t>
      </w:r>
      <w:r w:rsidRPr="00CC40E5">
        <w:rPr>
          <w:rFonts w:ascii="Arial" w:eastAsia="宋体" w:hAnsi="Arial" w:cs="Arial"/>
          <w:color w:val="000000"/>
          <w:sz w:val="22"/>
          <w:szCs w:val="22"/>
        </w:rPr>
        <w:t>月</w:t>
      </w:r>
      <w:r w:rsidRPr="00CC40E5">
        <w:rPr>
          <w:rFonts w:ascii="Arial" w:eastAsia="宋体" w:hAnsi="Arial" w:cs="Arial"/>
          <w:color w:val="000000"/>
          <w:sz w:val="22"/>
          <w:szCs w:val="22"/>
        </w:rPr>
        <w:t>6</w:t>
      </w:r>
      <w:r w:rsidRPr="00CC40E5">
        <w:rPr>
          <w:rFonts w:ascii="Arial" w:eastAsia="宋体" w:hAnsi="Arial" w:cs="Arial"/>
          <w:color w:val="000000"/>
          <w:sz w:val="22"/>
          <w:szCs w:val="22"/>
        </w:rPr>
        <w:t>日，江宁区检察院依法对严某某、王某某以提供虚假证明文件罪提起公诉。</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9</w:t>
      </w:r>
      <w:r w:rsidRPr="00CC40E5">
        <w:rPr>
          <w:rFonts w:ascii="Arial" w:eastAsia="宋体" w:hAnsi="Arial" w:cs="Arial"/>
          <w:color w:val="000000"/>
          <w:sz w:val="22"/>
          <w:szCs w:val="22"/>
        </w:rPr>
        <w:t>月</w:t>
      </w:r>
      <w:r w:rsidRPr="00CC40E5">
        <w:rPr>
          <w:rFonts w:ascii="Arial" w:eastAsia="宋体" w:hAnsi="Arial" w:cs="Arial"/>
          <w:color w:val="000000"/>
          <w:sz w:val="22"/>
          <w:szCs w:val="22"/>
        </w:rPr>
        <w:t>17</w:t>
      </w:r>
      <w:r w:rsidRPr="00CC40E5">
        <w:rPr>
          <w:rFonts w:ascii="Arial" w:eastAsia="宋体" w:hAnsi="Arial" w:cs="Arial"/>
          <w:color w:val="000000"/>
          <w:sz w:val="22"/>
          <w:szCs w:val="22"/>
        </w:rPr>
        <w:t>日，南京市江宁区法院以提供虚假证明文件罪判处严某某有期徒刑二年，罚金十万元；判处王某某有期徒刑一年六个月，缓刑二年，罚金八万元。</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30</w:t>
      </w:r>
      <w:r w:rsidRPr="00CC40E5">
        <w:rPr>
          <w:rFonts w:ascii="Arial" w:eastAsia="宋体" w:hAnsi="Arial" w:cs="Arial"/>
          <w:color w:val="000000"/>
          <w:sz w:val="22"/>
          <w:szCs w:val="22"/>
        </w:rPr>
        <w:t>日，江宁区检察院依法对</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公司作出不起诉决定。</w:t>
      </w:r>
    </w:p>
    <w:p w14:paraId="47369DB5" w14:textId="78A8145D" w:rsidR="00004E51" w:rsidRPr="00CC40E5" w:rsidRDefault="00004E51" w:rsidP="00004E51">
      <w:pPr>
        <w:spacing w:line="276" w:lineRule="auto"/>
        <w:jc w:val="both"/>
        <w:rPr>
          <w:rFonts w:ascii="Arial" w:eastAsia="宋体" w:hAnsi="Arial" w:cs="Arial"/>
          <w:color w:val="000000"/>
          <w:sz w:val="22"/>
          <w:szCs w:val="22"/>
        </w:rPr>
      </w:pPr>
    </w:p>
    <w:p w14:paraId="154CFAE1"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二、企业合规整改情况及效果</w:t>
      </w:r>
    </w:p>
    <w:p w14:paraId="45414036" w14:textId="632222D4" w:rsidR="00004E51" w:rsidRPr="00CC40E5" w:rsidRDefault="00004E51" w:rsidP="00004E51">
      <w:pPr>
        <w:spacing w:line="276" w:lineRule="auto"/>
        <w:jc w:val="both"/>
        <w:rPr>
          <w:rFonts w:ascii="Arial" w:eastAsia="宋体" w:hAnsi="Arial" w:cs="Arial"/>
          <w:color w:val="000000"/>
          <w:sz w:val="22"/>
          <w:szCs w:val="22"/>
        </w:rPr>
      </w:pPr>
    </w:p>
    <w:p w14:paraId="7349337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lastRenderedPageBreak/>
        <w:t xml:space="preserve">　　一是开展办案影响评估，充分论证合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必要性、可行性。受理案件后，江宁区检察院对涉案企业开展办案影响评估，调取涉案企业工商信息、纳税、就业等材料；到涉案企业了解行业资质、业务流程、监督管理制度设置；到城乡建设委员会、房屋征收指导中心、住房保障和房产局等行政主管机关，了解土地、房地产征迁谈判、评估、补偿相关规定。</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公司从业人员</w:t>
      </w:r>
      <w:r w:rsidRPr="00CC40E5">
        <w:rPr>
          <w:rFonts w:ascii="Arial" w:eastAsia="宋体" w:hAnsi="Arial" w:cs="Arial"/>
          <w:color w:val="000000"/>
          <w:sz w:val="22"/>
          <w:szCs w:val="22"/>
        </w:rPr>
        <w:t>39</w:t>
      </w:r>
      <w:r w:rsidRPr="00CC40E5">
        <w:rPr>
          <w:rFonts w:ascii="Arial" w:eastAsia="宋体" w:hAnsi="Arial" w:cs="Arial"/>
          <w:color w:val="000000"/>
          <w:sz w:val="22"/>
          <w:szCs w:val="22"/>
        </w:rPr>
        <w:t>人，曾获评市优秀估价机构、诚信单位，涉案导致公司参与的多项招投标业务停滞，经营面临困难。江宁区检察院评估后认为，涉案企业以往经营和纳税均正常，案发后企业和个人认罪认罚，且主动提交合规申请，承诺建立企业合规制度。鉴于此，江宁区检察院决定启动企业合规，确定为期</w:t>
      </w:r>
      <w:r w:rsidRPr="00CC40E5">
        <w:rPr>
          <w:rFonts w:ascii="Arial" w:eastAsia="宋体" w:hAnsi="Arial" w:cs="Arial"/>
          <w:color w:val="000000"/>
          <w:sz w:val="22"/>
          <w:szCs w:val="22"/>
        </w:rPr>
        <w:t>6</w:t>
      </w:r>
      <w:r w:rsidRPr="00CC40E5">
        <w:rPr>
          <w:rFonts w:ascii="Arial" w:eastAsia="宋体" w:hAnsi="Arial" w:cs="Arial"/>
          <w:color w:val="000000"/>
          <w:sz w:val="22"/>
          <w:szCs w:val="22"/>
        </w:rPr>
        <w:t>个月的合规考察期。</w:t>
      </w:r>
    </w:p>
    <w:p w14:paraId="5A48C3AF" w14:textId="2F9F0059" w:rsidR="00004E51" w:rsidRPr="00CC40E5" w:rsidRDefault="00004E51" w:rsidP="00004E51">
      <w:pPr>
        <w:spacing w:line="276" w:lineRule="auto"/>
        <w:jc w:val="both"/>
        <w:rPr>
          <w:rFonts w:ascii="Arial" w:eastAsia="宋体" w:hAnsi="Arial" w:cs="Arial"/>
          <w:color w:val="000000"/>
          <w:sz w:val="22"/>
          <w:szCs w:val="22"/>
        </w:rPr>
      </w:pPr>
    </w:p>
    <w:p w14:paraId="3487EDD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二是立足小</w:t>
      </w:r>
      <w:proofErr w:type="gramStart"/>
      <w:r w:rsidRPr="00CC40E5">
        <w:rPr>
          <w:rFonts w:ascii="Arial" w:eastAsia="宋体" w:hAnsi="Arial" w:cs="Arial"/>
          <w:color w:val="000000"/>
          <w:sz w:val="22"/>
          <w:szCs w:val="22"/>
        </w:rPr>
        <w:t>微企业</w:t>
      </w:r>
      <w:proofErr w:type="gramEnd"/>
      <w:r w:rsidRPr="00CC40E5">
        <w:rPr>
          <w:rFonts w:ascii="Arial" w:eastAsia="宋体" w:hAnsi="Arial" w:cs="Arial"/>
          <w:color w:val="000000"/>
          <w:sz w:val="22"/>
          <w:szCs w:val="22"/>
        </w:rPr>
        <w:t>实际，发挥检察主导作用，探索开展简式合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。涉案企业属于小微企业，江宁区检察院决定对企业涉案的房地产估价业务开展简式合规。包括指导涉案企业开展风险自查，形成自查报告；结合案件办理中暴露出的问题，指导企业修订合规计划；围绕</w:t>
      </w:r>
      <w:r w:rsidRPr="00CC40E5">
        <w:rPr>
          <w:rFonts w:ascii="Arial" w:eastAsia="宋体" w:hAnsi="Arial" w:cs="Arial"/>
          <w:color w:val="000000"/>
          <w:sz w:val="22"/>
          <w:szCs w:val="22"/>
        </w:rPr>
        <w:t>13</w:t>
      </w:r>
      <w:r w:rsidRPr="00CC40E5">
        <w:rPr>
          <w:rFonts w:ascii="Arial" w:eastAsia="宋体" w:hAnsi="Arial" w:cs="Arial"/>
          <w:color w:val="000000"/>
          <w:sz w:val="22"/>
          <w:szCs w:val="22"/>
        </w:rPr>
        <w:t>个风险点，制发检察建议，督促企业查漏补缺。涉案企业依据指导设立合规部门、修订员工手册、制定《评估业务合规管理制度》、委托研发线上审批的</w:t>
      </w:r>
      <w:r w:rsidRPr="00CC40E5">
        <w:rPr>
          <w:rFonts w:ascii="Arial" w:eastAsia="宋体" w:hAnsi="Arial" w:cs="Arial"/>
          <w:color w:val="000000"/>
          <w:sz w:val="22"/>
          <w:szCs w:val="22"/>
        </w:rPr>
        <w:t>OA</w:t>
      </w:r>
      <w:r w:rsidRPr="00CC40E5">
        <w:rPr>
          <w:rFonts w:ascii="Arial" w:eastAsia="宋体" w:hAnsi="Arial" w:cs="Arial"/>
          <w:color w:val="000000"/>
          <w:sz w:val="22"/>
          <w:szCs w:val="22"/>
        </w:rPr>
        <w:t>系统、组织开展业务技术规范培训和合规管理制度培训。为降低合规成本、减轻企业经济负担，由江宁区检察院直接开展合规监管、评估，设置合规整改时间表，要求涉案企业明确整改节点、按时序推进。同时为确保合规监管评估的专业性和公平性，邀请三名专业人员协助检察机关开展合规监管、评估。经过</w:t>
      </w:r>
      <w:r w:rsidRPr="00CC40E5">
        <w:rPr>
          <w:rFonts w:ascii="Arial" w:eastAsia="宋体" w:hAnsi="Arial" w:cs="Arial"/>
          <w:color w:val="000000"/>
          <w:sz w:val="22"/>
          <w:szCs w:val="22"/>
        </w:rPr>
        <w:t>6</w:t>
      </w:r>
      <w:r w:rsidRPr="00CC40E5">
        <w:rPr>
          <w:rFonts w:ascii="Arial" w:eastAsia="宋体" w:hAnsi="Arial" w:cs="Arial"/>
          <w:color w:val="000000"/>
          <w:sz w:val="22"/>
          <w:szCs w:val="22"/>
        </w:rPr>
        <w:t>个月的合规整改，江宁区检察院组织公开听证，对合规整改进行评估验收。</w:t>
      </w:r>
    </w:p>
    <w:p w14:paraId="5DBCF03B" w14:textId="01DD2E4D" w:rsidR="00004E51" w:rsidRPr="00CC40E5" w:rsidRDefault="00004E51" w:rsidP="00004E51">
      <w:pPr>
        <w:spacing w:line="276" w:lineRule="auto"/>
        <w:jc w:val="both"/>
        <w:rPr>
          <w:rFonts w:ascii="Arial" w:eastAsia="宋体" w:hAnsi="Arial" w:cs="Arial"/>
          <w:color w:val="000000"/>
          <w:sz w:val="22"/>
          <w:szCs w:val="22"/>
        </w:rPr>
      </w:pPr>
    </w:p>
    <w:p w14:paraId="3458E31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三是区别对待，分别处理涉案民营企业和责任人。鉴于两名责任人严重违反职业道德、违法出具证明文件，造成国家经济损失巨大，江宁区检察院于</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6</w:t>
      </w:r>
      <w:r w:rsidRPr="00CC40E5">
        <w:rPr>
          <w:rFonts w:ascii="Arial" w:eastAsia="宋体" w:hAnsi="Arial" w:cs="Arial"/>
          <w:color w:val="000000"/>
          <w:sz w:val="22"/>
          <w:szCs w:val="22"/>
        </w:rPr>
        <w:t>月</w:t>
      </w:r>
      <w:r w:rsidRPr="00CC40E5">
        <w:rPr>
          <w:rFonts w:ascii="Arial" w:eastAsia="宋体" w:hAnsi="Arial" w:cs="Arial"/>
          <w:color w:val="000000"/>
          <w:sz w:val="22"/>
          <w:szCs w:val="22"/>
        </w:rPr>
        <w:t>6</w:t>
      </w:r>
      <w:r w:rsidRPr="00CC40E5">
        <w:rPr>
          <w:rFonts w:ascii="Arial" w:eastAsia="宋体" w:hAnsi="Arial" w:cs="Arial"/>
          <w:color w:val="000000"/>
          <w:sz w:val="22"/>
          <w:szCs w:val="22"/>
        </w:rPr>
        <w:t>日依法对严某某、王某某以提供虚假证明文件罪提起公诉。同时，对涉案企业开展合规工作和监管验收，经综合审查认定</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公司通过评估验收。</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w:t>
      </w:r>
      <w:r w:rsidRPr="00CC40E5">
        <w:rPr>
          <w:rFonts w:ascii="Arial" w:eastAsia="宋体" w:hAnsi="Arial" w:cs="Arial"/>
          <w:color w:val="000000"/>
          <w:sz w:val="22"/>
          <w:szCs w:val="22"/>
        </w:rPr>
        <w:t>30</w:t>
      </w:r>
      <w:r w:rsidRPr="00CC40E5">
        <w:rPr>
          <w:rFonts w:ascii="Arial" w:eastAsia="宋体" w:hAnsi="Arial" w:cs="Arial"/>
          <w:color w:val="000000"/>
          <w:sz w:val="22"/>
          <w:szCs w:val="22"/>
        </w:rPr>
        <w:t>日，江宁区检察院依法对</w:t>
      </w:r>
      <w:r w:rsidRPr="00CC40E5">
        <w:rPr>
          <w:rFonts w:ascii="Arial" w:eastAsia="宋体" w:hAnsi="Arial" w:cs="Arial"/>
          <w:color w:val="000000"/>
          <w:sz w:val="22"/>
          <w:szCs w:val="22"/>
        </w:rPr>
        <w:t>F</w:t>
      </w:r>
      <w:r w:rsidRPr="00CC40E5">
        <w:rPr>
          <w:rFonts w:ascii="Arial" w:eastAsia="宋体" w:hAnsi="Arial" w:cs="Arial"/>
          <w:color w:val="000000"/>
          <w:sz w:val="22"/>
          <w:szCs w:val="22"/>
        </w:rPr>
        <w:t>公司作出不起诉决定。</w:t>
      </w:r>
    </w:p>
    <w:p w14:paraId="510C08FF" w14:textId="1D45FCE4" w:rsidR="00004E51" w:rsidRPr="00CC40E5" w:rsidRDefault="00004E51" w:rsidP="00004E51">
      <w:pPr>
        <w:spacing w:line="276" w:lineRule="auto"/>
        <w:jc w:val="both"/>
        <w:rPr>
          <w:rFonts w:ascii="Arial" w:eastAsia="宋体" w:hAnsi="Arial" w:cs="Arial"/>
          <w:color w:val="000000"/>
          <w:sz w:val="22"/>
          <w:szCs w:val="22"/>
        </w:rPr>
      </w:pPr>
    </w:p>
    <w:p w14:paraId="55C20836"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三、典型意义</w:t>
      </w:r>
    </w:p>
    <w:p w14:paraId="0FC1D6D6" w14:textId="21038429" w:rsidR="00004E51" w:rsidRPr="00CC40E5" w:rsidRDefault="00004E51" w:rsidP="00004E51">
      <w:pPr>
        <w:spacing w:line="276" w:lineRule="auto"/>
        <w:jc w:val="both"/>
        <w:rPr>
          <w:rFonts w:ascii="Arial" w:eastAsia="宋体" w:hAnsi="Arial" w:cs="Arial"/>
          <w:color w:val="000000"/>
          <w:sz w:val="22"/>
          <w:szCs w:val="22"/>
        </w:rPr>
      </w:pPr>
    </w:p>
    <w:p w14:paraId="1A5B93B4"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1.</w:t>
      </w:r>
      <w:r w:rsidRPr="00CC40E5">
        <w:rPr>
          <w:rFonts w:ascii="Arial" w:eastAsia="宋体" w:hAnsi="Arial" w:cs="Arial"/>
          <w:color w:val="000000"/>
          <w:sz w:val="22"/>
          <w:szCs w:val="22"/>
        </w:rPr>
        <w:t>量身定制，对符合条件的小</w:t>
      </w:r>
      <w:proofErr w:type="gramStart"/>
      <w:r w:rsidRPr="00CC40E5">
        <w:rPr>
          <w:rFonts w:ascii="Arial" w:eastAsia="宋体" w:hAnsi="Arial" w:cs="Arial"/>
          <w:color w:val="000000"/>
          <w:sz w:val="22"/>
          <w:szCs w:val="22"/>
        </w:rPr>
        <w:t>微企业</w:t>
      </w:r>
      <w:proofErr w:type="gramEnd"/>
      <w:r w:rsidRPr="00CC40E5">
        <w:rPr>
          <w:rFonts w:ascii="Arial" w:eastAsia="宋体" w:hAnsi="Arial" w:cs="Arial"/>
          <w:color w:val="000000"/>
          <w:sz w:val="22"/>
          <w:szCs w:val="22"/>
        </w:rPr>
        <w:t>积极探索简式合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监管。检察机关开展企业合规要准确把握企业合规案件适用条件与企业适用范围，因案制宜，根据企业类型的不同开展具有针对性的企业合规工作。小微企业在治理模式、业务规模、员工数量、资金能力、风险防范等方面与大中型企业存在显著差异。检察机关应当结合小微企业的自身特点，积极探索适合小微企业的合规模式，在保证合规计划制定、实施、验收评估等基本环节的同时，通过简化程序、降低合规成本、制定与大中型企业不同的监管标准等简式合规管理，激发小微企业做实合规的积极性。</w:t>
      </w:r>
    </w:p>
    <w:p w14:paraId="463E3090" w14:textId="1EF1CE65" w:rsidR="00004E51" w:rsidRPr="00CC40E5" w:rsidRDefault="00004E51" w:rsidP="00004E51">
      <w:pPr>
        <w:spacing w:line="276" w:lineRule="auto"/>
        <w:jc w:val="both"/>
        <w:rPr>
          <w:rFonts w:ascii="Arial" w:eastAsia="宋体" w:hAnsi="Arial" w:cs="Arial"/>
          <w:color w:val="000000"/>
          <w:sz w:val="22"/>
          <w:szCs w:val="22"/>
        </w:rPr>
      </w:pPr>
    </w:p>
    <w:p w14:paraId="5AD9EBC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w:t>
      </w:r>
      <w:r w:rsidRPr="00CC40E5">
        <w:rPr>
          <w:rFonts w:ascii="Arial" w:eastAsia="宋体" w:hAnsi="Arial" w:cs="Arial"/>
          <w:color w:val="000000"/>
          <w:sz w:val="22"/>
          <w:szCs w:val="22"/>
        </w:rPr>
        <w:t>有的放矢，检察机关在简式合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计划的审查、监管、评估过程中应发挥主导作用。针对小微企业的合规整改，未启动第三方机制的，可以根据《涉案企业合规建设、评估和审查办法（试行）》的规定，由检察机关对其提交的合规计划和整改报告进行审查，主导合规监管和验收评估。一是根据案件具体情况主动听取公安机关等部门的意见，建立合规监管互通机制；二是设置合规时间表，要求涉案企业明确整改节点、按时序推进；三是依据时间表，采取</w:t>
      </w:r>
      <w:r w:rsidRPr="00CC40E5">
        <w:rPr>
          <w:rFonts w:ascii="Arial" w:eastAsia="宋体" w:hAnsi="Arial" w:cs="Arial"/>
          <w:color w:val="000000"/>
          <w:sz w:val="22"/>
          <w:szCs w:val="22"/>
        </w:rPr>
        <w:t>“</w:t>
      </w:r>
      <w:r w:rsidRPr="00CC40E5">
        <w:rPr>
          <w:rFonts w:ascii="Arial" w:eastAsia="宋体" w:hAnsi="Arial" w:cs="Arial"/>
          <w:color w:val="000000"/>
          <w:sz w:val="22"/>
          <w:szCs w:val="22"/>
        </w:rPr>
        <w:t>定向</w:t>
      </w:r>
      <w:r w:rsidRPr="00CC40E5">
        <w:rPr>
          <w:rFonts w:ascii="Arial" w:eastAsia="宋体" w:hAnsi="Arial" w:cs="Arial"/>
          <w:color w:val="000000"/>
          <w:sz w:val="22"/>
          <w:szCs w:val="22"/>
        </w:rPr>
        <w:t>+</w:t>
      </w:r>
      <w:r w:rsidRPr="00CC40E5">
        <w:rPr>
          <w:rFonts w:ascii="Arial" w:eastAsia="宋体" w:hAnsi="Arial" w:cs="Arial"/>
          <w:color w:val="000000"/>
          <w:sz w:val="22"/>
          <w:szCs w:val="22"/>
        </w:rPr>
        <w:t>随机</w:t>
      </w:r>
      <w:r w:rsidRPr="00CC40E5">
        <w:rPr>
          <w:rFonts w:ascii="Arial" w:eastAsia="宋体" w:hAnsi="Arial" w:cs="Arial"/>
          <w:color w:val="000000"/>
          <w:sz w:val="22"/>
          <w:szCs w:val="22"/>
        </w:rPr>
        <w:t>”</w:t>
      </w:r>
      <w:r w:rsidRPr="00CC40E5">
        <w:rPr>
          <w:rFonts w:ascii="Arial" w:eastAsia="宋体" w:hAnsi="Arial" w:cs="Arial"/>
          <w:color w:val="000000"/>
          <w:sz w:val="22"/>
          <w:szCs w:val="22"/>
        </w:rPr>
        <w:t>的方式考察合规进展；四是选择专家学者、行政主管机关、侦查机关代表组成评估小组，同时组织公开听证对合规整改进行评估验收。</w:t>
      </w:r>
    </w:p>
    <w:p w14:paraId="7537784D" w14:textId="3D87C6B1" w:rsidR="00004E51" w:rsidRPr="00CC40E5" w:rsidRDefault="00004E51" w:rsidP="00004E51">
      <w:pPr>
        <w:spacing w:line="276" w:lineRule="auto"/>
        <w:jc w:val="both"/>
        <w:rPr>
          <w:rFonts w:ascii="Arial" w:eastAsia="宋体" w:hAnsi="Arial" w:cs="Arial"/>
          <w:color w:val="000000"/>
          <w:sz w:val="22"/>
          <w:szCs w:val="22"/>
        </w:rPr>
      </w:pPr>
    </w:p>
    <w:p w14:paraId="6C0F0C9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lastRenderedPageBreak/>
        <w:t xml:space="preserve">　　</w:t>
      </w:r>
      <w:r w:rsidRPr="00CC40E5">
        <w:rPr>
          <w:rFonts w:ascii="Arial" w:eastAsia="宋体" w:hAnsi="Arial" w:cs="Arial"/>
          <w:color w:val="000000"/>
          <w:sz w:val="22"/>
          <w:szCs w:val="22"/>
        </w:rPr>
        <w:t>3.</w:t>
      </w:r>
      <w:r w:rsidRPr="00CC40E5">
        <w:rPr>
          <w:rFonts w:ascii="Arial" w:eastAsia="宋体" w:hAnsi="Arial" w:cs="Arial"/>
          <w:color w:val="000000"/>
          <w:sz w:val="22"/>
          <w:szCs w:val="22"/>
        </w:rPr>
        <w:t>区分责任，</w:t>
      </w:r>
      <w:proofErr w:type="gramStart"/>
      <w:r w:rsidRPr="00CC40E5">
        <w:rPr>
          <w:rFonts w:ascii="Arial" w:eastAsia="宋体" w:hAnsi="Arial" w:cs="Arial"/>
          <w:color w:val="000000"/>
          <w:sz w:val="22"/>
          <w:szCs w:val="22"/>
        </w:rPr>
        <w:t>落细落实</w:t>
      </w:r>
      <w:proofErr w:type="gramEnd"/>
      <w:r w:rsidRPr="00CC40E5">
        <w:rPr>
          <w:rFonts w:ascii="Arial" w:eastAsia="宋体" w:hAnsi="Arial" w:cs="Arial"/>
          <w:color w:val="000000"/>
          <w:sz w:val="22"/>
          <w:szCs w:val="22"/>
        </w:rPr>
        <w:t>民营经济司法保护政策。检察机关在办理涉民营企业案件时，应当贯彻宽严相济刑事政策。一方面，对于确有重大过错的涉案企业责任人依法予以惩处；另一方面，对于涉案企业积极适用企业合规，针对与企业涉嫌犯罪有密切联系的企业内部治理结构、规章制度等问题开展合规整改，帮助企业弥补制度建设和监督管理方面的漏洞，从源头防止再次发生相同或类似违法犯罪。通过对合规考察合格的涉案企业依法作出不起诉决定，积极落实</w:t>
      </w:r>
      <w:r w:rsidRPr="00CC40E5">
        <w:rPr>
          <w:rFonts w:ascii="Arial" w:eastAsia="宋体" w:hAnsi="Arial" w:cs="Arial"/>
          <w:color w:val="000000"/>
          <w:sz w:val="22"/>
          <w:szCs w:val="22"/>
        </w:rPr>
        <w:t>“</w:t>
      </w:r>
      <w:r w:rsidRPr="00CC40E5">
        <w:rPr>
          <w:rFonts w:ascii="Arial" w:eastAsia="宋体" w:hAnsi="Arial" w:cs="Arial"/>
          <w:color w:val="000000"/>
          <w:sz w:val="22"/>
          <w:szCs w:val="22"/>
        </w:rPr>
        <w:t>六稳</w:t>
      </w:r>
      <w:r w:rsidRPr="00CC40E5">
        <w:rPr>
          <w:rFonts w:ascii="Arial" w:eastAsia="宋体" w:hAnsi="Arial" w:cs="Arial"/>
          <w:color w:val="000000"/>
          <w:sz w:val="22"/>
          <w:szCs w:val="22"/>
        </w:rPr>
        <w:t>”“</w:t>
      </w:r>
      <w:r w:rsidRPr="00CC40E5">
        <w:rPr>
          <w:rFonts w:ascii="Arial" w:eastAsia="宋体" w:hAnsi="Arial" w:cs="Arial"/>
          <w:color w:val="000000"/>
          <w:sz w:val="22"/>
          <w:szCs w:val="22"/>
        </w:rPr>
        <w:t>六保</w:t>
      </w:r>
      <w:r w:rsidRPr="00CC40E5">
        <w:rPr>
          <w:rFonts w:ascii="Arial" w:eastAsia="宋体" w:hAnsi="Arial" w:cs="Arial"/>
          <w:color w:val="000000"/>
          <w:sz w:val="22"/>
          <w:szCs w:val="22"/>
        </w:rPr>
        <w:t>”</w:t>
      </w:r>
      <w:r w:rsidRPr="00CC40E5">
        <w:rPr>
          <w:rFonts w:ascii="Arial" w:eastAsia="宋体" w:hAnsi="Arial" w:cs="Arial"/>
          <w:color w:val="000000"/>
          <w:sz w:val="22"/>
          <w:szCs w:val="22"/>
        </w:rPr>
        <w:t>。</w:t>
      </w:r>
    </w:p>
    <w:p w14:paraId="18630F58" w14:textId="17E9E6EF" w:rsidR="00004E51" w:rsidRDefault="00004E51" w:rsidP="00004E51">
      <w:pPr>
        <w:spacing w:line="276" w:lineRule="auto"/>
        <w:jc w:val="both"/>
        <w:rPr>
          <w:rFonts w:ascii="Arial" w:eastAsia="宋体" w:hAnsi="Arial" w:cs="Arial"/>
          <w:color w:val="000000"/>
          <w:sz w:val="22"/>
          <w:szCs w:val="22"/>
        </w:rPr>
      </w:pPr>
    </w:p>
    <w:p w14:paraId="034D1839" w14:textId="77777777" w:rsidR="002D4EA5" w:rsidRPr="00CC40E5" w:rsidRDefault="002D4EA5" w:rsidP="00004E51">
      <w:pPr>
        <w:spacing w:line="276" w:lineRule="auto"/>
        <w:jc w:val="both"/>
        <w:rPr>
          <w:rFonts w:ascii="Arial" w:eastAsia="宋体" w:hAnsi="Arial" w:cs="Arial"/>
          <w:color w:val="000000"/>
          <w:sz w:val="22"/>
          <w:szCs w:val="22"/>
        </w:rPr>
      </w:pPr>
    </w:p>
    <w:p w14:paraId="2B505AA4"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案例四</w:t>
      </w:r>
    </w:p>
    <w:p w14:paraId="44B21DD8" w14:textId="3FA6FB6E" w:rsidR="00004E51" w:rsidRPr="00CC40E5" w:rsidRDefault="00004E51" w:rsidP="00004E51">
      <w:pPr>
        <w:spacing w:line="276" w:lineRule="auto"/>
        <w:jc w:val="both"/>
        <w:rPr>
          <w:rFonts w:ascii="Arial" w:eastAsia="宋体" w:hAnsi="Arial" w:cs="Arial"/>
          <w:color w:val="000000"/>
          <w:sz w:val="22"/>
          <w:szCs w:val="22"/>
        </w:rPr>
      </w:pPr>
    </w:p>
    <w:p w14:paraId="002FC043" w14:textId="040871B3" w:rsidR="00004E51" w:rsidRPr="002D4EA5" w:rsidRDefault="00004E51" w:rsidP="002D4EA5">
      <w:pPr>
        <w:spacing w:line="276" w:lineRule="auto"/>
        <w:jc w:val="center"/>
        <w:rPr>
          <w:rFonts w:ascii="Arial" w:eastAsia="宋体" w:hAnsi="Arial" w:cs="Arial"/>
          <w:b/>
          <w:bCs/>
          <w:color w:val="000000"/>
          <w:sz w:val="28"/>
          <w:szCs w:val="28"/>
        </w:rPr>
      </w:pPr>
      <w:r w:rsidRPr="002D4EA5">
        <w:rPr>
          <w:rFonts w:ascii="Arial" w:eastAsia="宋体" w:hAnsi="Arial" w:cs="Arial"/>
          <w:b/>
          <w:bCs/>
          <w:color w:val="000000"/>
          <w:sz w:val="28"/>
          <w:szCs w:val="28"/>
        </w:rPr>
        <w:t>广西陆川县</w:t>
      </w:r>
      <w:r w:rsidRPr="002D4EA5">
        <w:rPr>
          <w:rFonts w:ascii="Arial" w:eastAsia="宋体" w:hAnsi="Arial" w:cs="Arial"/>
          <w:b/>
          <w:bCs/>
          <w:color w:val="000000"/>
          <w:sz w:val="28"/>
          <w:szCs w:val="28"/>
        </w:rPr>
        <w:t>23</w:t>
      </w:r>
      <w:r w:rsidRPr="002D4EA5">
        <w:rPr>
          <w:rFonts w:ascii="Arial" w:eastAsia="宋体" w:hAnsi="Arial" w:cs="Arial"/>
          <w:b/>
          <w:bCs/>
          <w:color w:val="000000"/>
          <w:sz w:val="28"/>
          <w:szCs w:val="28"/>
        </w:rPr>
        <w:t>家矿山企业非法采矿案</w:t>
      </w:r>
    </w:p>
    <w:p w14:paraId="42EF872F" w14:textId="52FE9620" w:rsidR="00004E51" w:rsidRPr="00CC40E5" w:rsidRDefault="00004E51" w:rsidP="00004E51">
      <w:pPr>
        <w:spacing w:line="276" w:lineRule="auto"/>
        <w:jc w:val="both"/>
        <w:rPr>
          <w:rFonts w:ascii="Arial" w:eastAsia="宋体" w:hAnsi="Arial" w:cs="Arial"/>
          <w:color w:val="000000"/>
          <w:sz w:val="22"/>
          <w:szCs w:val="22"/>
        </w:rPr>
      </w:pPr>
    </w:p>
    <w:p w14:paraId="7A21DC6E"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【关键词】</w:t>
      </w:r>
    </w:p>
    <w:p w14:paraId="001265B2" w14:textId="0BD22903" w:rsidR="00004E51" w:rsidRPr="00CC40E5" w:rsidRDefault="00004E51" w:rsidP="00004E51">
      <w:pPr>
        <w:spacing w:line="276" w:lineRule="auto"/>
        <w:jc w:val="both"/>
        <w:rPr>
          <w:rFonts w:ascii="Arial" w:eastAsia="宋体" w:hAnsi="Arial" w:cs="Arial"/>
          <w:color w:val="000000"/>
          <w:sz w:val="22"/>
          <w:szCs w:val="22"/>
        </w:rPr>
      </w:pPr>
    </w:p>
    <w:p w14:paraId="5CD4095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行业合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非法采矿</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办案模式</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第三方监督评估</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行业治理</w:t>
      </w:r>
    </w:p>
    <w:p w14:paraId="4D777133" w14:textId="187C1456" w:rsidR="00004E51" w:rsidRPr="00CC40E5" w:rsidRDefault="00004E51" w:rsidP="00004E51">
      <w:pPr>
        <w:spacing w:line="276" w:lineRule="auto"/>
        <w:jc w:val="both"/>
        <w:rPr>
          <w:rFonts w:ascii="Arial" w:eastAsia="宋体" w:hAnsi="Arial" w:cs="Arial"/>
          <w:color w:val="000000"/>
          <w:sz w:val="22"/>
          <w:szCs w:val="22"/>
        </w:rPr>
      </w:pPr>
    </w:p>
    <w:p w14:paraId="7A3E9F2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【要旨】</w:t>
      </w:r>
    </w:p>
    <w:p w14:paraId="4F6C44AD" w14:textId="6B24DC37" w:rsidR="00004E51" w:rsidRPr="00CC40E5" w:rsidRDefault="00004E51" w:rsidP="00004E51">
      <w:pPr>
        <w:spacing w:line="276" w:lineRule="auto"/>
        <w:jc w:val="both"/>
        <w:rPr>
          <w:rFonts w:ascii="Arial" w:eastAsia="宋体" w:hAnsi="Arial" w:cs="Arial"/>
          <w:color w:val="000000"/>
          <w:sz w:val="22"/>
          <w:szCs w:val="22"/>
        </w:rPr>
      </w:pPr>
    </w:p>
    <w:p w14:paraId="079392F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针对非法采矿系列案涉案企业多、案发原因复杂、办案风险大的特点，依托检察机关纵向和地方各部门横向</w:t>
      </w:r>
      <w:r w:rsidRPr="00CC40E5">
        <w:rPr>
          <w:rFonts w:ascii="Arial" w:eastAsia="宋体" w:hAnsi="Arial" w:cs="Arial"/>
          <w:color w:val="000000"/>
          <w:sz w:val="22"/>
          <w:szCs w:val="22"/>
        </w:rPr>
        <w:t>“</w:t>
      </w:r>
      <w:r w:rsidRPr="00CC40E5">
        <w:rPr>
          <w:rFonts w:ascii="Arial" w:eastAsia="宋体" w:hAnsi="Arial" w:cs="Arial"/>
          <w:color w:val="000000"/>
          <w:sz w:val="22"/>
          <w:szCs w:val="22"/>
        </w:rPr>
        <w:t>系统化</w:t>
      </w:r>
      <w:r w:rsidRPr="00CC40E5">
        <w:rPr>
          <w:rFonts w:ascii="Arial" w:eastAsia="宋体" w:hAnsi="Arial" w:cs="Arial"/>
          <w:color w:val="000000"/>
          <w:sz w:val="22"/>
          <w:szCs w:val="22"/>
        </w:rPr>
        <w:t>”</w:t>
      </w:r>
      <w:r w:rsidRPr="00CC40E5">
        <w:rPr>
          <w:rFonts w:ascii="Arial" w:eastAsia="宋体" w:hAnsi="Arial" w:cs="Arial"/>
          <w:color w:val="000000"/>
          <w:sz w:val="22"/>
          <w:szCs w:val="22"/>
        </w:rPr>
        <w:t>、矿山治理</w:t>
      </w:r>
      <w:r w:rsidRPr="00CC40E5">
        <w:rPr>
          <w:rFonts w:ascii="Arial" w:eastAsia="宋体" w:hAnsi="Arial" w:cs="Arial"/>
          <w:color w:val="000000"/>
          <w:sz w:val="22"/>
          <w:szCs w:val="22"/>
        </w:rPr>
        <w:t>“</w:t>
      </w:r>
      <w:r w:rsidRPr="00CC40E5">
        <w:rPr>
          <w:rFonts w:ascii="Arial" w:eastAsia="宋体" w:hAnsi="Arial" w:cs="Arial"/>
          <w:color w:val="000000"/>
          <w:sz w:val="22"/>
          <w:szCs w:val="22"/>
        </w:rPr>
        <w:t>行业化</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、检察队伍</w:t>
      </w:r>
      <w:r w:rsidRPr="00CC40E5">
        <w:rPr>
          <w:rFonts w:ascii="Arial" w:eastAsia="宋体" w:hAnsi="Arial" w:cs="Arial"/>
          <w:color w:val="000000"/>
          <w:sz w:val="22"/>
          <w:szCs w:val="22"/>
        </w:rPr>
        <w:t>“</w:t>
      </w:r>
      <w:r w:rsidRPr="00CC40E5">
        <w:rPr>
          <w:rFonts w:ascii="Arial" w:eastAsia="宋体" w:hAnsi="Arial" w:cs="Arial"/>
          <w:color w:val="000000"/>
          <w:sz w:val="22"/>
          <w:szCs w:val="22"/>
        </w:rPr>
        <w:t>专业化</w:t>
      </w:r>
      <w:r w:rsidRPr="00CC40E5">
        <w:rPr>
          <w:rFonts w:ascii="Arial" w:eastAsia="宋体" w:hAnsi="Arial" w:cs="Arial"/>
          <w:color w:val="000000"/>
          <w:sz w:val="22"/>
          <w:szCs w:val="22"/>
        </w:rPr>
        <w:t>”</w:t>
      </w:r>
      <w:r w:rsidRPr="00CC40E5">
        <w:rPr>
          <w:rFonts w:ascii="Arial" w:eastAsia="宋体" w:hAnsi="Arial" w:cs="Arial"/>
          <w:color w:val="000000"/>
          <w:sz w:val="22"/>
          <w:szCs w:val="22"/>
        </w:rPr>
        <w:t>、办案过程</w:t>
      </w:r>
      <w:r w:rsidRPr="00CC40E5">
        <w:rPr>
          <w:rFonts w:ascii="Arial" w:eastAsia="宋体" w:hAnsi="Arial" w:cs="Arial"/>
          <w:color w:val="000000"/>
          <w:sz w:val="22"/>
          <w:szCs w:val="22"/>
        </w:rPr>
        <w:t>“</w:t>
      </w:r>
      <w:r w:rsidRPr="00CC40E5">
        <w:rPr>
          <w:rFonts w:ascii="Arial" w:eastAsia="宋体" w:hAnsi="Arial" w:cs="Arial"/>
          <w:color w:val="000000"/>
          <w:sz w:val="22"/>
          <w:szCs w:val="22"/>
        </w:rPr>
        <w:t>透明化</w:t>
      </w:r>
      <w:r w:rsidRPr="00CC40E5">
        <w:rPr>
          <w:rFonts w:ascii="Arial" w:eastAsia="宋体" w:hAnsi="Arial" w:cs="Arial"/>
          <w:color w:val="000000"/>
          <w:sz w:val="22"/>
          <w:szCs w:val="22"/>
        </w:rPr>
        <w:t>”</w:t>
      </w:r>
      <w:r w:rsidRPr="00CC40E5">
        <w:rPr>
          <w:rFonts w:ascii="Arial" w:eastAsia="宋体" w:hAnsi="Arial" w:cs="Arial"/>
          <w:color w:val="000000"/>
          <w:sz w:val="22"/>
          <w:szCs w:val="22"/>
        </w:rPr>
        <w:t>办案模式，创新利用</w:t>
      </w:r>
      <w:proofErr w:type="gramStart"/>
      <w:r w:rsidRPr="00CC40E5">
        <w:rPr>
          <w:rFonts w:ascii="Arial" w:eastAsia="宋体" w:hAnsi="Arial" w:cs="Arial"/>
          <w:color w:val="000000"/>
          <w:sz w:val="22"/>
          <w:szCs w:val="22"/>
        </w:rPr>
        <w:t>检察大</w:t>
      </w:r>
      <w:proofErr w:type="gramEnd"/>
      <w:r w:rsidRPr="00CC40E5">
        <w:rPr>
          <w:rFonts w:ascii="Arial" w:eastAsia="宋体" w:hAnsi="Arial" w:cs="Arial"/>
          <w:color w:val="000000"/>
          <w:sz w:val="22"/>
          <w:szCs w:val="22"/>
        </w:rPr>
        <w:t>数据赋能企业合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，推动行业整治，构建良好的企业合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文化，促进矿山企业转型升级，实现</w:t>
      </w:r>
      <w:r w:rsidRPr="00CC40E5">
        <w:rPr>
          <w:rFonts w:ascii="Arial" w:eastAsia="宋体" w:hAnsi="Arial" w:cs="Arial"/>
          <w:color w:val="000000"/>
          <w:sz w:val="22"/>
          <w:szCs w:val="22"/>
        </w:rPr>
        <w:t>“</w:t>
      </w:r>
      <w:r w:rsidRPr="00CC40E5">
        <w:rPr>
          <w:rFonts w:ascii="Arial" w:eastAsia="宋体" w:hAnsi="Arial" w:cs="Arial"/>
          <w:color w:val="000000"/>
          <w:sz w:val="22"/>
          <w:szCs w:val="22"/>
        </w:rPr>
        <w:t>办理一类案件，规范一个行业</w:t>
      </w:r>
      <w:r w:rsidRPr="00CC40E5">
        <w:rPr>
          <w:rFonts w:ascii="Arial" w:eastAsia="宋体" w:hAnsi="Arial" w:cs="Arial"/>
          <w:color w:val="000000"/>
          <w:sz w:val="22"/>
          <w:szCs w:val="22"/>
        </w:rPr>
        <w:t>”</w:t>
      </w:r>
      <w:r w:rsidRPr="00CC40E5">
        <w:rPr>
          <w:rFonts w:ascii="Arial" w:eastAsia="宋体" w:hAnsi="Arial" w:cs="Arial"/>
          <w:color w:val="000000"/>
          <w:sz w:val="22"/>
          <w:szCs w:val="22"/>
        </w:rPr>
        <w:t>的效果。同时，在办理破坏环境资源保护的刑事案件中，依法开展公益诉讼检察工作，提升检察工作质效。</w:t>
      </w:r>
    </w:p>
    <w:p w14:paraId="4379D9B5" w14:textId="002113EF" w:rsidR="00004E51" w:rsidRPr="00CC40E5" w:rsidRDefault="00004E51" w:rsidP="00004E51">
      <w:pPr>
        <w:spacing w:line="276" w:lineRule="auto"/>
        <w:jc w:val="both"/>
        <w:rPr>
          <w:rFonts w:ascii="Arial" w:eastAsia="宋体" w:hAnsi="Arial" w:cs="Arial"/>
          <w:color w:val="000000"/>
          <w:sz w:val="22"/>
          <w:szCs w:val="22"/>
        </w:rPr>
      </w:pPr>
    </w:p>
    <w:p w14:paraId="34A1D5A3"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一、基本案情</w:t>
      </w:r>
    </w:p>
    <w:p w14:paraId="3F8DA2BC" w14:textId="1006654F" w:rsidR="00004E51" w:rsidRPr="00CC40E5" w:rsidRDefault="00004E51" w:rsidP="00004E51">
      <w:pPr>
        <w:spacing w:line="276" w:lineRule="auto"/>
        <w:jc w:val="both"/>
        <w:rPr>
          <w:rFonts w:ascii="Arial" w:eastAsia="宋体" w:hAnsi="Arial" w:cs="Arial"/>
          <w:color w:val="000000"/>
          <w:sz w:val="22"/>
          <w:szCs w:val="22"/>
        </w:rPr>
      </w:pPr>
    </w:p>
    <w:p w14:paraId="37A8DBF1"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广西壮族自治区陆川县</w:t>
      </w:r>
      <w:r w:rsidRPr="00CC40E5">
        <w:rPr>
          <w:rFonts w:ascii="Arial" w:eastAsia="宋体" w:hAnsi="Arial" w:cs="Arial"/>
          <w:color w:val="000000"/>
          <w:sz w:val="22"/>
          <w:szCs w:val="22"/>
        </w:rPr>
        <w:t>Y</w:t>
      </w:r>
      <w:r w:rsidRPr="00CC40E5">
        <w:rPr>
          <w:rFonts w:ascii="Arial" w:eastAsia="宋体" w:hAnsi="Arial" w:cs="Arial"/>
          <w:color w:val="000000"/>
          <w:sz w:val="22"/>
          <w:szCs w:val="22"/>
        </w:rPr>
        <w:t>公司等</w:t>
      </w:r>
      <w:r w:rsidRPr="00CC40E5">
        <w:rPr>
          <w:rFonts w:ascii="Arial" w:eastAsia="宋体" w:hAnsi="Arial" w:cs="Arial"/>
          <w:color w:val="000000"/>
          <w:sz w:val="22"/>
          <w:szCs w:val="22"/>
        </w:rPr>
        <w:t>23</w:t>
      </w:r>
      <w:r w:rsidRPr="00CC40E5">
        <w:rPr>
          <w:rFonts w:ascii="Arial" w:eastAsia="宋体" w:hAnsi="Arial" w:cs="Arial"/>
          <w:color w:val="000000"/>
          <w:sz w:val="22"/>
          <w:szCs w:val="22"/>
        </w:rPr>
        <w:t>家涉案矿山企业系开采销售建筑用花岗岩、高岭土等持证矿山企业（全县当时有持证矿山企业</w:t>
      </w:r>
      <w:r w:rsidRPr="00CC40E5">
        <w:rPr>
          <w:rFonts w:ascii="Arial" w:eastAsia="宋体" w:hAnsi="Arial" w:cs="Arial"/>
          <w:color w:val="000000"/>
          <w:sz w:val="22"/>
          <w:szCs w:val="22"/>
        </w:rPr>
        <w:t>36</w:t>
      </w:r>
      <w:r w:rsidRPr="00CC40E5">
        <w:rPr>
          <w:rFonts w:ascii="Arial" w:eastAsia="宋体" w:hAnsi="Arial" w:cs="Arial"/>
          <w:color w:val="000000"/>
          <w:sz w:val="22"/>
          <w:szCs w:val="22"/>
        </w:rPr>
        <w:t>家）。</w:t>
      </w:r>
      <w:r w:rsidRPr="00CC40E5">
        <w:rPr>
          <w:rFonts w:ascii="Arial" w:eastAsia="宋体" w:hAnsi="Arial" w:cs="Arial"/>
          <w:color w:val="000000"/>
          <w:sz w:val="22"/>
          <w:szCs w:val="22"/>
        </w:rPr>
        <w:t>23</w:t>
      </w:r>
      <w:r w:rsidRPr="00CC40E5">
        <w:rPr>
          <w:rFonts w:ascii="Arial" w:eastAsia="宋体" w:hAnsi="Arial" w:cs="Arial"/>
          <w:color w:val="000000"/>
          <w:sz w:val="22"/>
          <w:szCs w:val="22"/>
        </w:rPr>
        <w:t>家涉案矿山企业共有员工</w:t>
      </w:r>
      <w:r w:rsidRPr="00CC40E5">
        <w:rPr>
          <w:rFonts w:ascii="Arial" w:eastAsia="宋体" w:hAnsi="Arial" w:cs="Arial"/>
          <w:color w:val="000000"/>
          <w:sz w:val="22"/>
          <w:szCs w:val="22"/>
        </w:rPr>
        <w:t>2000</w:t>
      </w:r>
      <w:r w:rsidRPr="00CC40E5">
        <w:rPr>
          <w:rFonts w:ascii="Arial" w:eastAsia="宋体" w:hAnsi="Arial" w:cs="Arial"/>
          <w:color w:val="000000"/>
          <w:sz w:val="22"/>
          <w:szCs w:val="22"/>
        </w:rPr>
        <w:t>余人，年度纳税总额</w:t>
      </w:r>
      <w:r w:rsidRPr="00CC40E5">
        <w:rPr>
          <w:rFonts w:ascii="Arial" w:eastAsia="宋体" w:hAnsi="Arial" w:cs="Arial"/>
          <w:color w:val="000000"/>
          <w:sz w:val="22"/>
          <w:szCs w:val="22"/>
        </w:rPr>
        <w:t>6000</w:t>
      </w:r>
      <w:r w:rsidRPr="00CC40E5">
        <w:rPr>
          <w:rFonts w:ascii="Arial" w:eastAsia="宋体" w:hAnsi="Arial" w:cs="Arial"/>
          <w:color w:val="000000"/>
          <w:sz w:val="22"/>
          <w:szCs w:val="22"/>
        </w:rPr>
        <w:t>多万元。</w:t>
      </w:r>
    </w:p>
    <w:p w14:paraId="640A77A1" w14:textId="606944FE" w:rsidR="00004E51" w:rsidRPr="00CC40E5" w:rsidRDefault="00004E51" w:rsidP="00004E51">
      <w:pPr>
        <w:spacing w:line="276" w:lineRule="auto"/>
        <w:jc w:val="both"/>
        <w:rPr>
          <w:rFonts w:ascii="Arial" w:eastAsia="宋体" w:hAnsi="Arial" w:cs="Arial"/>
          <w:color w:val="000000"/>
          <w:sz w:val="22"/>
          <w:szCs w:val="22"/>
        </w:rPr>
      </w:pPr>
    </w:p>
    <w:p w14:paraId="009C357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2019</w:t>
      </w:r>
      <w:r w:rsidRPr="00CC40E5">
        <w:rPr>
          <w:rFonts w:ascii="Arial" w:eastAsia="宋体" w:hAnsi="Arial" w:cs="Arial"/>
          <w:color w:val="000000"/>
          <w:sz w:val="22"/>
          <w:szCs w:val="22"/>
        </w:rPr>
        <w:t>年至</w:t>
      </w:r>
      <w:r w:rsidRPr="00CC40E5">
        <w:rPr>
          <w:rFonts w:ascii="Arial" w:eastAsia="宋体" w:hAnsi="Arial" w:cs="Arial"/>
          <w:color w:val="000000"/>
          <w:sz w:val="22"/>
          <w:szCs w:val="22"/>
        </w:rPr>
        <w:t>2020</w:t>
      </w:r>
      <w:r w:rsidRPr="00CC40E5">
        <w:rPr>
          <w:rFonts w:ascii="Arial" w:eastAsia="宋体" w:hAnsi="Arial" w:cs="Arial"/>
          <w:color w:val="000000"/>
          <w:sz w:val="22"/>
          <w:szCs w:val="22"/>
        </w:rPr>
        <w:t>年期间，</w:t>
      </w:r>
      <w:r w:rsidRPr="00CC40E5">
        <w:rPr>
          <w:rFonts w:ascii="Arial" w:eastAsia="宋体" w:hAnsi="Arial" w:cs="Arial"/>
          <w:color w:val="000000"/>
          <w:sz w:val="22"/>
          <w:szCs w:val="22"/>
        </w:rPr>
        <w:t>Y</w:t>
      </w:r>
      <w:r w:rsidRPr="00CC40E5">
        <w:rPr>
          <w:rFonts w:ascii="Arial" w:eastAsia="宋体" w:hAnsi="Arial" w:cs="Arial"/>
          <w:color w:val="000000"/>
          <w:sz w:val="22"/>
          <w:szCs w:val="22"/>
        </w:rPr>
        <w:t>公司等</w:t>
      </w:r>
      <w:r w:rsidRPr="00CC40E5">
        <w:rPr>
          <w:rFonts w:ascii="Arial" w:eastAsia="宋体" w:hAnsi="Arial" w:cs="Arial"/>
          <w:color w:val="000000"/>
          <w:sz w:val="22"/>
          <w:szCs w:val="22"/>
        </w:rPr>
        <w:t>23</w:t>
      </w:r>
      <w:r w:rsidRPr="00CC40E5">
        <w:rPr>
          <w:rFonts w:ascii="Arial" w:eastAsia="宋体" w:hAnsi="Arial" w:cs="Arial"/>
          <w:color w:val="000000"/>
          <w:sz w:val="22"/>
          <w:szCs w:val="22"/>
        </w:rPr>
        <w:t>家涉案矿山企业在各自矿区内超深度或超范围越界开采建筑用花岗岩、高岭土等原矿，涉案价值人民币</w:t>
      </w:r>
      <w:r w:rsidRPr="00CC40E5">
        <w:rPr>
          <w:rFonts w:ascii="Arial" w:eastAsia="宋体" w:hAnsi="Arial" w:cs="Arial"/>
          <w:color w:val="000000"/>
          <w:sz w:val="22"/>
          <w:szCs w:val="22"/>
        </w:rPr>
        <w:t>21.69</w:t>
      </w:r>
      <w:r w:rsidRPr="00CC40E5">
        <w:rPr>
          <w:rFonts w:ascii="Arial" w:eastAsia="宋体" w:hAnsi="Arial" w:cs="Arial"/>
          <w:color w:val="000000"/>
          <w:sz w:val="22"/>
          <w:szCs w:val="22"/>
        </w:rPr>
        <w:t>万元至</w:t>
      </w:r>
      <w:r w:rsidRPr="00CC40E5">
        <w:rPr>
          <w:rFonts w:ascii="Arial" w:eastAsia="宋体" w:hAnsi="Arial" w:cs="Arial"/>
          <w:color w:val="000000"/>
          <w:sz w:val="22"/>
          <w:szCs w:val="22"/>
        </w:rPr>
        <w:t>1447.68</w:t>
      </w:r>
      <w:r w:rsidRPr="00CC40E5">
        <w:rPr>
          <w:rFonts w:ascii="Arial" w:eastAsia="宋体" w:hAnsi="Arial" w:cs="Arial"/>
          <w:color w:val="000000"/>
          <w:sz w:val="22"/>
          <w:szCs w:val="22"/>
        </w:rPr>
        <w:t>万元不等。</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月，陆川县公安局对该</w:t>
      </w:r>
      <w:r w:rsidRPr="00CC40E5">
        <w:rPr>
          <w:rFonts w:ascii="Arial" w:eastAsia="宋体" w:hAnsi="Arial" w:cs="Arial"/>
          <w:color w:val="000000"/>
          <w:sz w:val="22"/>
          <w:szCs w:val="22"/>
        </w:rPr>
        <w:t>23</w:t>
      </w:r>
      <w:r w:rsidRPr="00CC40E5">
        <w:rPr>
          <w:rFonts w:ascii="Arial" w:eastAsia="宋体" w:hAnsi="Arial" w:cs="Arial"/>
          <w:color w:val="000000"/>
          <w:sz w:val="22"/>
          <w:szCs w:val="22"/>
        </w:rPr>
        <w:t>家矿山企业以涉嫌非法采矿罪立案侦查，陆川县检察院派员提前介入引导侦查。</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8</w:t>
      </w:r>
      <w:r w:rsidRPr="00CC40E5">
        <w:rPr>
          <w:rFonts w:ascii="Arial" w:eastAsia="宋体" w:hAnsi="Arial" w:cs="Arial"/>
          <w:color w:val="000000"/>
          <w:sz w:val="22"/>
          <w:szCs w:val="22"/>
        </w:rPr>
        <w:t>月开始，陆川县公安局陆续将该系列案件移送陆川县检察院审查起诉。案发后，涉案矿山企业陆续主动退缴违法所得、缴纳罚金，相关责任人也主动投案、认罪认罚、主动提出合规意愿。</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10</w:t>
      </w:r>
      <w:r w:rsidRPr="00CC40E5">
        <w:rPr>
          <w:rFonts w:ascii="Arial" w:eastAsia="宋体" w:hAnsi="Arial" w:cs="Arial"/>
          <w:color w:val="000000"/>
          <w:sz w:val="22"/>
          <w:szCs w:val="22"/>
        </w:rPr>
        <w:t>月，陆川县检察院对</w:t>
      </w:r>
      <w:r w:rsidRPr="00CC40E5">
        <w:rPr>
          <w:rFonts w:ascii="Arial" w:eastAsia="宋体" w:hAnsi="Arial" w:cs="Arial"/>
          <w:color w:val="000000"/>
          <w:sz w:val="22"/>
          <w:szCs w:val="22"/>
        </w:rPr>
        <w:t>Y</w:t>
      </w:r>
      <w:r w:rsidRPr="00CC40E5">
        <w:rPr>
          <w:rFonts w:ascii="Arial" w:eastAsia="宋体" w:hAnsi="Arial" w:cs="Arial"/>
          <w:color w:val="000000"/>
          <w:sz w:val="22"/>
          <w:szCs w:val="22"/>
        </w:rPr>
        <w:t>公司等第一批</w:t>
      </w:r>
      <w:r w:rsidRPr="00CC40E5">
        <w:rPr>
          <w:rFonts w:ascii="Arial" w:eastAsia="宋体" w:hAnsi="Arial" w:cs="Arial"/>
          <w:color w:val="000000"/>
          <w:sz w:val="22"/>
          <w:szCs w:val="22"/>
        </w:rPr>
        <w:t>6</w:t>
      </w:r>
      <w:r w:rsidRPr="00CC40E5">
        <w:rPr>
          <w:rFonts w:ascii="Arial" w:eastAsia="宋体" w:hAnsi="Arial" w:cs="Arial"/>
          <w:color w:val="000000"/>
          <w:sz w:val="22"/>
          <w:szCs w:val="22"/>
        </w:rPr>
        <w:t>家涉案矿山企业启动合规工作，经第三方组织对</w:t>
      </w:r>
      <w:r w:rsidRPr="00CC40E5">
        <w:rPr>
          <w:rFonts w:ascii="Arial" w:eastAsia="宋体" w:hAnsi="Arial" w:cs="Arial"/>
          <w:color w:val="000000"/>
          <w:sz w:val="22"/>
          <w:szCs w:val="22"/>
        </w:rPr>
        <w:t>6</w:t>
      </w:r>
      <w:r w:rsidRPr="00CC40E5">
        <w:rPr>
          <w:rFonts w:ascii="Arial" w:eastAsia="宋体" w:hAnsi="Arial" w:cs="Arial"/>
          <w:color w:val="000000"/>
          <w:sz w:val="22"/>
          <w:szCs w:val="22"/>
        </w:rPr>
        <w:t>家涉案矿山企业合规整改情况进行评估合格后，依法对</w:t>
      </w:r>
      <w:r w:rsidRPr="00CC40E5">
        <w:rPr>
          <w:rFonts w:ascii="Arial" w:eastAsia="宋体" w:hAnsi="Arial" w:cs="Arial"/>
          <w:color w:val="000000"/>
          <w:sz w:val="22"/>
          <w:szCs w:val="22"/>
        </w:rPr>
        <w:t>Y</w:t>
      </w:r>
      <w:r w:rsidRPr="00CC40E5">
        <w:rPr>
          <w:rFonts w:ascii="Arial" w:eastAsia="宋体" w:hAnsi="Arial" w:cs="Arial"/>
          <w:color w:val="000000"/>
          <w:sz w:val="22"/>
          <w:szCs w:val="22"/>
        </w:rPr>
        <w:t>公司等</w:t>
      </w:r>
      <w:r w:rsidRPr="00CC40E5">
        <w:rPr>
          <w:rFonts w:ascii="Arial" w:eastAsia="宋体" w:hAnsi="Arial" w:cs="Arial"/>
          <w:color w:val="000000"/>
          <w:sz w:val="22"/>
          <w:szCs w:val="22"/>
        </w:rPr>
        <w:t>2</w:t>
      </w:r>
      <w:r w:rsidRPr="00CC40E5">
        <w:rPr>
          <w:rFonts w:ascii="Arial" w:eastAsia="宋体" w:hAnsi="Arial" w:cs="Arial"/>
          <w:color w:val="000000"/>
          <w:sz w:val="22"/>
          <w:szCs w:val="22"/>
        </w:rPr>
        <w:t>家矿山企业及其责任人、</w:t>
      </w:r>
      <w:r w:rsidRPr="00CC40E5">
        <w:rPr>
          <w:rFonts w:ascii="Arial" w:eastAsia="宋体" w:hAnsi="Arial" w:cs="Arial"/>
          <w:color w:val="000000"/>
          <w:sz w:val="22"/>
          <w:szCs w:val="22"/>
        </w:rPr>
        <w:t>L</w:t>
      </w:r>
      <w:r w:rsidRPr="00CC40E5">
        <w:rPr>
          <w:rFonts w:ascii="Arial" w:eastAsia="宋体" w:hAnsi="Arial" w:cs="Arial"/>
          <w:color w:val="000000"/>
          <w:sz w:val="22"/>
          <w:szCs w:val="22"/>
        </w:rPr>
        <w:t>石场等</w:t>
      </w:r>
      <w:r w:rsidRPr="00CC40E5">
        <w:rPr>
          <w:rFonts w:ascii="Arial" w:eastAsia="宋体" w:hAnsi="Arial" w:cs="Arial"/>
          <w:color w:val="000000"/>
          <w:sz w:val="22"/>
          <w:szCs w:val="22"/>
        </w:rPr>
        <w:t>4</w:t>
      </w:r>
      <w:r w:rsidRPr="00CC40E5">
        <w:rPr>
          <w:rFonts w:ascii="Arial" w:eastAsia="宋体" w:hAnsi="Arial" w:cs="Arial"/>
          <w:color w:val="000000"/>
          <w:sz w:val="22"/>
          <w:szCs w:val="22"/>
        </w:rPr>
        <w:t>家矿山企业责任人作出不起诉决定。</w:t>
      </w:r>
    </w:p>
    <w:p w14:paraId="03BC68EF" w14:textId="41889C72" w:rsidR="00004E51" w:rsidRPr="00CC40E5" w:rsidRDefault="00004E51" w:rsidP="00004E51">
      <w:pPr>
        <w:spacing w:line="276" w:lineRule="auto"/>
        <w:jc w:val="both"/>
        <w:rPr>
          <w:rFonts w:ascii="Arial" w:eastAsia="宋体" w:hAnsi="Arial" w:cs="Arial"/>
          <w:color w:val="000000"/>
          <w:sz w:val="22"/>
          <w:szCs w:val="22"/>
        </w:rPr>
      </w:pPr>
    </w:p>
    <w:p w14:paraId="6E12439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月，陆川县检察院对</w:t>
      </w:r>
      <w:r w:rsidRPr="00CC40E5">
        <w:rPr>
          <w:rFonts w:ascii="Arial" w:eastAsia="宋体" w:hAnsi="Arial" w:cs="Arial"/>
          <w:color w:val="000000"/>
          <w:sz w:val="22"/>
          <w:szCs w:val="22"/>
        </w:rPr>
        <w:t>D</w:t>
      </w:r>
      <w:r w:rsidRPr="00CC40E5">
        <w:rPr>
          <w:rFonts w:ascii="Arial" w:eastAsia="宋体" w:hAnsi="Arial" w:cs="Arial"/>
          <w:color w:val="000000"/>
          <w:sz w:val="22"/>
          <w:szCs w:val="22"/>
        </w:rPr>
        <w:t>公司等</w:t>
      </w:r>
      <w:r w:rsidRPr="00CC40E5">
        <w:rPr>
          <w:rFonts w:ascii="Arial" w:eastAsia="宋体" w:hAnsi="Arial" w:cs="Arial"/>
          <w:color w:val="000000"/>
          <w:sz w:val="22"/>
          <w:szCs w:val="22"/>
        </w:rPr>
        <w:t>17</w:t>
      </w:r>
      <w:r w:rsidRPr="00CC40E5">
        <w:rPr>
          <w:rFonts w:ascii="Arial" w:eastAsia="宋体" w:hAnsi="Arial" w:cs="Arial"/>
          <w:color w:val="000000"/>
          <w:sz w:val="22"/>
          <w:szCs w:val="22"/>
        </w:rPr>
        <w:t>家涉案矿山企业陆续启动合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工作，截至</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5</w:t>
      </w:r>
      <w:r w:rsidRPr="00CC40E5">
        <w:rPr>
          <w:rFonts w:ascii="Arial" w:eastAsia="宋体" w:hAnsi="Arial" w:cs="Arial"/>
          <w:color w:val="000000"/>
          <w:sz w:val="22"/>
          <w:szCs w:val="22"/>
        </w:rPr>
        <w:t>月底已有</w:t>
      </w:r>
      <w:r w:rsidRPr="00CC40E5">
        <w:rPr>
          <w:rFonts w:ascii="Arial" w:eastAsia="宋体" w:hAnsi="Arial" w:cs="Arial"/>
          <w:color w:val="000000"/>
          <w:sz w:val="22"/>
          <w:szCs w:val="22"/>
        </w:rPr>
        <w:t>3</w:t>
      </w:r>
      <w:r w:rsidRPr="00CC40E5">
        <w:rPr>
          <w:rFonts w:ascii="Arial" w:eastAsia="宋体" w:hAnsi="Arial" w:cs="Arial"/>
          <w:color w:val="000000"/>
          <w:sz w:val="22"/>
          <w:szCs w:val="22"/>
        </w:rPr>
        <w:t>家涉案企业通过第三方组织考察评估合格，拟对相关企业和责任人作不起诉处理。尚有</w:t>
      </w:r>
      <w:r w:rsidRPr="00CC40E5">
        <w:rPr>
          <w:rFonts w:ascii="Arial" w:eastAsia="宋体" w:hAnsi="Arial" w:cs="Arial"/>
          <w:color w:val="000000"/>
          <w:sz w:val="22"/>
          <w:szCs w:val="22"/>
        </w:rPr>
        <w:t>14</w:t>
      </w:r>
      <w:r w:rsidRPr="00CC40E5">
        <w:rPr>
          <w:rFonts w:ascii="Arial" w:eastAsia="宋体" w:hAnsi="Arial" w:cs="Arial"/>
          <w:color w:val="000000"/>
          <w:sz w:val="22"/>
          <w:szCs w:val="22"/>
        </w:rPr>
        <w:t>家涉案企业因配合全县</w:t>
      </w:r>
      <w:r w:rsidRPr="00CC40E5">
        <w:rPr>
          <w:rFonts w:ascii="Arial" w:eastAsia="宋体" w:hAnsi="Arial" w:cs="Arial"/>
          <w:color w:val="000000"/>
          <w:sz w:val="22"/>
          <w:szCs w:val="22"/>
        </w:rPr>
        <w:t>“</w:t>
      </w:r>
      <w:r w:rsidRPr="00CC40E5">
        <w:rPr>
          <w:rFonts w:ascii="Arial" w:eastAsia="宋体" w:hAnsi="Arial" w:cs="Arial"/>
          <w:color w:val="000000"/>
          <w:sz w:val="22"/>
          <w:szCs w:val="22"/>
        </w:rPr>
        <w:t>半边山</w:t>
      </w:r>
      <w:r w:rsidRPr="00CC40E5">
        <w:rPr>
          <w:rFonts w:ascii="Arial" w:eastAsia="宋体" w:hAnsi="Arial" w:cs="Arial"/>
          <w:color w:val="000000"/>
          <w:sz w:val="22"/>
          <w:szCs w:val="22"/>
        </w:rPr>
        <w:t>”</w:t>
      </w:r>
      <w:r w:rsidRPr="00CC40E5">
        <w:rPr>
          <w:rFonts w:ascii="Arial" w:eastAsia="宋体" w:hAnsi="Arial" w:cs="Arial"/>
          <w:color w:val="000000"/>
          <w:sz w:val="22"/>
          <w:szCs w:val="22"/>
        </w:rPr>
        <w:t>整治进度正在进行整改中，由于有的涉案企业涉案金额较大，且因客观原因不能及时完成全部回填、复绿等环境修复义务，待合规考察结束后，将依据考察结果和案件具体情节依法作出处理决定。截至</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月，陆川县检察院依法对</w:t>
      </w:r>
      <w:r w:rsidRPr="00CC40E5">
        <w:rPr>
          <w:rFonts w:ascii="Arial" w:eastAsia="宋体" w:hAnsi="Arial" w:cs="Arial"/>
          <w:color w:val="000000"/>
          <w:sz w:val="22"/>
          <w:szCs w:val="22"/>
        </w:rPr>
        <w:lastRenderedPageBreak/>
        <w:t>2</w:t>
      </w:r>
      <w:r w:rsidRPr="00CC40E5">
        <w:rPr>
          <w:rFonts w:ascii="Arial" w:eastAsia="宋体" w:hAnsi="Arial" w:cs="Arial"/>
          <w:color w:val="000000"/>
          <w:sz w:val="22"/>
          <w:szCs w:val="22"/>
        </w:rPr>
        <w:t>家涉案企业和</w:t>
      </w:r>
      <w:r w:rsidRPr="00CC40E5">
        <w:rPr>
          <w:rFonts w:ascii="Arial" w:eastAsia="宋体" w:hAnsi="Arial" w:cs="Arial"/>
          <w:color w:val="000000"/>
          <w:sz w:val="22"/>
          <w:szCs w:val="22"/>
        </w:rPr>
        <w:t>6</w:t>
      </w:r>
      <w:r w:rsidRPr="00CC40E5">
        <w:rPr>
          <w:rFonts w:ascii="Arial" w:eastAsia="宋体" w:hAnsi="Arial" w:cs="Arial"/>
          <w:color w:val="000000"/>
          <w:sz w:val="22"/>
          <w:szCs w:val="22"/>
        </w:rPr>
        <w:t>名犯罪嫌疑人作出不起诉决定，其余案件正在参照已结案件的模式有序办理中。</w:t>
      </w:r>
    </w:p>
    <w:p w14:paraId="4DB89225" w14:textId="30E69B1B" w:rsidR="00004E51" w:rsidRPr="00CC40E5" w:rsidRDefault="00004E51" w:rsidP="00004E51">
      <w:pPr>
        <w:spacing w:line="276" w:lineRule="auto"/>
        <w:jc w:val="both"/>
        <w:rPr>
          <w:rFonts w:ascii="Arial" w:eastAsia="宋体" w:hAnsi="Arial" w:cs="Arial"/>
          <w:color w:val="000000"/>
          <w:sz w:val="22"/>
          <w:szCs w:val="22"/>
        </w:rPr>
      </w:pPr>
    </w:p>
    <w:p w14:paraId="3CCB6132"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二、企业合规整改情况及效果</w:t>
      </w:r>
    </w:p>
    <w:p w14:paraId="615C8724" w14:textId="19D91E8C" w:rsidR="00004E51" w:rsidRPr="00CC40E5" w:rsidRDefault="00004E51" w:rsidP="00004E51">
      <w:pPr>
        <w:spacing w:line="276" w:lineRule="auto"/>
        <w:jc w:val="both"/>
        <w:rPr>
          <w:rFonts w:ascii="Arial" w:eastAsia="宋体" w:hAnsi="Arial" w:cs="Arial"/>
          <w:color w:val="000000"/>
          <w:sz w:val="22"/>
          <w:szCs w:val="22"/>
        </w:rPr>
      </w:pPr>
    </w:p>
    <w:p w14:paraId="35B950F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一是综合审查，积极稳妥在非法采矿案件中适用企业合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陆川县检察院经调查发现，全县持证矿山企业大部分于十多年前批准设立，由于当时生产技术条件、工艺和管理要求等历史原因，矿区设置普遍不科学、不合理，如矿区范围小，划界不合理，矿区大多设置在半山腰、半边山等，且涉案企业多为小型企业，普遍内部管理制度不完善，员工法律意识淡薄。如果就案办案对众多的涉案企业及相关人员予以追诉，将对全县矿产行业、地方经济造成严重影响，也直接影响</w:t>
      </w:r>
      <w:r w:rsidRPr="00CC40E5">
        <w:rPr>
          <w:rFonts w:ascii="Arial" w:eastAsia="宋体" w:hAnsi="Arial" w:cs="Arial"/>
          <w:color w:val="000000"/>
          <w:sz w:val="22"/>
          <w:szCs w:val="22"/>
        </w:rPr>
        <w:t>2000</w:t>
      </w:r>
      <w:r w:rsidRPr="00CC40E5">
        <w:rPr>
          <w:rFonts w:ascii="Arial" w:eastAsia="宋体" w:hAnsi="Arial" w:cs="Arial"/>
          <w:color w:val="000000"/>
          <w:sz w:val="22"/>
          <w:szCs w:val="22"/>
        </w:rPr>
        <w:t>余人就业。</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10</w:t>
      </w:r>
      <w:r w:rsidRPr="00CC40E5">
        <w:rPr>
          <w:rFonts w:ascii="Arial" w:eastAsia="宋体" w:hAnsi="Arial" w:cs="Arial"/>
          <w:color w:val="000000"/>
          <w:sz w:val="22"/>
          <w:szCs w:val="22"/>
        </w:rPr>
        <w:t>月，陆川县检察院经综合研判，并层报上级检察院同意后，决定探索对非法采矿系列案适用企业合规。</w:t>
      </w:r>
    </w:p>
    <w:p w14:paraId="2163C1E3" w14:textId="39759C21" w:rsidR="00004E51" w:rsidRPr="00CC40E5" w:rsidRDefault="00004E51" w:rsidP="00004E51">
      <w:pPr>
        <w:spacing w:line="276" w:lineRule="auto"/>
        <w:jc w:val="both"/>
        <w:rPr>
          <w:rFonts w:ascii="Arial" w:eastAsia="宋体" w:hAnsi="Arial" w:cs="Arial"/>
          <w:color w:val="000000"/>
          <w:sz w:val="22"/>
          <w:szCs w:val="22"/>
        </w:rPr>
      </w:pPr>
    </w:p>
    <w:p w14:paraId="0B11F71D"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二是依托</w:t>
      </w:r>
      <w:r w:rsidRPr="00CC40E5">
        <w:rPr>
          <w:rFonts w:ascii="Arial" w:eastAsia="宋体" w:hAnsi="Arial" w:cs="Arial"/>
          <w:color w:val="000000"/>
          <w:sz w:val="22"/>
          <w:szCs w:val="22"/>
        </w:rPr>
        <w:t>“</w:t>
      </w:r>
      <w:r w:rsidRPr="00CC40E5">
        <w:rPr>
          <w:rFonts w:ascii="Arial" w:eastAsia="宋体" w:hAnsi="Arial" w:cs="Arial"/>
          <w:color w:val="000000"/>
          <w:sz w:val="22"/>
          <w:szCs w:val="22"/>
        </w:rPr>
        <w:t>四化</w:t>
      </w:r>
      <w:r w:rsidRPr="00CC40E5">
        <w:rPr>
          <w:rFonts w:ascii="Arial" w:eastAsia="宋体" w:hAnsi="Arial" w:cs="Arial"/>
          <w:color w:val="000000"/>
          <w:sz w:val="22"/>
          <w:szCs w:val="22"/>
        </w:rPr>
        <w:t>”</w:t>
      </w:r>
      <w:r w:rsidRPr="00CC40E5">
        <w:rPr>
          <w:rFonts w:ascii="Arial" w:eastAsia="宋体" w:hAnsi="Arial" w:cs="Arial"/>
          <w:color w:val="000000"/>
          <w:sz w:val="22"/>
          <w:szCs w:val="22"/>
        </w:rPr>
        <w:t>模式，深入推进涉案企业合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改革。陆川县检察院主动向当地党委、政府汇报案件办理过程中遇到的问题和困难，积极争取支持，并促成县政府牵头成立了县矿山企业合规工作领导小组，协调各相关单位协同开展工作，实现企业合规工作推进</w:t>
      </w:r>
      <w:r w:rsidRPr="00CC40E5">
        <w:rPr>
          <w:rFonts w:ascii="Arial" w:eastAsia="宋体" w:hAnsi="Arial" w:cs="Arial"/>
          <w:color w:val="000000"/>
          <w:sz w:val="22"/>
          <w:szCs w:val="22"/>
        </w:rPr>
        <w:t>“</w:t>
      </w:r>
      <w:r w:rsidRPr="00CC40E5">
        <w:rPr>
          <w:rFonts w:ascii="Arial" w:eastAsia="宋体" w:hAnsi="Arial" w:cs="Arial"/>
          <w:color w:val="000000"/>
          <w:sz w:val="22"/>
          <w:szCs w:val="22"/>
        </w:rPr>
        <w:t>系统化</w:t>
      </w:r>
      <w:r w:rsidRPr="00CC40E5">
        <w:rPr>
          <w:rFonts w:ascii="Arial" w:eastAsia="宋体" w:hAnsi="Arial" w:cs="Arial"/>
          <w:color w:val="000000"/>
          <w:sz w:val="22"/>
          <w:szCs w:val="22"/>
        </w:rPr>
        <w:t>”</w:t>
      </w:r>
      <w:r w:rsidRPr="00CC40E5">
        <w:rPr>
          <w:rFonts w:ascii="Arial" w:eastAsia="宋体" w:hAnsi="Arial" w:cs="Arial"/>
          <w:color w:val="000000"/>
          <w:sz w:val="22"/>
          <w:szCs w:val="22"/>
        </w:rPr>
        <w:t>。通过矿山行业风险大排查，梳理矿山企业存在的高发易发风险点，解决矿山行业普遍性问题，推动矿山治理</w:t>
      </w:r>
      <w:r w:rsidRPr="00CC40E5">
        <w:rPr>
          <w:rFonts w:ascii="Arial" w:eastAsia="宋体" w:hAnsi="Arial" w:cs="Arial"/>
          <w:color w:val="000000"/>
          <w:sz w:val="22"/>
          <w:szCs w:val="22"/>
        </w:rPr>
        <w:t>“</w:t>
      </w:r>
      <w:r w:rsidRPr="00CC40E5">
        <w:rPr>
          <w:rFonts w:ascii="Arial" w:eastAsia="宋体" w:hAnsi="Arial" w:cs="Arial"/>
          <w:color w:val="000000"/>
          <w:sz w:val="22"/>
          <w:szCs w:val="22"/>
        </w:rPr>
        <w:t>行业化</w:t>
      </w:r>
      <w:r w:rsidRPr="00CC40E5">
        <w:rPr>
          <w:rFonts w:ascii="Arial" w:eastAsia="宋体" w:hAnsi="Arial" w:cs="Arial"/>
          <w:color w:val="000000"/>
          <w:sz w:val="22"/>
          <w:szCs w:val="22"/>
        </w:rPr>
        <w:t>”</w:t>
      </w:r>
      <w:r w:rsidRPr="00CC40E5">
        <w:rPr>
          <w:rFonts w:ascii="Arial" w:eastAsia="宋体" w:hAnsi="Arial" w:cs="Arial"/>
          <w:color w:val="000000"/>
          <w:sz w:val="22"/>
          <w:szCs w:val="22"/>
        </w:rPr>
        <w:t>。由检察长牵头、抽调刑事检察、公益诉讼检察和行政检察部门业务骨干组成工作专班，集中办理涉企业合规案件，确保办案团队</w:t>
      </w:r>
      <w:r w:rsidRPr="00CC40E5">
        <w:rPr>
          <w:rFonts w:ascii="Arial" w:eastAsia="宋体" w:hAnsi="Arial" w:cs="Arial"/>
          <w:color w:val="000000"/>
          <w:sz w:val="22"/>
          <w:szCs w:val="22"/>
        </w:rPr>
        <w:t>“</w:t>
      </w:r>
      <w:r w:rsidRPr="00CC40E5">
        <w:rPr>
          <w:rFonts w:ascii="Arial" w:eastAsia="宋体" w:hAnsi="Arial" w:cs="Arial"/>
          <w:color w:val="000000"/>
          <w:sz w:val="22"/>
          <w:szCs w:val="22"/>
        </w:rPr>
        <w:t>专业化</w:t>
      </w:r>
      <w:r w:rsidRPr="00CC40E5">
        <w:rPr>
          <w:rFonts w:ascii="Arial" w:eastAsia="宋体" w:hAnsi="Arial" w:cs="Arial"/>
          <w:color w:val="000000"/>
          <w:sz w:val="22"/>
          <w:szCs w:val="22"/>
        </w:rPr>
        <w:t>”</w:t>
      </w:r>
      <w:r w:rsidRPr="00CC40E5">
        <w:rPr>
          <w:rFonts w:ascii="Arial" w:eastAsia="宋体" w:hAnsi="Arial" w:cs="Arial"/>
          <w:color w:val="000000"/>
          <w:sz w:val="22"/>
          <w:szCs w:val="22"/>
        </w:rPr>
        <w:t>。利用检察大数据赋能企业合规，检察大数据同步接入全县矿山视频监控系统及部分行政机关执法数据系统，及时掌握矿山企业整改情况，并对合规计划确定、整改情况评估、拟作处理决定等关键环节举行公开听证，力求办案过程</w:t>
      </w:r>
      <w:r w:rsidRPr="00CC40E5">
        <w:rPr>
          <w:rFonts w:ascii="Arial" w:eastAsia="宋体" w:hAnsi="Arial" w:cs="Arial"/>
          <w:color w:val="000000"/>
          <w:sz w:val="22"/>
          <w:szCs w:val="22"/>
        </w:rPr>
        <w:t>“</w:t>
      </w:r>
      <w:r w:rsidRPr="00CC40E5">
        <w:rPr>
          <w:rFonts w:ascii="Arial" w:eastAsia="宋体" w:hAnsi="Arial" w:cs="Arial"/>
          <w:color w:val="000000"/>
          <w:sz w:val="22"/>
          <w:szCs w:val="22"/>
        </w:rPr>
        <w:t>透明化</w:t>
      </w:r>
      <w:r w:rsidRPr="00CC40E5">
        <w:rPr>
          <w:rFonts w:ascii="Arial" w:eastAsia="宋体" w:hAnsi="Arial" w:cs="Arial"/>
          <w:color w:val="000000"/>
          <w:sz w:val="22"/>
          <w:szCs w:val="22"/>
        </w:rPr>
        <w:t>”</w:t>
      </w:r>
      <w:r w:rsidRPr="00CC40E5">
        <w:rPr>
          <w:rFonts w:ascii="Arial" w:eastAsia="宋体" w:hAnsi="Arial" w:cs="Arial"/>
          <w:color w:val="000000"/>
          <w:sz w:val="22"/>
          <w:szCs w:val="22"/>
        </w:rPr>
        <w:t>。</w:t>
      </w:r>
    </w:p>
    <w:p w14:paraId="4B41B840" w14:textId="6FF36B76" w:rsidR="00004E51" w:rsidRPr="00CC40E5" w:rsidRDefault="00004E51" w:rsidP="00004E51">
      <w:pPr>
        <w:spacing w:line="276" w:lineRule="auto"/>
        <w:jc w:val="both"/>
        <w:rPr>
          <w:rFonts w:ascii="Arial" w:eastAsia="宋体" w:hAnsi="Arial" w:cs="Arial"/>
          <w:color w:val="000000"/>
          <w:sz w:val="22"/>
          <w:szCs w:val="22"/>
        </w:rPr>
      </w:pPr>
    </w:p>
    <w:p w14:paraId="3346493D"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是建立以第三方组织为主，其他部门配合的监督考察机制。以第三方监督评估机制管理委员会选任的地质、安监、测绘等专业人员组成的第三方组织为主，相关行政机关参与，共同对全县矿山企业进行风险大排查。根据排查出的非法占用林地、环保污染、超载、爆破、安全用电、高陡边坡、职业病防治等</w:t>
      </w:r>
      <w:r w:rsidRPr="00CC40E5">
        <w:rPr>
          <w:rFonts w:ascii="Arial" w:eastAsia="宋体" w:hAnsi="Arial" w:cs="Arial"/>
          <w:color w:val="000000"/>
          <w:sz w:val="22"/>
          <w:szCs w:val="22"/>
        </w:rPr>
        <w:t>8</w:t>
      </w:r>
      <w:r w:rsidRPr="00CC40E5">
        <w:rPr>
          <w:rFonts w:ascii="Arial" w:eastAsia="宋体" w:hAnsi="Arial" w:cs="Arial"/>
          <w:color w:val="000000"/>
          <w:sz w:val="22"/>
          <w:szCs w:val="22"/>
        </w:rPr>
        <w:t>大类</w:t>
      </w:r>
      <w:r w:rsidRPr="00CC40E5">
        <w:rPr>
          <w:rFonts w:ascii="Arial" w:eastAsia="宋体" w:hAnsi="Arial" w:cs="Arial"/>
          <w:color w:val="000000"/>
          <w:sz w:val="22"/>
          <w:szCs w:val="22"/>
        </w:rPr>
        <w:t>38</w:t>
      </w:r>
      <w:r w:rsidRPr="00CC40E5">
        <w:rPr>
          <w:rFonts w:ascii="Arial" w:eastAsia="宋体" w:hAnsi="Arial" w:cs="Arial"/>
          <w:color w:val="000000"/>
          <w:sz w:val="22"/>
          <w:szCs w:val="22"/>
        </w:rPr>
        <w:t>项风险点，为矿山企业量身制定了《矿山行业企业合规管理计划编制提纲》。第三方组织实地考察企业合规整改情况时，办案检察官、行政机关代表共同参与。第三方组织形成考察评估报告后，检察机关向相关行政机关书面征求意见，并邀请派员参加听证会。</w:t>
      </w:r>
    </w:p>
    <w:p w14:paraId="2A7488C5" w14:textId="686E8706" w:rsidR="00004E51" w:rsidRPr="00CC40E5" w:rsidRDefault="00004E51" w:rsidP="00004E51">
      <w:pPr>
        <w:spacing w:line="276" w:lineRule="auto"/>
        <w:jc w:val="both"/>
        <w:rPr>
          <w:rFonts w:ascii="Arial" w:eastAsia="宋体" w:hAnsi="Arial" w:cs="Arial"/>
          <w:color w:val="000000"/>
          <w:sz w:val="22"/>
          <w:szCs w:val="22"/>
        </w:rPr>
      </w:pPr>
    </w:p>
    <w:p w14:paraId="53AFBEB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四是企业合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与公益诉讼、检察建议同步开展，促进行业全面合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。案发后，陆川县检察院提前介入引导侦查，了解案件情况，针对办案中发现的突出问题，通过公益诉讼诉前磋商督促林业部门对</w:t>
      </w:r>
      <w:r w:rsidRPr="00CC40E5">
        <w:rPr>
          <w:rFonts w:ascii="Arial" w:eastAsia="宋体" w:hAnsi="Arial" w:cs="Arial"/>
          <w:color w:val="000000"/>
          <w:sz w:val="22"/>
          <w:szCs w:val="22"/>
        </w:rPr>
        <w:t>7</w:t>
      </w:r>
      <w:r w:rsidRPr="00CC40E5">
        <w:rPr>
          <w:rFonts w:ascii="Arial" w:eastAsia="宋体" w:hAnsi="Arial" w:cs="Arial"/>
          <w:color w:val="000000"/>
          <w:sz w:val="22"/>
          <w:szCs w:val="22"/>
        </w:rPr>
        <w:t>家非法占用林地的矿山企业进行查处；通过发送检察建议督促卫生健康部门对</w:t>
      </w:r>
      <w:r w:rsidRPr="00CC40E5">
        <w:rPr>
          <w:rFonts w:ascii="Arial" w:eastAsia="宋体" w:hAnsi="Arial" w:cs="Arial"/>
          <w:color w:val="000000"/>
          <w:sz w:val="22"/>
          <w:szCs w:val="22"/>
        </w:rPr>
        <w:t>1</w:t>
      </w:r>
      <w:r w:rsidRPr="00CC40E5">
        <w:rPr>
          <w:rFonts w:ascii="Arial" w:eastAsia="宋体" w:hAnsi="Arial" w:cs="Arial"/>
          <w:color w:val="000000"/>
          <w:sz w:val="22"/>
          <w:szCs w:val="22"/>
        </w:rPr>
        <w:t>家企业不按要求申报职业病预防情况落实监管职责，确保企业合规整改的刚性。</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月，第一批</w:t>
      </w:r>
      <w:r w:rsidRPr="00CC40E5">
        <w:rPr>
          <w:rFonts w:ascii="Arial" w:eastAsia="宋体" w:hAnsi="Arial" w:cs="Arial"/>
          <w:color w:val="000000"/>
          <w:sz w:val="22"/>
          <w:szCs w:val="22"/>
        </w:rPr>
        <w:t>6</w:t>
      </w:r>
      <w:r w:rsidRPr="00CC40E5">
        <w:rPr>
          <w:rFonts w:ascii="Arial" w:eastAsia="宋体" w:hAnsi="Arial" w:cs="Arial"/>
          <w:color w:val="000000"/>
          <w:sz w:val="22"/>
          <w:szCs w:val="22"/>
        </w:rPr>
        <w:t>家涉案矿山企业合规考察期限届满，经第三方组织评估，认为</w:t>
      </w:r>
      <w:r w:rsidRPr="00CC40E5">
        <w:rPr>
          <w:rFonts w:ascii="Arial" w:eastAsia="宋体" w:hAnsi="Arial" w:cs="Arial"/>
          <w:color w:val="000000"/>
          <w:sz w:val="22"/>
          <w:szCs w:val="22"/>
        </w:rPr>
        <w:t>6</w:t>
      </w:r>
      <w:r w:rsidRPr="00CC40E5">
        <w:rPr>
          <w:rFonts w:ascii="Arial" w:eastAsia="宋体" w:hAnsi="Arial" w:cs="Arial"/>
          <w:color w:val="000000"/>
          <w:sz w:val="22"/>
          <w:szCs w:val="22"/>
        </w:rPr>
        <w:t>家涉案矿山企业均已逐步建立完备的生产经营、安全防范、合规内控的管理体系，完成了回填、复绿等环境修复义务。陆川县检察院举行公开听证会，参与听证各方一致同意检察机关对相关企业和人员作不起诉的意见。</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12</w:t>
      </w:r>
      <w:r w:rsidRPr="00CC40E5">
        <w:rPr>
          <w:rFonts w:ascii="Arial" w:eastAsia="宋体" w:hAnsi="Arial" w:cs="Arial"/>
          <w:color w:val="000000"/>
          <w:sz w:val="22"/>
          <w:szCs w:val="22"/>
        </w:rPr>
        <w:t>月</w:t>
      </w:r>
      <w:r w:rsidRPr="00CC40E5">
        <w:rPr>
          <w:rFonts w:ascii="Arial" w:eastAsia="宋体" w:hAnsi="Arial" w:cs="Arial"/>
          <w:color w:val="000000"/>
          <w:sz w:val="22"/>
          <w:szCs w:val="22"/>
        </w:rPr>
        <w:t>31</w:t>
      </w:r>
      <w:r w:rsidRPr="00CC40E5">
        <w:rPr>
          <w:rFonts w:ascii="Arial" w:eastAsia="宋体" w:hAnsi="Arial" w:cs="Arial"/>
          <w:color w:val="000000"/>
          <w:sz w:val="22"/>
          <w:szCs w:val="22"/>
        </w:rPr>
        <w:t>日，陆川县检察院依法对</w:t>
      </w:r>
      <w:r w:rsidRPr="00CC40E5">
        <w:rPr>
          <w:rFonts w:ascii="Arial" w:eastAsia="宋体" w:hAnsi="Arial" w:cs="Arial"/>
          <w:color w:val="000000"/>
          <w:sz w:val="22"/>
          <w:szCs w:val="22"/>
        </w:rPr>
        <w:t>Y</w:t>
      </w:r>
      <w:r w:rsidRPr="00CC40E5">
        <w:rPr>
          <w:rFonts w:ascii="Arial" w:eastAsia="宋体" w:hAnsi="Arial" w:cs="Arial"/>
          <w:color w:val="000000"/>
          <w:sz w:val="22"/>
          <w:szCs w:val="22"/>
        </w:rPr>
        <w:t>公司等</w:t>
      </w:r>
      <w:r w:rsidRPr="00CC40E5">
        <w:rPr>
          <w:rFonts w:ascii="Arial" w:eastAsia="宋体" w:hAnsi="Arial" w:cs="Arial"/>
          <w:color w:val="000000"/>
          <w:sz w:val="22"/>
          <w:szCs w:val="22"/>
        </w:rPr>
        <w:t>2</w:t>
      </w:r>
      <w:r w:rsidRPr="00CC40E5">
        <w:rPr>
          <w:rFonts w:ascii="Arial" w:eastAsia="宋体" w:hAnsi="Arial" w:cs="Arial"/>
          <w:color w:val="000000"/>
          <w:sz w:val="22"/>
          <w:szCs w:val="22"/>
        </w:rPr>
        <w:t>家涉案矿山企业及其责任人、</w:t>
      </w:r>
      <w:r w:rsidRPr="00CC40E5">
        <w:rPr>
          <w:rFonts w:ascii="Arial" w:eastAsia="宋体" w:hAnsi="Arial" w:cs="Arial"/>
          <w:color w:val="000000"/>
          <w:sz w:val="22"/>
          <w:szCs w:val="22"/>
        </w:rPr>
        <w:t>L</w:t>
      </w:r>
      <w:r w:rsidRPr="00CC40E5">
        <w:rPr>
          <w:rFonts w:ascii="Arial" w:eastAsia="宋体" w:hAnsi="Arial" w:cs="Arial"/>
          <w:color w:val="000000"/>
          <w:sz w:val="22"/>
          <w:szCs w:val="22"/>
        </w:rPr>
        <w:t>石场等</w:t>
      </w:r>
      <w:r w:rsidRPr="00CC40E5">
        <w:rPr>
          <w:rFonts w:ascii="Arial" w:eastAsia="宋体" w:hAnsi="Arial" w:cs="Arial"/>
          <w:color w:val="000000"/>
          <w:sz w:val="22"/>
          <w:szCs w:val="22"/>
        </w:rPr>
        <w:t>4</w:t>
      </w:r>
      <w:r w:rsidRPr="00CC40E5">
        <w:rPr>
          <w:rFonts w:ascii="Arial" w:eastAsia="宋体" w:hAnsi="Arial" w:cs="Arial"/>
          <w:color w:val="000000"/>
          <w:sz w:val="22"/>
          <w:szCs w:val="22"/>
        </w:rPr>
        <w:t>家涉案矿山企业责任人作出不起诉决定。通过企业合规整改、公益诉讼和检察建议方式，督促相关行政部门履行监管职责和涉案企业进行合规整改，有力推动了全县矿山行业全面合规、守法经营。</w:t>
      </w:r>
    </w:p>
    <w:p w14:paraId="18344175" w14:textId="733EE671" w:rsidR="00004E51" w:rsidRPr="00CC40E5" w:rsidRDefault="00004E51" w:rsidP="00004E51">
      <w:pPr>
        <w:spacing w:line="276" w:lineRule="auto"/>
        <w:jc w:val="both"/>
        <w:rPr>
          <w:rFonts w:ascii="Arial" w:eastAsia="宋体" w:hAnsi="Arial" w:cs="Arial"/>
          <w:color w:val="000000"/>
          <w:sz w:val="22"/>
          <w:szCs w:val="22"/>
        </w:rPr>
      </w:pPr>
    </w:p>
    <w:p w14:paraId="27BFEA37"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lastRenderedPageBreak/>
        <w:t xml:space="preserve">　　五是构建良好合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文化，推动采矿行业转型升级。陆川县检察院联合县自然资源局等部门，组织全县</w:t>
      </w:r>
      <w:r w:rsidRPr="00CC40E5">
        <w:rPr>
          <w:rFonts w:ascii="Arial" w:eastAsia="宋体" w:hAnsi="Arial" w:cs="Arial"/>
          <w:color w:val="000000"/>
          <w:sz w:val="22"/>
          <w:szCs w:val="22"/>
        </w:rPr>
        <w:t>30</w:t>
      </w:r>
      <w:r w:rsidRPr="00CC40E5">
        <w:rPr>
          <w:rFonts w:ascii="Arial" w:eastAsia="宋体" w:hAnsi="Arial" w:cs="Arial"/>
          <w:color w:val="000000"/>
          <w:sz w:val="22"/>
          <w:szCs w:val="22"/>
        </w:rPr>
        <w:t>多家持证矿山企业召开警示教育会，以案说法，激发了当地矿山行业开展合规建设的积极性。针对矿山企业矿区范围设置不科学、不合理，容易造成安全隐患等问题，以矿山企业合规整改为契机，督促县自然资源局等部门对原有不科学、不合理并具备整治条件的矿山采取予以注销，通过科学规划、踏勘，重新划定矿区范围，整治</w:t>
      </w:r>
      <w:r w:rsidRPr="00CC40E5">
        <w:rPr>
          <w:rFonts w:ascii="Arial" w:eastAsia="宋体" w:hAnsi="Arial" w:cs="Arial"/>
          <w:color w:val="000000"/>
          <w:sz w:val="22"/>
          <w:szCs w:val="22"/>
        </w:rPr>
        <w:t>“</w:t>
      </w:r>
      <w:r w:rsidRPr="00CC40E5">
        <w:rPr>
          <w:rFonts w:ascii="Arial" w:eastAsia="宋体" w:hAnsi="Arial" w:cs="Arial"/>
          <w:color w:val="000000"/>
          <w:sz w:val="22"/>
          <w:szCs w:val="22"/>
        </w:rPr>
        <w:t>半边山</w:t>
      </w:r>
      <w:r w:rsidRPr="00CC40E5">
        <w:rPr>
          <w:rFonts w:ascii="Arial" w:eastAsia="宋体" w:hAnsi="Arial" w:cs="Arial"/>
          <w:color w:val="000000"/>
          <w:sz w:val="22"/>
          <w:szCs w:val="22"/>
        </w:rPr>
        <w:t>”</w:t>
      </w:r>
      <w:r w:rsidRPr="00CC40E5">
        <w:rPr>
          <w:rFonts w:ascii="Arial" w:eastAsia="宋体" w:hAnsi="Arial" w:cs="Arial"/>
          <w:color w:val="000000"/>
          <w:sz w:val="22"/>
          <w:szCs w:val="22"/>
        </w:rPr>
        <w:t>采石场，优化矿山开发布局，推动采矿行业转型升级。涉案企业通过扎实开展合规整改，提升了相关软硬件设施，其中</w:t>
      </w:r>
      <w:r w:rsidRPr="00CC40E5">
        <w:rPr>
          <w:rFonts w:ascii="Arial" w:eastAsia="宋体" w:hAnsi="Arial" w:cs="Arial"/>
          <w:color w:val="000000"/>
          <w:sz w:val="22"/>
          <w:szCs w:val="22"/>
        </w:rPr>
        <w:t>5</w:t>
      </w:r>
      <w:r w:rsidRPr="00CC40E5">
        <w:rPr>
          <w:rFonts w:ascii="Arial" w:eastAsia="宋体" w:hAnsi="Arial" w:cs="Arial"/>
          <w:color w:val="000000"/>
          <w:sz w:val="22"/>
          <w:szCs w:val="22"/>
        </w:rPr>
        <w:t>家企业完成绿色矿山验收，</w:t>
      </w:r>
      <w:r w:rsidRPr="00CC40E5">
        <w:rPr>
          <w:rFonts w:ascii="Arial" w:eastAsia="宋体" w:hAnsi="Arial" w:cs="Arial"/>
          <w:color w:val="000000"/>
          <w:sz w:val="22"/>
          <w:szCs w:val="22"/>
        </w:rPr>
        <w:t>2</w:t>
      </w:r>
      <w:r w:rsidRPr="00CC40E5">
        <w:rPr>
          <w:rFonts w:ascii="Arial" w:eastAsia="宋体" w:hAnsi="Arial" w:cs="Arial"/>
          <w:color w:val="000000"/>
          <w:sz w:val="22"/>
          <w:szCs w:val="22"/>
        </w:rPr>
        <w:t>家企业年经营收入达到</w:t>
      </w:r>
      <w:r w:rsidRPr="00CC40E5">
        <w:rPr>
          <w:rFonts w:ascii="Arial" w:eastAsia="宋体" w:hAnsi="Arial" w:cs="Arial"/>
          <w:color w:val="000000"/>
          <w:sz w:val="22"/>
          <w:szCs w:val="22"/>
        </w:rPr>
        <w:t>2000</w:t>
      </w:r>
      <w:r w:rsidRPr="00CC40E5">
        <w:rPr>
          <w:rFonts w:ascii="Arial" w:eastAsia="宋体" w:hAnsi="Arial" w:cs="Arial"/>
          <w:color w:val="000000"/>
          <w:sz w:val="22"/>
          <w:szCs w:val="22"/>
        </w:rPr>
        <w:t>万元以上。</w:t>
      </w:r>
    </w:p>
    <w:p w14:paraId="0889091D" w14:textId="4F1B6128" w:rsidR="00004E51" w:rsidRPr="00CC40E5" w:rsidRDefault="00004E51" w:rsidP="00004E51">
      <w:pPr>
        <w:spacing w:line="276" w:lineRule="auto"/>
        <w:jc w:val="both"/>
        <w:rPr>
          <w:rFonts w:ascii="Arial" w:eastAsia="宋体" w:hAnsi="Arial" w:cs="Arial"/>
          <w:color w:val="000000"/>
          <w:sz w:val="22"/>
          <w:szCs w:val="22"/>
        </w:rPr>
      </w:pPr>
    </w:p>
    <w:p w14:paraId="0C2F5BCE" w14:textId="77777777" w:rsidR="00004E51" w:rsidRPr="002D4EA5" w:rsidRDefault="00004E51" w:rsidP="00004E51">
      <w:pPr>
        <w:spacing w:line="276" w:lineRule="auto"/>
        <w:jc w:val="both"/>
        <w:rPr>
          <w:rFonts w:ascii="Arial" w:eastAsia="宋体" w:hAnsi="Arial" w:cs="Arial"/>
          <w:b/>
          <w:bCs/>
          <w:color w:val="000000"/>
          <w:sz w:val="22"/>
          <w:szCs w:val="22"/>
        </w:rPr>
      </w:pPr>
      <w:r w:rsidRPr="002D4EA5">
        <w:rPr>
          <w:rFonts w:ascii="Arial" w:eastAsia="宋体" w:hAnsi="Arial" w:cs="Arial"/>
          <w:b/>
          <w:bCs/>
          <w:color w:val="000000"/>
          <w:sz w:val="22"/>
          <w:szCs w:val="22"/>
        </w:rPr>
        <w:t xml:space="preserve">　　三、典型意义</w:t>
      </w:r>
    </w:p>
    <w:p w14:paraId="0FE19F24" w14:textId="686B08C8" w:rsidR="00004E51" w:rsidRPr="00CC40E5" w:rsidRDefault="00004E51" w:rsidP="00004E51">
      <w:pPr>
        <w:spacing w:line="276" w:lineRule="auto"/>
        <w:jc w:val="both"/>
        <w:rPr>
          <w:rFonts w:ascii="Arial" w:eastAsia="宋体" w:hAnsi="Arial" w:cs="Arial"/>
          <w:color w:val="000000"/>
          <w:sz w:val="22"/>
          <w:szCs w:val="22"/>
        </w:rPr>
      </w:pPr>
    </w:p>
    <w:p w14:paraId="5DA2EF7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1.</w:t>
      </w:r>
      <w:r w:rsidRPr="00CC40E5">
        <w:rPr>
          <w:rFonts w:ascii="Arial" w:eastAsia="宋体" w:hAnsi="Arial" w:cs="Arial"/>
          <w:color w:val="000000"/>
          <w:sz w:val="22"/>
          <w:szCs w:val="22"/>
        </w:rPr>
        <w:t>依法能动履职，服务保障地方采矿行业高质量发展。检察机关办理非法采矿犯罪案件，应当充分考量犯罪事实和情节、案发原因背景、对当地经济社会的影响等因素，准确把握法律政策界限和开展企业合规范围条件，既要有力打击犯罪挽回国家损失，也要充分考虑司法办案对就业、税收、行业发展的影响，努力实现办案政治效果、社会效果与法律效果的有机统一。</w:t>
      </w:r>
    </w:p>
    <w:p w14:paraId="4ECA45DB" w14:textId="6D3CC4E8" w:rsidR="00004E51" w:rsidRPr="00CC40E5" w:rsidRDefault="00004E51" w:rsidP="00004E51">
      <w:pPr>
        <w:spacing w:line="276" w:lineRule="auto"/>
        <w:jc w:val="both"/>
        <w:rPr>
          <w:rFonts w:ascii="Arial" w:eastAsia="宋体" w:hAnsi="Arial" w:cs="Arial"/>
          <w:color w:val="000000"/>
          <w:sz w:val="22"/>
          <w:szCs w:val="22"/>
        </w:rPr>
      </w:pPr>
    </w:p>
    <w:p w14:paraId="40E6CC4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w:t>
      </w:r>
      <w:r w:rsidRPr="00CC40E5">
        <w:rPr>
          <w:rFonts w:ascii="Arial" w:eastAsia="宋体" w:hAnsi="Arial" w:cs="Arial"/>
          <w:color w:val="000000"/>
          <w:sz w:val="22"/>
          <w:szCs w:val="22"/>
        </w:rPr>
        <w:t>创新工作方式，强化对第三方组织的履职监督。该系列案中，各涉案企业的情况不一，合规建设内容专业性强，矿山企业在生产经营中动态变化多。为实现检察机关对第三方组织的履职有效性监督，陆川县检察院通过对涉案矿山企业合规整改前后的情况以无人机拍摄进行</w:t>
      </w:r>
      <w:r w:rsidRPr="00CC40E5">
        <w:rPr>
          <w:rFonts w:ascii="Arial" w:eastAsia="宋体" w:hAnsi="Arial" w:cs="Arial"/>
          <w:color w:val="000000"/>
          <w:sz w:val="22"/>
          <w:szCs w:val="22"/>
        </w:rPr>
        <w:t>3D</w:t>
      </w:r>
      <w:r w:rsidRPr="00CC40E5">
        <w:rPr>
          <w:rFonts w:ascii="Arial" w:eastAsia="宋体" w:hAnsi="Arial" w:cs="Arial"/>
          <w:color w:val="000000"/>
          <w:sz w:val="22"/>
          <w:szCs w:val="22"/>
        </w:rPr>
        <w:t>建模，立体展现整改成效，作为评估第三方组织履职情况及涉案企业合规整改情况的客观依据。通过县矿山企业合规工作领导小组协调，检察机关对接全县矿山视频监控系统以及部分行政机关行政执法数据库，实时掌握涉案矿山企业动态，积极应用大数据法律监督工具，强化对第三方组织履职监督，确保合规考察成效。</w:t>
      </w:r>
    </w:p>
    <w:p w14:paraId="7137CB4F" w14:textId="4F5AF9D5" w:rsidR="00004E51" w:rsidRPr="00CC40E5" w:rsidRDefault="00004E51" w:rsidP="00004E51">
      <w:pPr>
        <w:spacing w:line="276" w:lineRule="auto"/>
        <w:jc w:val="both"/>
        <w:rPr>
          <w:rFonts w:ascii="Arial" w:eastAsia="宋体" w:hAnsi="Arial" w:cs="Arial"/>
          <w:color w:val="000000"/>
          <w:sz w:val="22"/>
          <w:szCs w:val="22"/>
        </w:rPr>
      </w:pPr>
    </w:p>
    <w:p w14:paraId="047F77C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3.</w:t>
      </w:r>
      <w:r w:rsidRPr="00CC40E5">
        <w:rPr>
          <w:rFonts w:ascii="Arial" w:eastAsia="宋体" w:hAnsi="Arial" w:cs="Arial"/>
          <w:color w:val="000000"/>
          <w:sz w:val="22"/>
          <w:szCs w:val="22"/>
        </w:rPr>
        <w:t>刑事</w:t>
      </w:r>
      <w:proofErr w:type="gramStart"/>
      <w:r w:rsidRPr="00CC40E5">
        <w:rPr>
          <w:rFonts w:ascii="Arial" w:eastAsia="宋体" w:hAnsi="Arial" w:cs="Arial"/>
          <w:color w:val="000000"/>
          <w:sz w:val="22"/>
          <w:szCs w:val="22"/>
        </w:rPr>
        <w:t>检察与</w:t>
      </w:r>
      <w:proofErr w:type="gramEnd"/>
      <w:r w:rsidRPr="00CC40E5">
        <w:rPr>
          <w:rFonts w:ascii="Arial" w:eastAsia="宋体" w:hAnsi="Arial" w:cs="Arial"/>
          <w:color w:val="000000"/>
          <w:sz w:val="22"/>
          <w:szCs w:val="22"/>
        </w:rPr>
        <w:t>公益诉讼检察业务实质性融合，提升检察工作质效。一方面，检察机关要牢牢把握职责定位，推动</w:t>
      </w:r>
      <w:r w:rsidRPr="00CC40E5">
        <w:rPr>
          <w:rFonts w:ascii="Arial" w:eastAsia="宋体" w:hAnsi="Arial" w:cs="Arial"/>
          <w:color w:val="000000"/>
          <w:sz w:val="22"/>
          <w:szCs w:val="22"/>
        </w:rPr>
        <w:t>“</w:t>
      </w:r>
      <w:r w:rsidRPr="00CC40E5">
        <w:rPr>
          <w:rFonts w:ascii="Arial" w:eastAsia="宋体" w:hAnsi="Arial" w:cs="Arial"/>
          <w:color w:val="000000"/>
          <w:sz w:val="22"/>
          <w:szCs w:val="22"/>
        </w:rPr>
        <w:t>四大检察</w:t>
      </w:r>
      <w:r w:rsidRPr="00CC40E5">
        <w:rPr>
          <w:rFonts w:ascii="Arial" w:eastAsia="宋体" w:hAnsi="Arial" w:cs="Arial"/>
          <w:color w:val="000000"/>
          <w:sz w:val="22"/>
          <w:szCs w:val="22"/>
        </w:rPr>
        <w:t>”</w:t>
      </w:r>
      <w:r w:rsidRPr="00CC40E5">
        <w:rPr>
          <w:rFonts w:ascii="Arial" w:eastAsia="宋体" w:hAnsi="Arial" w:cs="Arial"/>
          <w:color w:val="000000"/>
          <w:sz w:val="22"/>
          <w:szCs w:val="22"/>
        </w:rPr>
        <w:t>协同发力，建立健全检察机关各内设机构办案协作机制。另一方面，在办理破坏环境资源保护类犯罪案件中，检察机关在提前介入阶段即可开展公益诉讼诉前磋商，针对案件反映的突出问题制发行政检察建议，以公益诉讼检察监督企业合规整改落实情况，加大公共利益司法保护力度。</w:t>
      </w:r>
    </w:p>
    <w:p w14:paraId="292304A8" w14:textId="702F3C77" w:rsidR="00004E51" w:rsidRPr="00CC40E5" w:rsidRDefault="00004E51" w:rsidP="00004E51">
      <w:pPr>
        <w:spacing w:line="276" w:lineRule="auto"/>
        <w:jc w:val="both"/>
        <w:rPr>
          <w:rFonts w:ascii="Arial" w:eastAsia="宋体" w:hAnsi="Arial" w:cs="Arial"/>
          <w:color w:val="000000"/>
          <w:sz w:val="22"/>
          <w:szCs w:val="22"/>
        </w:rPr>
      </w:pPr>
    </w:p>
    <w:p w14:paraId="3F76621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4.</w:t>
      </w:r>
      <w:r w:rsidRPr="00CC40E5">
        <w:rPr>
          <w:rFonts w:ascii="Arial" w:eastAsia="宋体" w:hAnsi="Arial" w:cs="Arial"/>
          <w:color w:val="000000"/>
          <w:sz w:val="22"/>
          <w:szCs w:val="22"/>
        </w:rPr>
        <w:t>启动行业合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，推动检察机关落实</w:t>
      </w:r>
      <w:proofErr w:type="gramStart"/>
      <w:r w:rsidRPr="00CC40E5">
        <w:rPr>
          <w:rFonts w:ascii="Arial" w:eastAsia="宋体" w:hAnsi="Arial" w:cs="Arial"/>
          <w:color w:val="000000"/>
          <w:sz w:val="22"/>
          <w:szCs w:val="22"/>
        </w:rPr>
        <w:t>诉源治理</w:t>
      </w:r>
      <w:proofErr w:type="gramEnd"/>
      <w:r w:rsidRPr="00CC40E5">
        <w:rPr>
          <w:rFonts w:ascii="Arial" w:eastAsia="宋体" w:hAnsi="Arial" w:cs="Arial"/>
          <w:color w:val="000000"/>
          <w:sz w:val="22"/>
          <w:szCs w:val="22"/>
        </w:rPr>
        <w:t>责任。陆川县检察院结合当地矿山行业经济发展特点，会同主管部门研究针对行业顽瘴痼疾的整治措施，以系列案推动行业治理，助力矿山行业领域形成合规建设的法治氛围。通过矿山</w:t>
      </w:r>
      <w:r w:rsidRPr="00CC40E5">
        <w:rPr>
          <w:rFonts w:ascii="Arial" w:eastAsia="宋体" w:hAnsi="Arial" w:cs="Arial"/>
          <w:color w:val="000000"/>
          <w:sz w:val="22"/>
          <w:szCs w:val="22"/>
        </w:rPr>
        <w:t>“</w:t>
      </w:r>
      <w:r w:rsidRPr="00CC40E5">
        <w:rPr>
          <w:rFonts w:ascii="Arial" w:eastAsia="宋体" w:hAnsi="Arial" w:cs="Arial"/>
          <w:color w:val="000000"/>
          <w:sz w:val="22"/>
          <w:szCs w:val="22"/>
        </w:rPr>
        <w:t>行业合规</w:t>
      </w:r>
      <w:r w:rsidRPr="00CC40E5">
        <w:rPr>
          <w:rFonts w:ascii="Arial" w:eastAsia="宋体" w:hAnsi="Arial" w:cs="Arial"/>
          <w:color w:val="000000"/>
          <w:sz w:val="22"/>
          <w:szCs w:val="22"/>
        </w:rPr>
        <w:t>”</w:t>
      </w:r>
      <w:r w:rsidRPr="00CC40E5">
        <w:rPr>
          <w:rFonts w:ascii="Arial" w:eastAsia="宋体" w:hAnsi="Arial" w:cs="Arial"/>
          <w:color w:val="000000"/>
          <w:sz w:val="22"/>
          <w:szCs w:val="22"/>
        </w:rPr>
        <w:t>建设，当地政府加快推进</w:t>
      </w:r>
      <w:r w:rsidRPr="00CC40E5">
        <w:rPr>
          <w:rFonts w:ascii="Arial" w:eastAsia="宋体" w:hAnsi="Arial" w:cs="Arial"/>
          <w:color w:val="000000"/>
          <w:sz w:val="22"/>
          <w:szCs w:val="22"/>
        </w:rPr>
        <w:t>“</w:t>
      </w:r>
      <w:r w:rsidRPr="00CC40E5">
        <w:rPr>
          <w:rFonts w:ascii="Arial" w:eastAsia="宋体" w:hAnsi="Arial" w:cs="Arial"/>
          <w:color w:val="000000"/>
          <w:sz w:val="22"/>
          <w:szCs w:val="22"/>
        </w:rPr>
        <w:t>半边山</w:t>
      </w:r>
      <w:r w:rsidRPr="00CC40E5">
        <w:rPr>
          <w:rFonts w:ascii="Arial" w:eastAsia="宋体" w:hAnsi="Arial" w:cs="Arial"/>
          <w:color w:val="000000"/>
          <w:sz w:val="22"/>
          <w:szCs w:val="22"/>
        </w:rPr>
        <w:t>”</w:t>
      </w:r>
      <w:r w:rsidRPr="00CC40E5">
        <w:rPr>
          <w:rFonts w:ascii="Arial" w:eastAsia="宋体" w:hAnsi="Arial" w:cs="Arial"/>
          <w:color w:val="000000"/>
          <w:sz w:val="22"/>
          <w:szCs w:val="22"/>
        </w:rPr>
        <w:t>矿山整治工作。企业合规在优化当地矿山企业布局、督促矿山转型升级、促进经济有序发展等方面起到积极促进作用，实现</w:t>
      </w:r>
      <w:r w:rsidRPr="00CC40E5">
        <w:rPr>
          <w:rFonts w:ascii="Arial" w:eastAsia="宋体" w:hAnsi="Arial" w:cs="Arial"/>
          <w:color w:val="000000"/>
          <w:sz w:val="22"/>
          <w:szCs w:val="22"/>
        </w:rPr>
        <w:t>“</w:t>
      </w:r>
      <w:r w:rsidRPr="00CC40E5">
        <w:rPr>
          <w:rFonts w:ascii="Arial" w:eastAsia="宋体" w:hAnsi="Arial" w:cs="Arial"/>
          <w:color w:val="000000"/>
          <w:sz w:val="22"/>
          <w:szCs w:val="22"/>
        </w:rPr>
        <w:t>办理一类案件、规范一个行业</w:t>
      </w:r>
      <w:r w:rsidRPr="00CC40E5">
        <w:rPr>
          <w:rFonts w:ascii="Arial" w:eastAsia="宋体" w:hAnsi="Arial" w:cs="Arial"/>
          <w:color w:val="000000"/>
          <w:sz w:val="22"/>
          <w:szCs w:val="22"/>
        </w:rPr>
        <w:t>”</w:t>
      </w:r>
      <w:r w:rsidRPr="00CC40E5">
        <w:rPr>
          <w:rFonts w:ascii="Arial" w:eastAsia="宋体" w:hAnsi="Arial" w:cs="Arial"/>
          <w:color w:val="000000"/>
          <w:sz w:val="22"/>
          <w:szCs w:val="22"/>
        </w:rPr>
        <w:t>的良好效果。</w:t>
      </w:r>
    </w:p>
    <w:p w14:paraId="3B9D197E" w14:textId="3CED0390" w:rsidR="00004E51" w:rsidRDefault="00004E51" w:rsidP="00004E51">
      <w:pPr>
        <w:spacing w:line="276" w:lineRule="auto"/>
        <w:jc w:val="both"/>
        <w:rPr>
          <w:rFonts w:ascii="Arial" w:eastAsia="宋体" w:hAnsi="Arial" w:cs="Arial"/>
          <w:color w:val="000000"/>
          <w:sz w:val="22"/>
          <w:szCs w:val="22"/>
        </w:rPr>
      </w:pPr>
    </w:p>
    <w:p w14:paraId="6BAE84C6" w14:textId="77777777" w:rsidR="002D4EA5" w:rsidRPr="00CC40E5" w:rsidRDefault="002D4EA5" w:rsidP="00004E51">
      <w:pPr>
        <w:spacing w:line="276" w:lineRule="auto"/>
        <w:jc w:val="both"/>
        <w:rPr>
          <w:rFonts w:ascii="Arial" w:eastAsia="宋体" w:hAnsi="Arial" w:cs="Arial"/>
          <w:color w:val="000000"/>
          <w:sz w:val="22"/>
          <w:szCs w:val="22"/>
        </w:rPr>
      </w:pPr>
    </w:p>
    <w:p w14:paraId="14E7BF2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案例五</w:t>
      </w:r>
    </w:p>
    <w:p w14:paraId="199D26D8" w14:textId="2DE1D21E" w:rsidR="00004E51" w:rsidRPr="00CC40E5" w:rsidRDefault="00004E51" w:rsidP="00004E51">
      <w:pPr>
        <w:spacing w:line="276" w:lineRule="auto"/>
        <w:jc w:val="both"/>
        <w:rPr>
          <w:rFonts w:ascii="Arial" w:eastAsia="宋体" w:hAnsi="Arial" w:cs="Arial"/>
          <w:color w:val="000000"/>
          <w:sz w:val="22"/>
          <w:szCs w:val="22"/>
        </w:rPr>
      </w:pPr>
    </w:p>
    <w:p w14:paraId="3CE7E09F" w14:textId="21289B7D" w:rsidR="00004E51" w:rsidRPr="002D4EA5" w:rsidRDefault="00004E51" w:rsidP="002D4EA5">
      <w:pPr>
        <w:spacing w:line="276" w:lineRule="auto"/>
        <w:jc w:val="center"/>
        <w:rPr>
          <w:rFonts w:ascii="Arial" w:eastAsia="宋体" w:hAnsi="Arial" w:cs="Arial"/>
          <w:b/>
          <w:bCs/>
          <w:color w:val="000000"/>
          <w:sz w:val="28"/>
          <w:szCs w:val="28"/>
        </w:rPr>
      </w:pPr>
      <w:r w:rsidRPr="002D4EA5">
        <w:rPr>
          <w:rFonts w:ascii="Arial" w:eastAsia="宋体" w:hAnsi="Arial" w:cs="Arial"/>
          <w:b/>
          <w:bCs/>
          <w:color w:val="000000"/>
          <w:sz w:val="28"/>
          <w:szCs w:val="28"/>
        </w:rPr>
        <w:t>福建省三明市</w:t>
      </w:r>
      <w:r w:rsidRPr="002D4EA5">
        <w:rPr>
          <w:rFonts w:ascii="Arial" w:eastAsia="宋体" w:hAnsi="Arial" w:cs="Arial"/>
          <w:b/>
          <w:bCs/>
          <w:color w:val="000000"/>
          <w:sz w:val="28"/>
          <w:szCs w:val="28"/>
        </w:rPr>
        <w:t>X</w:t>
      </w:r>
      <w:r w:rsidRPr="002D4EA5">
        <w:rPr>
          <w:rFonts w:ascii="Arial" w:eastAsia="宋体" w:hAnsi="Arial" w:cs="Arial"/>
          <w:b/>
          <w:bCs/>
          <w:color w:val="000000"/>
          <w:sz w:val="28"/>
          <w:szCs w:val="28"/>
        </w:rPr>
        <w:t>公司、杨某某、王某某串通投标案</w:t>
      </w:r>
    </w:p>
    <w:p w14:paraId="26A0F76D" w14:textId="4B469C38" w:rsidR="00004E51" w:rsidRPr="00CC40E5" w:rsidRDefault="00004E51" w:rsidP="00004E51">
      <w:pPr>
        <w:spacing w:line="276" w:lineRule="auto"/>
        <w:jc w:val="both"/>
        <w:rPr>
          <w:rFonts w:ascii="Arial" w:eastAsia="宋体" w:hAnsi="Arial" w:cs="Arial"/>
          <w:color w:val="000000"/>
          <w:sz w:val="22"/>
          <w:szCs w:val="22"/>
        </w:rPr>
      </w:pPr>
    </w:p>
    <w:p w14:paraId="0840C4E7"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【关键词】</w:t>
      </w:r>
    </w:p>
    <w:p w14:paraId="37CE7D27" w14:textId="6EE3E995" w:rsidR="00004E51" w:rsidRPr="00CC40E5" w:rsidRDefault="00004E51" w:rsidP="00004E51">
      <w:pPr>
        <w:spacing w:line="276" w:lineRule="auto"/>
        <w:jc w:val="both"/>
        <w:rPr>
          <w:rFonts w:ascii="Arial" w:eastAsia="宋体" w:hAnsi="Arial" w:cs="Arial"/>
          <w:color w:val="000000"/>
          <w:sz w:val="22"/>
          <w:szCs w:val="22"/>
        </w:rPr>
      </w:pPr>
    </w:p>
    <w:p w14:paraId="07A41398"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高科技民营企业合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串通投标</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第三方监督评估</w:t>
      </w: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跟踪回访</w:t>
      </w:r>
    </w:p>
    <w:p w14:paraId="3C905A34" w14:textId="3884DFC8" w:rsidR="00004E51" w:rsidRPr="00CC40E5" w:rsidRDefault="00004E51" w:rsidP="00004E51">
      <w:pPr>
        <w:spacing w:line="276" w:lineRule="auto"/>
        <w:jc w:val="both"/>
        <w:rPr>
          <w:rFonts w:ascii="Arial" w:eastAsia="宋体" w:hAnsi="Arial" w:cs="Arial"/>
          <w:color w:val="000000"/>
          <w:sz w:val="22"/>
          <w:szCs w:val="22"/>
        </w:rPr>
      </w:pPr>
    </w:p>
    <w:p w14:paraId="08E1484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lastRenderedPageBreak/>
        <w:t xml:space="preserve">　　【要旨】</w:t>
      </w:r>
    </w:p>
    <w:p w14:paraId="459E4E91" w14:textId="5C89CFCD" w:rsidR="00004E51" w:rsidRPr="00CC40E5" w:rsidRDefault="00004E51" w:rsidP="00004E51">
      <w:pPr>
        <w:spacing w:line="276" w:lineRule="auto"/>
        <w:jc w:val="both"/>
        <w:rPr>
          <w:rFonts w:ascii="Arial" w:eastAsia="宋体" w:hAnsi="Arial" w:cs="Arial"/>
          <w:color w:val="000000"/>
          <w:sz w:val="22"/>
          <w:szCs w:val="22"/>
        </w:rPr>
      </w:pPr>
    </w:p>
    <w:p w14:paraId="6538DFCC"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对于涉案高新技术型民营企业，围绕企业特点全面做好合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前调查，提出整改建议，使涉案企业</w:t>
      </w:r>
      <w:proofErr w:type="gramStart"/>
      <w:r w:rsidRPr="00CC40E5">
        <w:rPr>
          <w:rFonts w:ascii="Arial" w:eastAsia="宋体" w:hAnsi="Arial" w:cs="Arial"/>
          <w:color w:val="000000"/>
          <w:sz w:val="22"/>
          <w:szCs w:val="22"/>
        </w:rPr>
        <w:t>明确合</w:t>
      </w:r>
      <w:proofErr w:type="gramEnd"/>
      <w:r w:rsidRPr="00CC40E5">
        <w:rPr>
          <w:rFonts w:ascii="Arial" w:eastAsia="宋体" w:hAnsi="Arial" w:cs="Arial"/>
          <w:color w:val="000000"/>
          <w:sz w:val="22"/>
          <w:szCs w:val="22"/>
        </w:rPr>
        <w:t>规整改方向。结合相关领域的合规标准，指导企业细化合规计划，严格督促企业逐条对照落实。综合运用多类型评估、考察机制，确保合规验收环节的质量效果。持续做好不起诉后跟踪回访，助力企业合规守法经营。</w:t>
      </w:r>
    </w:p>
    <w:p w14:paraId="51EE8E1E" w14:textId="2DF5C4A4" w:rsidR="00004E51" w:rsidRPr="00CC40E5" w:rsidRDefault="00004E51" w:rsidP="00004E51">
      <w:pPr>
        <w:spacing w:line="276" w:lineRule="auto"/>
        <w:jc w:val="both"/>
        <w:rPr>
          <w:rFonts w:ascii="Arial" w:eastAsia="宋体" w:hAnsi="Arial" w:cs="Arial"/>
          <w:color w:val="000000"/>
          <w:sz w:val="22"/>
          <w:szCs w:val="22"/>
        </w:rPr>
      </w:pPr>
    </w:p>
    <w:p w14:paraId="47CEFC2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一、基本案情</w:t>
      </w:r>
    </w:p>
    <w:p w14:paraId="6AAC232E" w14:textId="488580E6" w:rsidR="00004E51" w:rsidRPr="00CC40E5" w:rsidRDefault="00004E51" w:rsidP="00004E51">
      <w:pPr>
        <w:spacing w:line="276" w:lineRule="auto"/>
        <w:jc w:val="both"/>
        <w:rPr>
          <w:rFonts w:ascii="Arial" w:eastAsia="宋体" w:hAnsi="Arial" w:cs="Arial"/>
          <w:color w:val="000000"/>
          <w:sz w:val="22"/>
          <w:szCs w:val="22"/>
        </w:rPr>
      </w:pPr>
    </w:p>
    <w:p w14:paraId="68CE92B2"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福建省三明市</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公司（以下简称</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公司）系当地拥有高资质高技术的通信技术</w:t>
      </w:r>
      <w:proofErr w:type="gramStart"/>
      <w:r w:rsidRPr="00CC40E5">
        <w:rPr>
          <w:rFonts w:ascii="Arial" w:eastAsia="宋体" w:hAnsi="Arial" w:cs="Arial"/>
          <w:color w:val="000000"/>
          <w:sz w:val="22"/>
          <w:szCs w:val="22"/>
        </w:rPr>
        <w:t>规模级</w:t>
      </w:r>
      <w:proofErr w:type="gramEnd"/>
      <w:r w:rsidRPr="00CC40E5">
        <w:rPr>
          <w:rFonts w:ascii="Arial" w:eastAsia="宋体" w:hAnsi="Arial" w:cs="Arial"/>
          <w:color w:val="000000"/>
          <w:sz w:val="22"/>
          <w:szCs w:val="22"/>
        </w:rPr>
        <w:t>设计、施工、集成企业。杨某某系</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公司法定代表人、总经理；王某某系</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公司副总经理，负责对外招投标、施工及结算等业务。</w:t>
      </w:r>
    </w:p>
    <w:p w14:paraId="57DEA196" w14:textId="44AECFAC" w:rsidR="00004E51" w:rsidRPr="00CC40E5" w:rsidRDefault="00004E51" w:rsidP="00004E51">
      <w:pPr>
        <w:spacing w:line="276" w:lineRule="auto"/>
        <w:jc w:val="both"/>
        <w:rPr>
          <w:rFonts w:ascii="Arial" w:eastAsia="宋体" w:hAnsi="Arial" w:cs="Arial"/>
          <w:color w:val="000000"/>
          <w:sz w:val="22"/>
          <w:szCs w:val="22"/>
        </w:rPr>
      </w:pPr>
    </w:p>
    <w:p w14:paraId="12E9D90D"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公司在投标三明市公安局交警支队</w:t>
      </w:r>
      <w:r w:rsidRPr="00CC40E5">
        <w:rPr>
          <w:rFonts w:ascii="Arial" w:eastAsia="宋体" w:hAnsi="Arial" w:cs="Arial"/>
          <w:color w:val="000000"/>
          <w:sz w:val="22"/>
          <w:szCs w:val="22"/>
        </w:rPr>
        <w:t>3</w:t>
      </w:r>
      <w:r w:rsidRPr="00CC40E5">
        <w:rPr>
          <w:rFonts w:ascii="Arial" w:eastAsia="宋体" w:hAnsi="Arial" w:cs="Arial"/>
          <w:color w:val="000000"/>
          <w:sz w:val="22"/>
          <w:szCs w:val="22"/>
        </w:rPr>
        <w:t>个智能</w:t>
      </w:r>
      <w:proofErr w:type="gramStart"/>
      <w:r w:rsidRPr="00CC40E5">
        <w:rPr>
          <w:rFonts w:ascii="Arial" w:eastAsia="宋体" w:hAnsi="Arial" w:cs="Arial"/>
          <w:color w:val="000000"/>
          <w:sz w:val="22"/>
          <w:szCs w:val="22"/>
        </w:rPr>
        <w:t>交通系统维保项目</w:t>
      </w:r>
      <w:proofErr w:type="gramEnd"/>
      <w:r w:rsidRPr="00CC40E5">
        <w:rPr>
          <w:rFonts w:ascii="Arial" w:eastAsia="宋体" w:hAnsi="Arial" w:cs="Arial"/>
          <w:color w:val="000000"/>
          <w:sz w:val="22"/>
          <w:szCs w:val="22"/>
        </w:rPr>
        <w:t>过程中，与其它公司串通，由</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公司制作标书、垫付保证金，并派遣</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公司员工冒充参与串</w:t>
      </w:r>
      <w:proofErr w:type="gramStart"/>
      <w:r w:rsidRPr="00CC40E5">
        <w:rPr>
          <w:rFonts w:ascii="Arial" w:eastAsia="宋体" w:hAnsi="Arial" w:cs="Arial"/>
          <w:color w:val="000000"/>
          <w:sz w:val="22"/>
          <w:szCs w:val="22"/>
        </w:rPr>
        <w:t>标公司</w:t>
      </w:r>
      <w:proofErr w:type="gramEnd"/>
      <w:r w:rsidRPr="00CC40E5">
        <w:rPr>
          <w:rFonts w:ascii="Arial" w:eastAsia="宋体" w:hAnsi="Arial" w:cs="Arial"/>
          <w:color w:val="000000"/>
          <w:sz w:val="22"/>
          <w:szCs w:val="22"/>
        </w:rPr>
        <w:t>的投标代理人进行竞标，最终上述</w:t>
      </w:r>
      <w:r w:rsidRPr="00CC40E5">
        <w:rPr>
          <w:rFonts w:ascii="Arial" w:eastAsia="宋体" w:hAnsi="Arial" w:cs="Arial"/>
          <w:color w:val="000000"/>
          <w:sz w:val="22"/>
          <w:szCs w:val="22"/>
        </w:rPr>
        <w:t>3</w:t>
      </w:r>
      <w:r w:rsidRPr="00CC40E5">
        <w:rPr>
          <w:rFonts w:ascii="Arial" w:eastAsia="宋体" w:hAnsi="Arial" w:cs="Arial"/>
          <w:color w:val="000000"/>
          <w:sz w:val="22"/>
          <w:szCs w:val="22"/>
        </w:rPr>
        <w:t>个项目均由</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公司中标施工建设，中标金额共计</w:t>
      </w:r>
      <w:r w:rsidRPr="00CC40E5">
        <w:rPr>
          <w:rFonts w:ascii="Arial" w:eastAsia="宋体" w:hAnsi="Arial" w:cs="Arial"/>
          <w:color w:val="000000"/>
          <w:sz w:val="22"/>
          <w:szCs w:val="22"/>
        </w:rPr>
        <w:t>603</w:t>
      </w:r>
      <w:r w:rsidRPr="00CC40E5">
        <w:rPr>
          <w:rFonts w:ascii="Arial" w:eastAsia="宋体" w:hAnsi="Arial" w:cs="Arial"/>
          <w:color w:val="000000"/>
          <w:sz w:val="22"/>
          <w:szCs w:val="22"/>
        </w:rPr>
        <w:t>万余元。上述项目现已施工完毕，并通过工程验收决算。案发后杨某某、王某某主动投案。</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4</w:t>
      </w:r>
      <w:r w:rsidRPr="00CC40E5">
        <w:rPr>
          <w:rFonts w:ascii="Arial" w:eastAsia="宋体" w:hAnsi="Arial" w:cs="Arial"/>
          <w:color w:val="000000"/>
          <w:sz w:val="22"/>
          <w:szCs w:val="22"/>
        </w:rPr>
        <w:t>月，三明市公安局三元分局以</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公司、杨某某、王某某涉嫌串通投标罪向三明市三元区检察院移送审查起诉。</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月，检察机关依法对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公司、杨某某、王某某作出不起诉决定。</w:t>
      </w:r>
    </w:p>
    <w:p w14:paraId="30388E3B" w14:textId="0161C458" w:rsidR="00004E51" w:rsidRPr="00CC40E5" w:rsidRDefault="00004E51" w:rsidP="00004E51">
      <w:pPr>
        <w:spacing w:line="276" w:lineRule="auto"/>
        <w:jc w:val="both"/>
        <w:rPr>
          <w:rFonts w:ascii="Arial" w:eastAsia="宋体" w:hAnsi="Arial" w:cs="Arial"/>
          <w:color w:val="000000"/>
          <w:sz w:val="22"/>
          <w:szCs w:val="22"/>
        </w:rPr>
      </w:pPr>
    </w:p>
    <w:p w14:paraId="04B5445B"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二、企业合规整改情况及效果</w:t>
      </w:r>
    </w:p>
    <w:p w14:paraId="390BFF25" w14:textId="1EB602B1" w:rsidR="00004E51" w:rsidRPr="00CC40E5" w:rsidRDefault="00004E51" w:rsidP="00004E51">
      <w:pPr>
        <w:spacing w:line="276" w:lineRule="auto"/>
        <w:jc w:val="both"/>
        <w:rPr>
          <w:rFonts w:ascii="Arial" w:eastAsia="宋体" w:hAnsi="Arial" w:cs="Arial"/>
          <w:color w:val="000000"/>
          <w:sz w:val="22"/>
          <w:szCs w:val="22"/>
        </w:rPr>
      </w:pPr>
    </w:p>
    <w:p w14:paraId="1C480F1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一是深入社会调查启动企业合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。检察机关经审查了解，</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公司系具有涉密信息系统集成资质乙级等多项资质、多项专利的高资质、发展型民营企业，企业综合实力在福建省同行业排名前</w:t>
      </w:r>
      <w:r w:rsidRPr="00CC40E5">
        <w:rPr>
          <w:rFonts w:ascii="Arial" w:eastAsia="宋体" w:hAnsi="Arial" w:cs="Arial"/>
          <w:color w:val="000000"/>
          <w:sz w:val="22"/>
          <w:szCs w:val="22"/>
        </w:rPr>
        <w:t>20</w:t>
      </w:r>
      <w:r w:rsidRPr="00CC40E5">
        <w:rPr>
          <w:rFonts w:ascii="Arial" w:eastAsia="宋体" w:hAnsi="Arial" w:cs="Arial"/>
          <w:color w:val="000000"/>
          <w:sz w:val="22"/>
          <w:szCs w:val="22"/>
        </w:rPr>
        <w:t>名，是三明市该行业的龙头企业，累计纳税近</w:t>
      </w:r>
      <w:r w:rsidRPr="00CC40E5">
        <w:rPr>
          <w:rFonts w:ascii="Arial" w:eastAsia="宋体" w:hAnsi="Arial" w:cs="Arial"/>
          <w:color w:val="000000"/>
          <w:sz w:val="22"/>
          <w:szCs w:val="22"/>
        </w:rPr>
        <w:t>7000</w:t>
      </w:r>
      <w:r w:rsidRPr="00CC40E5">
        <w:rPr>
          <w:rFonts w:ascii="Arial" w:eastAsia="宋体" w:hAnsi="Arial" w:cs="Arial"/>
          <w:color w:val="000000"/>
          <w:sz w:val="22"/>
          <w:szCs w:val="22"/>
        </w:rPr>
        <w:t>余万元、企业员工</w:t>
      </w:r>
      <w:r w:rsidRPr="00CC40E5">
        <w:rPr>
          <w:rFonts w:ascii="Arial" w:eastAsia="宋体" w:hAnsi="Arial" w:cs="Arial"/>
          <w:color w:val="000000"/>
          <w:sz w:val="22"/>
          <w:szCs w:val="22"/>
        </w:rPr>
        <w:t>100</w:t>
      </w:r>
      <w:r w:rsidRPr="00CC40E5">
        <w:rPr>
          <w:rFonts w:ascii="Arial" w:eastAsia="宋体" w:hAnsi="Arial" w:cs="Arial"/>
          <w:color w:val="000000"/>
          <w:sz w:val="22"/>
          <w:szCs w:val="22"/>
        </w:rPr>
        <w:t>余名、拥有专利</w:t>
      </w:r>
      <w:r w:rsidRPr="00CC40E5">
        <w:rPr>
          <w:rFonts w:ascii="Arial" w:eastAsia="宋体" w:hAnsi="Arial" w:cs="Arial"/>
          <w:color w:val="000000"/>
          <w:sz w:val="22"/>
          <w:szCs w:val="22"/>
        </w:rPr>
        <w:t>20</w:t>
      </w:r>
      <w:r w:rsidRPr="00CC40E5">
        <w:rPr>
          <w:rFonts w:ascii="Arial" w:eastAsia="宋体" w:hAnsi="Arial" w:cs="Arial"/>
          <w:color w:val="000000"/>
          <w:sz w:val="22"/>
          <w:szCs w:val="22"/>
        </w:rPr>
        <w:t>余件。案发后，公司面临巨大危机，大量人员有失业风险，对当地经济和行业发展产生一定负面影响。审查起诉阶段，检察机关向</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公司送达《企业刑事合规告知书》，该公司在第一时间提交了书面合规承诺以及行业地位、科研力量、纳税贡献、承担社会责任等证明材料。</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公司及杨某某、王某某均自愿认罪认罚，涉案项目已施工完毕，并通过竣工验收决算，无实质性危害后果。检察机关经过实地走访调研，</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的合规承诺具有真实性、自愿性，符合企业合规相关规定。检察机关在认真审查调查案件事实、听取行政机关意见以及审查企业书面承诺和证明材料基础上，综合考虑企业发展前景、社会贡献、一贯表现及企业当前暴露出的经营管理机制疏漏，</w:t>
      </w:r>
      <w:r w:rsidRPr="00CC40E5">
        <w:rPr>
          <w:rFonts w:ascii="Arial" w:eastAsia="宋体" w:hAnsi="Arial" w:cs="Arial"/>
          <w:color w:val="000000"/>
          <w:sz w:val="22"/>
          <w:szCs w:val="22"/>
        </w:rPr>
        <w:t>2021</w:t>
      </w:r>
      <w:r w:rsidRPr="00CC40E5">
        <w:rPr>
          <w:rFonts w:ascii="Arial" w:eastAsia="宋体" w:hAnsi="Arial" w:cs="Arial"/>
          <w:color w:val="000000"/>
          <w:sz w:val="22"/>
          <w:szCs w:val="22"/>
        </w:rPr>
        <w:t>年</w:t>
      </w:r>
      <w:r w:rsidRPr="00CC40E5">
        <w:rPr>
          <w:rFonts w:ascii="Arial" w:eastAsia="宋体" w:hAnsi="Arial" w:cs="Arial"/>
          <w:color w:val="000000"/>
          <w:sz w:val="22"/>
          <w:szCs w:val="22"/>
        </w:rPr>
        <w:t>9</w:t>
      </w:r>
      <w:r w:rsidRPr="00CC40E5">
        <w:rPr>
          <w:rFonts w:ascii="Arial" w:eastAsia="宋体" w:hAnsi="Arial" w:cs="Arial"/>
          <w:color w:val="000000"/>
          <w:sz w:val="22"/>
          <w:szCs w:val="22"/>
        </w:rPr>
        <w:t>月启动合规考察程序，确定了</w:t>
      </w:r>
      <w:r w:rsidRPr="00CC40E5">
        <w:rPr>
          <w:rFonts w:ascii="Arial" w:eastAsia="宋体" w:hAnsi="Arial" w:cs="Arial"/>
          <w:color w:val="000000"/>
          <w:sz w:val="22"/>
          <w:szCs w:val="22"/>
        </w:rPr>
        <w:t>3</w:t>
      </w:r>
      <w:r w:rsidRPr="00CC40E5">
        <w:rPr>
          <w:rFonts w:ascii="Arial" w:eastAsia="宋体" w:hAnsi="Arial" w:cs="Arial"/>
          <w:color w:val="000000"/>
          <w:sz w:val="22"/>
          <w:szCs w:val="22"/>
        </w:rPr>
        <w:t>个月的合规考察期。</w:t>
      </w:r>
    </w:p>
    <w:p w14:paraId="13781810" w14:textId="479205E9" w:rsidR="00004E51" w:rsidRPr="00CC40E5" w:rsidRDefault="00004E51" w:rsidP="00004E51">
      <w:pPr>
        <w:spacing w:line="276" w:lineRule="auto"/>
        <w:jc w:val="both"/>
        <w:rPr>
          <w:rFonts w:ascii="Arial" w:eastAsia="宋体" w:hAnsi="Arial" w:cs="Arial"/>
          <w:color w:val="000000"/>
          <w:sz w:val="22"/>
          <w:szCs w:val="22"/>
        </w:rPr>
      </w:pPr>
    </w:p>
    <w:p w14:paraId="013FD976"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二是扎实开展第三方监督评估。三明市第三方监督评估机制管委会指定</w:t>
      </w:r>
      <w:r w:rsidRPr="00CC40E5">
        <w:rPr>
          <w:rFonts w:ascii="Arial" w:eastAsia="宋体" w:hAnsi="Arial" w:cs="Arial"/>
          <w:color w:val="000000"/>
          <w:sz w:val="22"/>
          <w:szCs w:val="22"/>
        </w:rPr>
        <w:t>3</w:t>
      </w:r>
      <w:r w:rsidRPr="00CC40E5">
        <w:rPr>
          <w:rFonts w:ascii="Arial" w:eastAsia="宋体" w:hAnsi="Arial" w:cs="Arial"/>
          <w:color w:val="000000"/>
          <w:sz w:val="22"/>
          <w:szCs w:val="22"/>
        </w:rPr>
        <w:t>名专业人员组成第三方组织，对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公司启动企业合规监督考察程序。整改期间，检察机关多次与第三方组织、企业专业律师团队会商，针对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公司在投标经营活动方面存在的风险漏洞，指导企业修订、完善《企业合规整改方案》和《企业合规工作计划》，有针对性地督促企业健全内控机制及合规管理体系。</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公司积极对照实施，及时汇报进展情况。检察机关会同第三方组织对合规计划执行情况不定期开展灵活多样的跟踪检查评估。</w:t>
      </w:r>
    </w:p>
    <w:p w14:paraId="09862776" w14:textId="47F9972B" w:rsidR="00004E51" w:rsidRPr="00CC40E5" w:rsidRDefault="00004E51" w:rsidP="00004E51">
      <w:pPr>
        <w:spacing w:line="276" w:lineRule="auto"/>
        <w:jc w:val="both"/>
        <w:rPr>
          <w:rFonts w:ascii="Arial" w:eastAsia="宋体" w:hAnsi="Arial" w:cs="Arial"/>
          <w:color w:val="000000"/>
          <w:sz w:val="22"/>
          <w:szCs w:val="22"/>
        </w:rPr>
      </w:pPr>
    </w:p>
    <w:p w14:paraId="7AA4980E"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三是公开听证后作出不起诉决定。</w:t>
      </w:r>
      <w:r w:rsidRPr="00CC40E5">
        <w:rPr>
          <w:rFonts w:ascii="Arial" w:eastAsia="宋体" w:hAnsi="Arial" w:cs="Arial"/>
          <w:color w:val="000000"/>
          <w:sz w:val="22"/>
          <w:szCs w:val="22"/>
        </w:rPr>
        <w:t>2022</w:t>
      </w:r>
      <w:r w:rsidRPr="00CC40E5">
        <w:rPr>
          <w:rFonts w:ascii="Arial" w:eastAsia="宋体" w:hAnsi="Arial" w:cs="Arial"/>
          <w:color w:val="000000"/>
          <w:sz w:val="22"/>
          <w:szCs w:val="22"/>
        </w:rPr>
        <w:t>年</w:t>
      </w:r>
      <w:r w:rsidRPr="00CC40E5">
        <w:rPr>
          <w:rFonts w:ascii="Arial" w:eastAsia="宋体" w:hAnsi="Arial" w:cs="Arial"/>
          <w:color w:val="000000"/>
          <w:sz w:val="22"/>
          <w:szCs w:val="22"/>
        </w:rPr>
        <w:t>1</w:t>
      </w:r>
      <w:r w:rsidRPr="00CC40E5">
        <w:rPr>
          <w:rFonts w:ascii="Arial" w:eastAsia="宋体" w:hAnsi="Arial" w:cs="Arial"/>
          <w:color w:val="000000"/>
          <w:sz w:val="22"/>
          <w:szCs w:val="22"/>
        </w:rPr>
        <w:t>月，第三方组织对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公司企业合规整改进行验收，经评估通过合规考察。检察机关组织召开听证会，听取人大代表、政协委员、人民监督员、侦查机关及社会群众代表对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公司合规整改的意见，听证员一致认可企业整改成效。同月，检</w:t>
      </w:r>
      <w:r w:rsidRPr="00CC40E5">
        <w:rPr>
          <w:rFonts w:ascii="Arial" w:eastAsia="宋体" w:hAnsi="Arial" w:cs="Arial"/>
          <w:color w:val="000000"/>
          <w:sz w:val="22"/>
          <w:szCs w:val="22"/>
        </w:rPr>
        <w:lastRenderedPageBreak/>
        <w:t>察机关经综合审查认为，</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公司、杨某某、王某某等人主动投案、认罪认罚、主观恶性较小，相关项目业已施工完毕并通过验收，未给社会造成不良影响。且</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公司案发后积极开展有效合规整改，建立健全相关制度机制，堵塞管理漏洞，确保依法经营，不断创造利税，依法对</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公司、杨某某、王某某作出不起诉决定。</w:t>
      </w:r>
    </w:p>
    <w:p w14:paraId="176A53A7" w14:textId="4D2934C5" w:rsidR="00004E51" w:rsidRPr="00CC40E5" w:rsidRDefault="00004E51" w:rsidP="00004E51">
      <w:pPr>
        <w:spacing w:line="276" w:lineRule="auto"/>
        <w:jc w:val="both"/>
        <w:rPr>
          <w:rFonts w:ascii="Arial" w:eastAsia="宋体" w:hAnsi="Arial" w:cs="Arial"/>
          <w:color w:val="000000"/>
          <w:sz w:val="22"/>
          <w:szCs w:val="22"/>
        </w:rPr>
      </w:pPr>
    </w:p>
    <w:p w14:paraId="6517E197"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四是持续做好不起诉后跟踪回访。检察机关经综合考察听取各方意见后，依法作出不起诉决定，让企业</w:t>
      </w:r>
      <w:r w:rsidRPr="00CC40E5">
        <w:rPr>
          <w:rFonts w:ascii="Arial" w:eastAsia="宋体" w:hAnsi="Arial" w:cs="Arial"/>
          <w:color w:val="000000"/>
          <w:sz w:val="22"/>
          <w:szCs w:val="22"/>
        </w:rPr>
        <w:t>“</w:t>
      </w:r>
      <w:r w:rsidRPr="00CC40E5">
        <w:rPr>
          <w:rFonts w:ascii="Arial" w:eastAsia="宋体" w:hAnsi="Arial" w:cs="Arial"/>
          <w:color w:val="000000"/>
          <w:sz w:val="22"/>
          <w:szCs w:val="22"/>
        </w:rPr>
        <w:t>活下去</w:t>
      </w:r>
      <w:r w:rsidRPr="00CC40E5">
        <w:rPr>
          <w:rFonts w:ascii="Arial" w:eastAsia="宋体" w:hAnsi="Arial" w:cs="Arial"/>
          <w:color w:val="000000"/>
          <w:sz w:val="22"/>
          <w:szCs w:val="22"/>
        </w:rPr>
        <w:t>”</w:t>
      </w:r>
      <w:r w:rsidRPr="00CC40E5">
        <w:rPr>
          <w:rFonts w:ascii="Arial" w:eastAsia="宋体" w:hAnsi="Arial" w:cs="Arial"/>
          <w:color w:val="000000"/>
          <w:sz w:val="22"/>
          <w:szCs w:val="22"/>
        </w:rPr>
        <w:t>，有机会</w:t>
      </w:r>
      <w:r w:rsidRPr="00CC40E5">
        <w:rPr>
          <w:rFonts w:ascii="Arial" w:eastAsia="宋体" w:hAnsi="Arial" w:cs="Arial"/>
          <w:color w:val="000000"/>
          <w:sz w:val="22"/>
          <w:szCs w:val="22"/>
        </w:rPr>
        <w:t>“</w:t>
      </w:r>
      <w:r w:rsidRPr="00CC40E5">
        <w:rPr>
          <w:rFonts w:ascii="Arial" w:eastAsia="宋体" w:hAnsi="Arial" w:cs="Arial"/>
          <w:color w:val="000000"/>
          <w:sz w:val="22"/>
          <w:szCs w:val="22"/>
        </w:rPr>
        <w:t>经营好</w:t>
      </w:r>
      <w:r w:rsidRPr="00CC40E5">
        <w:rPr>
          <w:rFonts w:ascii="Arial" w:eastAsia="宋体" w:hAnsi="Arial" w:cs="Arial"/>
          <w:color w:val="000000"/>
          <w:sz w:val="22"/>
          <w:szCs w:val="22"/>
        </w:rPr>
        <w:t>”</w:t>
      </w:r>
      <w:r w:rsidRPr="00CC40E5">
        <w:rPr>
          <w:rFonts w:ascii="Arial" w:eastAsia="宋体" w:hAnsi="Arial" w:cs="Arial"/>
          <w:color w:val="000000"/>
          <w:sz w:val="22"/>
          <w:szCs w:val="22"/>
        </w:rPr>
        <w:t>，</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公司对参与投标的</w:t>
      </w:r>
      <w:r w:rsidRPr="00CC40E5">
        <w:rPr>
          <w:rFonts w:ascii="Arial" w:eastAsia="宋体" w:hAnsi="Arial" w:cs="Arial"/>
          <w:color w:val="000000"/>
          <w:sz w:val="22"/>
          <w:szCs w:val="22"/>
        </w:rPr>
        <w:t>13</w:t>
      </w:r>
      <w:r w:rsidRPr="00CC40E5">
        <w:rPr>
          <w:rFonts w:ascii="Arial" w:eastAsia="宋体" w:hAnsi="Arial" w:cs="Arial"/>
          <w:color w:val="000000"/>
          <w:sz w:val="22"/>
          <w:szCs w:val="22"/>
        </w:rPr>
        <w:t>个项目均进行合规审核，最终中标</w:t>
      </w:r>
      <w:r w:rsidRPr="00CC40E5">
        <w:rPr>
          <w:rFonts w:ascii="Arial" w:eastAsia="宋体" w:hAnsi="Arial" w:cs="Arial"/>
          <w:color w:val="000000"/>
          <w:sz w:val="22"/>
          <w:szCs w:val="22"/>
        </w:rPr>
        <w:t>2</w:t>
      </w:r>
      <w:r w:rsidRPr="00CC40E5">
        <w:rPr>
          <w:rFonts w:ascii="Arial" w:eastAsia="宋体" w:hAnsi="Arial" w:cs="Arial"/>
          <w:color w:val="000000"/>
          <w:sz w:val="22"/>
          <w:szCs w:val="22"/>
        </w:rPr>
        <w:t>个项目，金额</w:t>
      </w:r>
      <w:r w:rsidRPr="00CC40E5">
        <w:rPr>
          <w:rFonts w:ascii="Arial" w:eastAsia="宋体" w:hAnsi="Arial" w:cs="Arial"/>
          <w:color w:val="000000"/>
          <w:sz w:val="22"/>
          <w:szCs w:val="22"/>
        </w:rPr>
        <w:t>100</w:t>
      </w:r>
      <w:r w:rsidRPr="00CC40E5">
        <w:rPr>
          <w:rFonts w:ascii="Arial" w:eastAsia="宋体" w:hAnsi="Arial" w:cs="Arial"/>
          <w:color w:val="000000"/>
          <w:sz w:val="22"/>
          <w:szCs w:val="22"/>
        </w:rPr>
        <w:t>多万元。检察机关开展</w:t>
      </w:r>
      <w:r w:rsidRPr="00CC40E5">
        <w:rPr>
          <w:rFonts w:ascii="Arial" w:eastAsia="宋体" w:hAnsi="Arial" w:cs="Arial"/>
          <w:color w:val="000000"/>
          <w:sz w:val="22"/>
          <w:szCs w:val="22"/>
        </w:rPr>
        <w:t>“</w:t>
      </w:r>
      <w:r w:rsidRPr="00CC40E5">
        <w:rPr>
          <w:rFonts w:ascii="Arial" w:eastAsia="宋体" w:hAnsi="Arial" w:cs="Arial"/>
          <w:color w:val="000000"/>
          <w:sz w:val="22"/>
          <w:szCs w:val="22"/>
        </w:rPr>
        <w:t>回头看</w:t>
      </w:r>
      <w:r w:rsidRPr="00CC40E5">
        <w:rPr>
          <w:rFonts w:ascii="Arial" w:eastAsia="宋体" w:hAnsi="Arial" w:cs="Arial"/>
          <w:color w:val="000000"/>
          <w:sz w:val="22"/>
          <w:szCs w:val="22"/>
        </w:rPr>
        <w:t>”</w:t>
      </w:r>
      <w:r w:rsidRPr="00CC40E5">
        <w:rPr>
          <w:rFonts w:ascii="Arial" w:eastAsia="宋体" w:hAnsi="Arial" w:cs="Arial"/>
          <w:color w:val="000000"/>
          <w:sz w:val="22"/>
          <w:szCs w:val="22"/>
        </w:rPr>
        <w:t>，要求</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对已整改到位部分加强常态监管，较为薄弱环节持续整改。而后检察机关邀请第三方监管人员围绕企业已整改问题及关联持续建设领域进行跟踪回访，继续为企业依法合规经营提供普法服务，确保合规整改效果能够</w:t>
      </w:r>
      <w:r w:rsidRPr="00CC40E5">
        <w:rPr>
          <w:rFonts w:ascii="Arial" w:eastAsia="宋体" w:hAnsi="Arial" w:cs="Arial"/>
          <w:color w:val="000000"/>
          <w:sz w:val="22"/>
          <w:szCs w:val="22"/>
        </w:rPr>
        <w:t>“</w:t>
      </w:r>
      <w:r w:rsidRPr="00CC40E5">
        <w:rPr>
          <w:rFonts w:ascii="Arial" w:eastAsia="宋体" w:hAnsi="Arial" w:cs="Arial"/>
          <w:color w:val="000000"/>
          <w:sz w:val="22"/>
          <w:szCs w:val="22"/>
        </w:rPr>
        <w:t>长效长治</w:t>
      </w:r>
      <w:r w:rsidRPr="00CC40E5">
        <w:rPr>
          <w:rFonts w:ascii="Arial" w:eastAsia="宋体" w:hAnsi="Arial" w:cs="Arial"/>
          <w:color w:val="000000"/>
          <w:sz w:val="22"/>
          <w:szCs w:val="22"/>
        </w:rPr>
        <w:t>”</w:t>
      </w:r>
      <w:r w:rsidRPr="00CC40E5">
        <w:rPr>
          <w:rFonts w:ascii="Arial" w:eastAsia="宋体" w:hAnsi="Arial" w:cs="Arial"/>
          <w:color w:val="000000"/>
          <w:sz w:val="22"/>
          <w:szCs w:val="22"/>
        </w:rPr>
        <w:t>。</w:t>
      </w:r>
    </w:p>
    <w:p w14:paraId="60365956" w14:textId="40DA55D7" w:rsidR="00004E51" w:rsidRPr="00CC40E5" w:rsidRDefault="00004E51" w:rsidP="00004E51">
      <w:pPr>
        <w:spacing w:line="276" w:lineRule="auto"/>
        <w:jc w:val="both"/>
        <w:rPr>
          <w:rFonts w:ascii="Arial" w:eastAsia="宋体" w:hAnsi="Arial" w:cs="Arial"/>
          <w:color w:val="000000"/>
          <w:sz w:val="22"/>
          <w:szCs w:val="22"/>
        </w:rPr>
      </w:pPr>
    </w:p>
    <w:p w14:paraId="200E1F45"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三、典型意义</w:t>
      </w:r>
    </w:p>
    <w:p w14:paraId="58D26A8A" w14:textId="131BDEA4" w:rsidR="00004E51" w:rsidRPr="00CC40E5" w:rsidRDefault="00004E51" w:rsidP="00004E51">
      <w:pPr>
        <w:spacing w:line="276" w:lineRule="auto"/>
        <w:jc w:val="both"/>
        <w:rPr>
          <w:rFonts w:ascii="Arial" w:eastAsia="宋体" w:hAnsi="Arial" w:cs="Arial"/>
          <w:color w:val="000000"/>
          <w:sz w:val="22"/>
          <w:szCs w:val="22"/>
        </w:rPr>
      </w:pPr>
    </w:p>
    <w:p w14:paraId="1B4E0D1F"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1.</w:t>
      </w:r>
      <w:r w:rsidRPr="00CC40E5">
        <w:rPr>
          <w:rFonts w:ascii="Arial" w:eastAsia="宋体" w:hAnsi="Arial" w:cs="Arial"/>
          <w:color w:val="000000"/>
          <w:sz w:val="22"/>
          <w:szCs w:val="22"/>
        </w:rPr>
        <w:t>严格把握企业合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适用标准、条件，围绕企业特点全面做好合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前调查。对于涉案高技术型民营企业，检察机关会同有关部门，对涉案公司开展社会调查，通过市场监管、人社、税务、工商联等平台，调查其社会贡献度、发展前景、社会评价、处罚记录等。同时研判发案原因，查找其经营风险和管理缺漏，以</w:t>
      </w:r>
      <w:r w:rsidRPr="00CC40E5">
        <w:rPr>
          <w:rFonts w:ascii="Arial" w:eastAsia="宋体" w:hAnsi="Arial" w:cs="Arial"/>
          <w:color w:val="000000"/>
          <w:sz w:val="22"/>
          <w:szCs w:val="22"/>
        </w:rPr>
        <w:t>“</w:t>
      </w:r>
      <w:r w:rsidRPr="00CC40E5">
        <w:rPr>
          <w:rFonts w:ascii="Arial" w:eastAsia="宋体" w:hAnsi="Arial" w:cs="Arial"/>
          <w:color w:val="000000"/>
          <w:sz w:val="22"/>
          <w:szCs w:val="22"/>
        </w:rPr>
        <w:t>合规告知书</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检察建议书</w:t>
      </w:r>
      <w:r w:rsidRPr="00CC40E5">
        <w:rPr>
          <w:rFonts w:ascii="Arial" w:eastAsia="宋体" w:hAnsi="Arial" w:cs="Arial"/>
          <w:color w:val="000000"/>
          <w:sz w:val="22"/>
          <w:szCs w:val="22"/>
        </w:rPr>
        <w:t>”</w:t>
      </w:r>
      <w:r w:rsidRPr="00CC40E5">
        <w:rPr>
          <w:rFonts w:ascii="Arial" w:eastAsia="宋体" w:hAnsi="Arial" w:cs="Arial"/>
          <w:color w:val="000000"/>
          <w:sz w:val="22"/>
          <w:szCs w:val="22"/>
        </w:rPr>
        <w:t>形式，提出整改建议，使涉案企业</w:t>
      </w:r>
      <w:r w:rsidRPr="00CC40E5">
        <w:rPr>
          <w:rFonts w:ascii="Arial" w:eastAsia="宋体" w:hAnsi="Arial" w:cs="Arial"/>
          <w:color w:val="000000"/>
          <w:sz w:val="22"/>
          <w:szCs w:val="22"/>
        </w:rPr>
        <w:t>“</w:t>
      </w:r>
      <w:r w:rsidRPr="00CC40E5">
        <w:rPr>
          <w:rFonts w:ascii="Arial" w:eastAsia="宋体" w:hAnsi="Arial" w:cs="Arial"/>
          <w:color w:val="000000"/>
          <w:sz w:val="22"/>
          <w:szCs w:val="22"/>
        </w:rPr>
        <w:t>合规入脑</w:t>
      </w:r>
      <w:r w:rsidRPr="00CC40E5">
        <w:rPr>
          <w:rFonts w:ascii="Arial" w:eastAsia="宋体" w:hAnsi="Arial" w:cs="Arial"/>
          <w:color w:val="000000"/>
          <w:sz w:val="22"/>
          <w:szCs w:val="22"/>
        </w:rPr>
        <w:t>”</w:t>
      </w:r>
      <w:r w:rsidRPr="00CC40E5">
        <w:rPr>
          <w:rFonts w:ascii="Arial" w:eastAsia="宋体" w:hAnsi="Arial" w:cs="Arial"/>
          <w:color w:val="000000"/>
          <w:sz w:val="22"/>
          <w:szCs w:val="22"/>
        </w:rPr>
        <w:t>，督促其作出合规承诺。检察机关在社会调查时，主动审查涉案公司是否符合适用条件，及时征询涉案企业、个人的意见，与本地区第三方机制管委会提前沟通，做好合规前期准备。</w:t>
      </w:r>
    </w:p>
    <w:p w14:paraId="1C5A21B3" w14:textId="2F3902A2" w:rsidR="00004E51" w:rsidRPr="00CC40E5" w:rsidRDefault="00004E51" w:rsidP="00004E51">
      <w:pPr>
        <w:spacing w:line="276" w:lineRule="auto"/>
        <w:jc w:val="both"/>
        <w:rPr>
          <w:rFonts w:ascii="Arial" w:eastAsia="宋体" w:hAnsi="Arial" w:cs="Arial"/>
          <w:color w:val="000000"/>
          <w:sz w:val="22"/>
          <w:szCs w:val="22"/>
        </w:rPr>
      </w:pPr>
    </w:p>
    <w:p w14:paraId="48CB95C9"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2.</w:t>
      </w:r>
      <w:r w:rsidRPr="00CC40E5">
        <w:rPr>
          <w:rFonts w:ascii="Arial" w:eastAsia="宋体" w:hAnsi="Arial" w:cs="Arial"/>
          <w:color w:val="000000"/>
          <w:sz w:val="22"/>
          <w:szCs w:val="22"/>
        </w:rPr>
        <w:t>多方协作优化合</w:t>
      </w:r>
      <w:proofErr w:type="gramStart"/>
      <w:r w:rsidRPr="00CC40E5">
        <w:rPr>
          <w:rFonts w:ascii="Arial" w:eastAsia="宋体" w:hAnsi="Arial" w:cs="Arial"/>
          <w:color w:val="000000"/>
          <w:sz w:val="22"/>
          <w:szCs w:val="22"/>
        </w:rPr>
        <w:t>规</w:t>
      </w:r>
      <w:proofErr w:type="gramEnd"/>
      <w:r w:rsidRPr="00CC40E5">
        <w:rPr>
          <w:rFonts w:ascii="Arial" w:eastAsia="宋体" w:hAnsi="Arial" w:cs="Arial"/>
          <w:color w:val="000000"/>
          <w:sz w:val="22"/>
          <w:szCs w:val="22"/>
        </w:rPr>
        <w:t>计划，严格督促企业逐条对照落实。依托第三方监督评估机制向相关行业领域的专家</w:t>
      </w:r>
      <w:r w:rsidRPr="00CC40E5">
        <w:rPr>
          <w:rFonts w:ascii="Arial" w:eastAsia="宋体" w:hAnsi="Arial" w:cs="Arial"/>
          <w:color w:val="000000"/>
          <w:sz w:val="22"/>
          <w:szCs w:val="22"/>
        </w:rPr>
        <w:t>“</w:t>
      </w:r>
      <w:r w:rsidRPr="00CC40E5">
        <w:rPr>
          <w:rFonts w:ascii="Arial" w:eastAsia="宋体" w:hAnsi="Arial" w:cs="Arial"/>
          <w:color w:val="000000"/>
          <w:sz w:val="22"/>
          <w:szCs w:val="22"/>
        </w:rPr>
        <w:t>借智借力</w:t>
      </w:r>
      <w:r w:rsidRPr="00CC40E5">
        <w:rPr>
          <w:rFonts w:ascii="Arial" w:eastAsia="宋体" w:hAnsi="Arial" w:cs="Arial"/>
          <w:color w:val="000000"/>
          <w:sz w:val="22"/>
          <w:szCs w:val="22"/>
        </w:rPr>
        <w:t>”</w:t>
      </w:r>
      <w:r w:rsidRPr="00CC40E5">
        <w:rPr>
          <w:rFonts w:ascii="Arial" w:eastAsia="宋体" w:hAnsi="Arial" w:cs="Arial"/>
          <w:color w:val="000000"/>
          <w:sz w:val="22"/>
          <w:szCs w:val="22"/>
        </w:rPr>
        <w:t>，立足</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自身问题，结合相关领域的合规标准，指导企业优化合规计划，对合规体系运行涉及的组织架构、事项流程、内控机制、风险整改、文化培塑等进行分解细化，从提升合规意识、规范投标业务操作到健全配套内部资金流向监管审计等层面，严格按照时间表监督落实，做到点面衔接，实现</w:t>
      </w:r>
      <w:r w:rsidRPr="00CC40E5">
        <w:rPr>
          <w:rFonts w:ascii="Arial" w:eastAsia="宋体" w:hAnsi="Arial" w:cs="Arial"/>
          <w:color w:val="000000"/>
          <w:sz w:val="22"/>
          <w:szCs w:val="22"/>
        </w:rPr>
        <w:t>“</w:t>
      </w:r>
      <w:r w:rsidRPr="00CC40E5">
        <w:rPr>
          <w:rFonts w:ascii="Arial" w:eastAsia="宋体" w:hAnsi="Arial" w:cs="Arial"/>
          <w:color w:val="000000"/>
          <w:sz w:val="22"/>
          <w:szCs w:val="22"/>
        </w:rPr>
        <w:t>合规入心</w:t>
      </w:r>
      <w:r w:rsidRPr="00CC40E5">
        <w:rPr>
          <w:rFonts w:ascii="Arial" w:eastAsia="宋体" w:hAnsi="Arial" w:cs="Arial"/>
          <w:color w:val="000000"/>
          <w:sz w:val="22"/>
          <w:szCs w:val="22"/>
        </w:rPr>
        <w:t>”</w:t>
      </w:r>
      <w:r w:rsidRPr="00CC40E5">
        <w:rPr>
          <w:rFonts w:ascii="Arial" w:eastAsia="宋体" w:hAnsi="Arial" w:cs="Arial"/>
          <w:color w:val="000000"/>
          <w:sz w:val="22"/>
          <w:szCs w:val="22"/>
        </w:rPr>
        <w:t>。检察机关还会同第三方组织通过多次实地走访</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公司，与律师团队等会商研讨，指导</w:t>
      </w:r>
      <w:r w:rsidRPr="00CC40E5">
        <w:rPr>
          <w:rFonts w:ascii="Arial" w:eastAsia="宋体" w:hAnsi="Arial" w:cs="Arial"/>
          <w:color w:val="000000"/>
          <w:sz w:val="22"/>
          <w:szCs w:val="22"/>
        </w:rPr>
        <w:t>X</w:t>
      </w:r>
      <w:r w:rsidRPr="00CC40E5">
        <w:rPr>
          <w:rFonts w:ascii="Arial" w:eastAsia="宋体" w:hAnsi="Arial" w:cs="Arial"/>
          <w:color w:val="000000"/>
          <w:sz w:val="22"/>
          <w:szCs w:val="22"/>
        </w:rPr>
        <w:t>公司对合规计划进行修订完善，为后续推进第三方监督评估创造重要前提条件。</w:t>
      </w:r>
    </w:p>
    <w:p w14:paraId="453E1DFB" w14:textId="3926DE83" w:rsidR="00004E51" w:rsidRPr="00CC40E5" w:rsidRDefault="00004E51" w:rsidP="00004E51">
      <w:pPr>
        <w:spacing w:line="276" w:lineRule="auto"/>
        <w:jc w:val="both"/>
        <w:rPr>
          <w:rFonts w:ascii="Arial" w:eastAsia="宋体" w:hAnsi="Arial" w:cs="Arial"/>
          <w:color w:val="000000"/>
          <w:sz w:val="22"/>
          <w:szCs w:val="22"/>
        </w:rPr>
      </w:pPr>
    </w:p>
    <w:p w14:paraId="7B10F77A" w14:textId="77777777" w:rsidR="00004E51" w:rsidRPr="00CC40E5" w:rsidRDefault="00004E51" w:rsidP="00004E51">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 xml:space="preserve">　　</w:t>
      </w:r>
      <w:r w:rsidRPr="00CC40E5">
        <w:rPr>
          <w:rFonts w:ascii="Arial" w:eastAsia="宋体" w:hAnsi="Arial" w:cs="Arial"/>
          <w:color w:val="000000"/>
          <w:sz w:val="22"/>
          <w:szCs w:val="22"/>
        </w:rPr>
        <w:t>3.</w:t>
      </w:r>
      <w:r w:rsidRPr="00CC40E5">
        <w:rPr>
          <w:rFonts w:ascii="Arial" w:eastAsia="宋体" w:hAnsi="Arial" w:cs="Arial"/>
          <w:color w:val="000000"/>
          <w:sz w:val="22"/>
          <w:szCs w:val="22"/>
        </w:rPr>
        <w:t>综合运用多类型评估、考察机制，确保涉案企业合规整改实质化。评估程序上，坚持问题导向，逐条对照合规计划检视企业整改效果，防止走过场的</w:t>
      </w:r>
      <w:r w:rsidRPr="00CC40E5">
        <w:rPr>
          <w:rFonts w:ascii="Arial" w:eastAsia="宋体" w:hAnsi="Arial" w:cs="Arial"/>
          <w:color w:val="000000"/>
          <w:sz w:val="22"/>
          <w:szCs w:val="22"/>
        </w:rPr>
        <w:t>“</w:t>
      </w:r>
      <w:r w:rsidRPr="00CC40E5">
        <w:rPr>
          <w:rFonts w:ascii="Arial" w:eastAsia="宋体" w:hAnsi="Arial" w:cs="Arial"/>
          <w:color w:val="000000"/>
          <w:sz w:val="22"/>
          <w:szCs w:val="22"/>
        </w:rPr>
        <w:t>纸面合规</w:t>
      </w:r>
      <w:r w:rsidRPr="00CC40E5">
        <w:rPr>
          <w:rFonts w:ascii="Arial" w:eastAsia="宋体" w:hAnsi="Arial" w:cs="Arial"/>
          <w:color w:val="000000"/>
          <w:sz w:val="22"/>
          <w:szCs w:val="22"/>
        </w:rPr>
        <w:t>”</w:t>
      </w:r>
      <w:r w:rsidRPr="00CC40E5">
        <w:rPr>
          <w:rFonts w:ascii="Arial" w:eastAsia="宋体" w:hAnsi="Arial" w:cs="Arial"/>
          <w:color w:val="000000"/>
          <w:sz w:val="22"/>
          <w:szCs w:val="22"/>
        </w:rPr>
        <w:t>。考察方式上，采取灵活、有效方式，不拘泥于特定形式，在不影响正常生产经营的前提下，融合开展实地考察、听取汇报、查阅资料、组织座谈、同业参照等组合方式，推动合规建设，强化员工守法意识。企业通过评估后，检察机关接续用好公开听证、人民监督员监督、人大代表、政协委员监督等方式，以公开促公正，确保合规验收环节的质量效果，实现合规</w:t>
      </w:r>
      <w:r w:rsidRPr="00CC40E5">
        <w:rPr>
          <w:rFonts w:ascii="Arial" w:eastAsia="宋体" w:hAnsi="Arial" w:cs="Arial"/>
          <w:color w:val="000000"/>
          <w:sz w:val="22"/>
          <w:szCs w:val="22"/>
        </w:rPr>
        <w:t>“</w:t>
      </w:r>
      <w:r w:rsidRPr="00CC40E5">
        <w:rPr>
          <w:rFonts w:ascii="Arial" w:eastAsia="宋体" w:hAnsi="Arial" w:cs="Arial"/>
          <w:color w:val="000000"/>
          <w:sz w:val="22"/>
          <w:szCs w:val="22"/>
        </w:rPr>
        <w:t>成效入档</w:t>
      </w:r>
      <w:r w:rsidRPr="00CC40E5">
        <w:rPr>
          <w:rFonts w:ascii="Arial" w:eastAsia="宋体" w:hAnsi="Arial" w:cs="Arial"/>
          <w:color w:val="000000"/>
          <w:sz w:val="22"/>
          <w:szCs w:val="22"/>
        </w:rPr>
        <w:t>”</w:t>
      </w:r>
      <w:r w:rsidRPr="00CC40E5">
        <w:rPr>
          <w:rFonts w:ascii="Arial" w:eastAsia="宋体" w:hAnsi="Arial" w:cs="Arial"/>
          <w:color w:val="000000"/>
          <w:sz w:val="22"/>
          <w:szCs w:val="22"/>
        </w:rPr>
        <w:t>，避免合规建设流于形式。</w:t>
      </w:r>
    </w:p>
    <w:p w14:paraId="556C7393" w14:textId="65DBEF20" w:rsidR="002D4EA5" w:rsidRDefault="002D4EA5" w:rsidP="005F7C76">
      <w:pPr>
        <w:pStyle w:val="AD"/>
      </w:pPr>
    </w:p>
    <w:p w14:paraId="41718EA5" w14:textId="77777777" w:rsidR="0084600B" w:rsidRDefault="0084600B" w:rsidP="005F7C76">
      <w:pPr>
        <w:pStyle w:val="AD"/>
        <w:rPr>
          <w:rFonts w:hint="eastAsia"/>
        </w:rPr>
      </w:pPr>
    </w:p>
    <w:p w14:paraId="70991EA9" w14:textId="77777777" w:rsidR="002D4EA5" w:rsidRPr="00CC40E5" w:rsidRDefault="002D4EA5" w:rsidP="002D4EA5">
      <w:pPr>
        <w:spacing w:line="276" w:lineRule="auto"/>
        <w:jc w:val="both"/>
        <w:rPr>
          <w:rFonts w:ascii="Arial" w:eastAsia="宋体" w:hAnsi="Arial" w:cs="Arial"/>
          <w:color w:val="000000"/>
          <w:sz w:val="22"/>
          <w:szCs w:val="22"/>
        </w:rPr>
      </w:pPr>
      <w:r w:rsidRPr="00CC40E5">
        <w:rPr>
          <w:rFonts w:ascii="Arial" w:eastAsia="宋体" w:hAnsi="Arial" w:cs="Arial"/>
          <w:color w:val="000000"/>
          <w:sz w:val="22"/>
          <w:szCs w:val="22"/>
        </w:rPr>
        <w:t>信息来源：</w:t>
      </w:r>
    </w:p>
    <w:p w14:paraId="3D3A20A5" w14:textId="77777777" w:rsidR="002D4EA5" w:rsidRPr="00CC40E5" w:rsidRDefault="002D4EA5" w:rsidP="002D4EA5">
      <w:pPr>
        <w:spacing w:line="276" w:lineRule="auto"/>
        <w:jc w:val="both"/>
        <w:rPr>
          <w:rFonts w:ascii="Arial" w:eastAsia="宋体" w:hAnsi="Arial" w:cs="Arial"/>
          <w:color w:val="000000"/>
          <w:sz w:val="22"/>
          <w:szCs w:val="22"/>
        </w:rPr>
      </w:pPr>
      <w:hyperlink r:id="rId6" w:anchor="2" w:history="1">
        <w:r w:rsidRPr="00CC40E5">
          <w:rPr>
            <w:rStyle w:val="a7"/>
            <w:rFonts w:ascii="Arial" w:eastAsia="宋体" w:hAnsi="Arial" w:cs="Arial"/>
            <w:sz w:val="22"/>
            <w:szCs w:val="22"/>
          </w:rPr>
          <w:t>https://www.spp.gov.cn/spp/xwfbh/wsfbt/202208/t20220810_570413.shtml#2</w:t>
        </w:r>
      </w:hyperlink>
    </w:p>
    <w:p w14:paraId="7A033F77" w14:textId="77777777" w:rsidR="002D4EA5" w:rsidRPr="00CC40E5" w:rsidRDefault="002D4EA5" w:rsidP="002D4EA5">
      <w:pPr>
        <w:spacing w:line="276" w:lineRule="auto"/>
        <w:jc w:val="both"/>
        <w:rPr>
          <w:rFonts w:ascii="Arial" w:eastAsia="宋体" w:hAnsi="Arial" w:cs="Arial"/>
          <w:color w:val="000000"/>
          <w:sz w:val="22"/>
          <w:szCs w:val="22"/>
        </w:rPr>
      </w:pPr>
    </w:p>
    <w:p w14:paraId="186833D5" w14:textId="77777777" w:rsidR="002D4EA5" w:rsidRPr="002D4EA5" w:rsidRDefault="002D4EA5" w:rsidP="005F7C76">
      <w:pPr>
        <w:pStyle w:val="AD"/>
        <w:rPr>
          <w:rFonts w:hint="eastAsia"/>
        </w:rPr>
      </w:pPr>
    </w:p>
    <w:sectPr w:rsidR="002D4EA5" w:rsidRPr="002D4EA5" w:rsidSect="002D4EA5">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B7D1" w14:textId="77777777" w:rsidR="00FF7B9B" w:rsidRDefault="00FF7B9B" w:rsidP="00C20A6A">
      <w:r>
        <w:separator/>
      </w:r>
    </w:p>
  </w:endnote>
  <w:endnote w:type="continuationSeparator" w:id="0">
    <w:p w14:paraId="7D8E1A67" w14:textId="77777777" w:rsidR="00FF7B9B" w:rsidRDefault="00FF7B9B" w:rsidP="00C2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234C" w14:textId="77777777" w:rsidR="00FF7B9B" w:rsidRDefault="00FF7B9B" w:rsidP="00C20A6A">
      <w:r>
        <w:separator/>
      </w:r>
    </w:p>
  </w:footnote>
  <w:footnote w:type="continuationSeparator" w:id="0">
    <w:p w14:paraId="0431F2BF" w14:textId="77777777" w:rsidR="00FF7B9B" w:rsidRDefault="00FF7B9B" w:rsidP="00C20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43EF"/>
    <w:rsid w:val="00004E51"/>
    <w:rsid w:val="000F4C6A"/>
    <w:rsid w:val="00176A25"/>
    <w:rsid w:val="001C4C6F"/>
    <w:rsid w:val="002D4EA5"/>
    <w:rsid w:val="003D27E2"/>
    <w:rsid w:val="005F7C76"/>
    <w:rsid w:val="007243EF"/>
    <w:rsid w:val="007D7BDB"/>
    <w:rsid w:val="0084600B"/>
    <w:rsid w:val="00A548E7"/>
    <w:rsid w:val="00B15193"/>
    <w:rsid w:val="00B731F1"/>
    <w:rsid w:val="00C20A6A"/>
    <w:rsid w:val="00C22624"/>
    <w:rsid w:val="00D02718"/>
    <w:rsid w:val="00F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5FEE"/>
  <w15:chartTrackingRefBased/>
  <w15:docId w15:val="{C4FF0420-6A8E-4E47-B524-E28EF3A4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E51"/>
    <w:rPr>
      <w:rFonts w:ascii="Times New Roman" w:eastAsia="等线"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outlineLvl w:val="0"/>
    </w:pPr>
    <w:rPr>
      <w:b/>
    </w:rPr>
  </w:style>
  <w:style w:type="paragraph" w:customStyle="1" w:styleId="H2">
    <w:name w:val="H2"/>
    <w:basedOn w:val="a"/>
    <w:next w:val="a"/>
    <w:link w:val="H2Char"/>
    <w:rsid w:val="001C4C6F"/>
    <w:pPr>
      <w:keepNext/>
      <w:keepLines/>
      <w:ind w:left="1702" w:hanging="851"/>
      <w:outlineLvl w:val="1"/>
    </w:pPr>
    <w:rPr>
      <w:b/>
    </w:rPr>
  </w:style>
  <w:style w:type="paragraph" w:customStyle="1" w:styleId="H3">
    <w:name w:val="H3"/>
    <w:basedOn w:val="a"/>
    <w:next w:val="a"/>
    <w:link w:val="H3Char"/>
    <w:rsid w:val="001C4C6F"/>
    <w:pPr>
      <w:keepNext/>
      <w:keepLines/>
      <w:ind w:left="2552" w:hanging="851"/>
      <w:outlineLvl w:val="2"/>
    </w:pPr>
    <w:rPr>
      <w:b/>
    </w:rPr>
  </w:style>
  <w:style w:type="paragraph" w:customStyle="1" w:styleId="H4">
    <w:name w:val="H4"/>
    <w:basedOn w:val="a"/>
    <w:next w:val="a"/>
    <w:link w:val="H4Char"/>
    <w:rsid w:val="001C4C6F"/>
    <w:pPr>
      <w:keepNext/>
      <w:keepLines/>
      <w:ind w:left="3403" w:hanging="851"/>
      <w:outlineLvl w:val="3"/>
    </w:pPr>
    <w:rPr>
      <w:b/>
    </w:rPr>
  </w:style>
  <w:style w:type="paragraph" w:customStyle="1" w:styleId="H5">
    <w:name w:val="H5"/>
    <w:basedOn w:val="a"/>
    <w:next w:val="a"/>
    <w:rsid w:val="001C4C6F"/>
    <w:pPr>
      <w:keepNext/>
      <w:keepLines/>
      <w:ind w:left="4253" w:hanging="851"/>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rsid w:val="00004E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08/t20220810_57041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2022-08-11T10:39:00Z</dcterms:created>
  <dcterms:modified xsi:type="dcterms:W3CDTF">2022-08-11T11:43:00Z</dcterms:modified>
</cp:coreProperties>
</file>