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5601A" w14:textId="77777777" w:rsidR="00EF3B57" w:rsidRPr="00E66CB7" w:rsidRDefault="00EF3B57" w:rsidP="003A315D">
      <w:pPr>
        <w:pStyle w:val="AD"/>
        <w:spacing w:line="276" w:lineRule="auto"/>
        <w:jc w:val="center"/>
        <w:rPr>
          <w:b/>
          <w:bCs/>
          <w:color w:val="E36C0A" w:themeColor="accent6" w:themeShade="BF"/>
          <w:sz w:val="32"/>
          <w:szCs w:val="32"/>
        </w:rPr>
      </w:pPr>
      <w:r w:rsidRPr="00E66CB7">
        <w:rPr>
          <w:rFonts w:hint="eastAsia"/>
          <w:b/>
          <w:bCs/>
          <w:color w:val="E36C0A" w:themeColor="accent6" w:themeShade="BF"/>
          <w:sz w:val="32"/>
          <w:szCs w:val="32"/>
        </w:rPr>
        <w:t>关于加快落实一次性扩岗</w:t>
      </w:r>
      <w:r w:rsidRPr="00E66CB7">
        <w:rPr>
          <w:rFonts w:hint="eastAsia"/>
          <w:b/>
          <w:bCs/>
          <w:color w:val="E36C0A" w:themeColor="accent6" w:themeShade="BF"/>
          <w:sz w:val="32"/>
          <w:szCs w:val="32"/>
        </w:rPr>
        <w:t xml:space="preserve"> </w:t>
      </w:r>
      <w:r w:rsidRPr="00E66CB7">
        <w:rPr>
          <w:rFonts w:hint="eastAsia"/>
          <w:b/>
          <w:bCs/>
          <w:color w:val="E36C0A" w:themeColor="accent6" w:themeShade="BF"/>
          <w:sz w:val="32"/>
          <w:szCs w:val="32"/>
        </w:rPr>
        <w:t>补助政策有关工作的通知</w:t>
      </w:r>
    </w:p>
    <w:p w14:paraId="6B88F220" w14:textId="11232480" w:rsidR="00EF3B57" w:rsidRDefault="00EF3B57" w:rsidP="003A315D">
      <w:pPr>
        <w:pStyle w:val="AD"/>
        <w:spacing w:line="276" w:lineRule="auto"/>
        <w:jc w:val="center"/>
      </w:pPr>
      <w:r>
        <w:rPr>
          <w:rFonts w:hint="eastAsia"/>
        </w:rPr>
        <w:t>人社厅发〔</w:t>
      </w:r>
      <w:r>
        <w:rPr>
          <w:rFonts w:hint="eastAsia"/>
        </w:rPr>
        <w:t>2022</w:t>
      </w:r>
      <w:r>
        <w:rPr>
          <w:rFonts w:hint="eastAsia"/>
        </w:rPr>
        <w:t>〕</w:t>
      </w:r>
      <w:r>
        <w:rPr>
          <w:rFonts w:hint="eastAsia"/>
        </w:rPr>
        <w:t>41</w:t>
      </w:r>
      <w:r>
        <w:rPr>
          <w:rFonts w:hint="eastAsia"/>
        </w:rPr>
        <w:t>号</w:t>
      </w:r>
    </w:p>
    <w:p w14:paraId="7FBD99E0" w14:textId="77777777" w:rsidR="00EF3B57" w:rsidRDefault="00EF3B57" w:rsidP="003A315D">
      <w:pPr>
        <w:pStyle w:val="AD"/>
        <w:spacing w:line="276" w:lineRule="auto"/>
      </w:pPr>
    </w:p>
    <w:p w14:paraId="27C52814" w14:textId="77777777" w:rsidR="00EF3B57" w:rsidRDefault="00EF3B57" w:rsidP="003A315D">
      <w:pPr>
        <w:pStyle w:val="AD"/>
        <w:spacing w:line="276" w:lineRule="auto"/>
      </w:pPr>
      <w:r>
        <w:rPr>
          <w:rFonts w:hint="eastAsia"/>
        </w:rPr>
        <w:t>各省、自治区、直辖市及新疆生产建设兵团人力资源社会保障厅（局）、教育厅（教委、教育局）、财政厅（局）：</w:t>
      </w:r>
    </w:p>
    <w:p w14:paraId="519F4AED" w14:textId="77777777" w:rsidR="00EF3B57" w:rsidRDefault="00EF3B57" w:rsidP="003A315D">
      <w:pPr>
        <w:pStyle w:val="AD"/>
        <w:spacing w:line="276" w:lineRule="auto"/>
      </w:pPr>
    </w:p>
    <w:p w14:paraId="670A40C2" w14:textId="77777777" w:rsidR="00EF3B57" w:rsidRDefault="00EF3B57" w:rsidP="003A315D">
      <w:pPr>
        <w:pStyle w:val="AD"/>
        <w:spacing w:line="276" w:lineRule="auto"/>
      </w:pPr>
      <w:r>
        <w:rPr>
          <w:rFonts w:hint="eastAsia"/>
        </w:rPr>
        <w:t>为贯彻落实国务院关于进一步加大稳岗力度的部署要求，发挥失业保险助企扩岗作用，鼓励企业积极吸纳大学生就业，现就加快落实一次性扩岗补助政策有关事项通知如下：</w:t>
      </w:r>
    </w:p>
    <w:p w14:paraId="0F634A71" w14:textId="77777777" w:rsidR="00EF3B57" w:rsidRDefault="00EF3B57" w:rsidP="003A315D">
      <w:pPr>
        <w:pStyle w:val="AD"/>
        <w:spacing w:line="276" w:lineRule="auto"/>
      </w:pPr>
    </w:p>
    <w:p w14:paraId="6F2B7D1B" w14:textId="77777777" w:rsidR="00EF3B57" w:rsidRDefault="00EF3B57" w:rsidP="003A315D">
      <w:pPr>
        <w:pStyle w:val="AD"/>
        <w:spacing w:line="276" w:lineRule="auto"/>
      </w:pPr>
      <w:r>
        <w:rPr>
          <w:rFonts w:hint="eastAsia"/>
        </w:rPr>
        <w:t>一、对招用毕业时间为</w:t>
      </w:r>
      <w:r>
        <w:rPr>
          <w:rFonts w:hint="eastAsia"/>
        </w:rPr>
        <w:t>2022</w:t>
      </w:r>
      <w:r>
        <w:rPr>
          <w:rFonts w:hint="eastAsia"/>
        </w:rPr>
        <w:t>年</w:t>
      </w:r>
      <w:r>
        <w:rPr>
          <w:rFonts w:hint="eastAsia"/>
        </w:rPr>
        <w:t>1-12</w:t>
      </w:r>
      <w:r>
        <w:rPr>
          <w:rFonts w:hint="eastAsia"/>
        </w:rPr>
        <w:t>月且取得普通高等学校毕业证书的普通高校毕业生，签订劳动合同，并为其缴纳失业保险费</w:t>
      </w:r>
      <w:r>
        <w:rPr>
          <w:rFonts w:hint="eastAsia"/>
        </w:rPr>
        <w:t>1</w:t>
      </w:r>
      <w:r>
        <w:rPr>
          <w:rFonts w:hint="eastAsia"/>
        </w:rPr>
        <w:t>个月以上的企业，可以按每招用</w:t>
      </w:r>
      <w:r>
        <w:rPr>
          <w:rFonts w:hint="eastAsia"/>
        </w:rPr>
        <w:t>1</w:t>
      </w:r>
      <w:r>
        <w:rPr>
          <w:rFonts w:hint="eastAsia"/>
        </w:rPr>
        <w:t>人不超过</w:t>
      </w:r>
      <w:r>
        <w:rPr>
          <w:rFonts w:hint="eastAsia"/>
        </w:rPr>
        <w:t>1500</w:t>
      </w:r>
      <w:r>
        <w:rPr>
          <w:rFonts w:hint="eastAsia"/>
        </w:rPr>
        <w:t>元的标准发放一次性扩岗补助。政策执行至</w:t>
      </w:r>
      <w:r>
        <w:rPr>
          <w:rFonts w:hint="eastAsia"/>
        </w:rPr>
        <w:t>2022</w:t>
      </w:r>
      <w:r>
        <w:rPr>
          <w:rFonts w:hint="eastAsia"/>
        </w:rPr>
        <w:t>年</w:t>
      </w:r>
      <w:r>
        <w:rPr>
          <w:rFonts w:hint="eastAsia"/>
        </w:rPr>
        <w:t>12</w:t>
      </w:r>
      <w:r>
        <w:rPr>
          <w:rFonts w:hint="eastAsia"/>
        </w:rPr>
        <w:t>月底。</w:t>
      </w:r>
    </w:p>
    <w:p w14:paraId="726B6D84" w14:textId="77777777" w:rsidR="00EF3B57" w:rsidRDefault="00EF3B57" w:rsidP="003A315D">
      <w:pPr>
        <w:pStyle w:val="AD"/>
        <w:spacing w:line="276" w:lineRule="auto"/>
      </w:pPr>
    </w:p>
    <w:p w14:paraId="1E5552C6" w14:textId="77777777" w:rsidR="00EF3B57" w:rsidRDefault="00EF3B57" w:rsidP="003A315D">
      <w:pPr>
        <w:pStyle w:val="AD"/>
        <w:spacing w:line="276" w:lineRule="auto"/>
      </w:pPr>
      <w:r>
        <w:rPr>
          <w:rFonts w:hint="eastAsia"/>
        </w:rPr>
        <w:t>二、各地可采取“免申即享”的方式，按照“方便、快捷、规范、安全”的原则，主动向符合条件的企业发放一次性扩岗补助。可按月将本地新参保人员信息与部省人社业务协同平台提供的“普通高校应届毕业生身份核验接口”比对，确认参保人为毕业年度普通高校毕业生的，将一次性扩岗补助资金发放至用人企业对公账户，对没有对公账户的企业，可将资金发放至当地税务部门提供的该企业缴纳社会保险费账户。</w:t>
      </w:r>
    </w:p>
    <w:p w14:paraId="4A55261C" w14:textId="77777777" w:rsidR="00EF3B57" w:rsidRDefault="00EF3B57" w:rsidP="003A315D">
      <w:pPr>
        <w:pStyle w:val="AD"/>
        <w:spacing w:line="276" w:lineRule="auto"/>
      </w:pPr>
    </w:p>
    <w:p w14:paraId="3FA3D225" w14:textId="77777777" w:rsidR="00EF3B57" w:rsidRDefault="00EF3B57" w:rsidP="003A315D">
      <w:pPr>
        <w:pStyle w:val="AD"/>
        <w:spacing w:line="276" w:lineRule="auto"/>
      </w:pPr>
      <w:r>
        <w:rPr>
          <w:rFonts w:hint="eastAsia"/>
        </w:rPr>
        <w:t>省级人力资源社会保障部门也可以通过组织下发部端比对的信息加快发放。要在每月</w:t>
      </w:r>
      <w:r>
        <w:rPr>
          <w:rFonts w:hint="eastAsia"/>
        </w:rPr>
        <w:t>20</w:t>
      </w:r>
      <w:r>
        <w:rPr>
          <w:rFonts w:hint="eastAsia"/>
        </w:rPr>
        <w:t>日前，按照《人力资源社会保障部关于调整社会保险联网指标和加强数据上报工作的通知》（人社部函〔</w:t>
      </w:r>
      <w:r>
        <w:rPr>
          <w:rFonts w:hint="eastAsia"/>
        </w:rPr>
        <w:t>2021</w:t>
      </w:r>
      <w:r>
        <w:rPr>
          <w:rFonts w:hint="eastAsia"/>
        </w:rPr>
        <w:t>〕</w:t>
      </w:r>
      <w:r>
        <w:rPr>
          <w:rFonts w:hint="eastAsia"/>
        </w:rPr>
        <w:t>158</w:t>
      </w:r>
      <w:r>
        <w:rPr>
          <w:rFonts w:hint="eastAsia"/>
        </w:rPr>
        <w:t>号）要求，将本省（区、市）上月失业保险参保全量信息上传至人力资源社会保障部社保联网监测系统。人力资源社会保障部会同教育部开展全国新参保人员与</w:t>
      </w:r>
      <w:r>
        <w:rPr>
          <w:rFonts w:hint="eastAsia"/>
        </w:rPr>
        <w:t>2022</w:t>
      </w:r>
      <w:r>
        <w:rPr>
          <w:rFonts w:hint="eastAsia"/>
        </w:rPr>
        <w:t>年度普通高校毕业生实名信息比对后，将符合参保及毕业年度普通高校毕业生身份的信息数据下发各省（区、市）。各省（区、市）要组织经办机构及时下载审核，在数据下发</w:t>
      </w:r>
      <w:r>
        <w:rPr>
          <w:rFonts w:hint="eastAsia"/>
        </w:rPr>
        <w:t>30</w:t>
      </w:r>
      <w:r>
        <w:rPr>
          <w:rFonts w:hint="eastAsia"/>
        </w:rPr>
        <w:t>日内向符合条件的企业发放一次性扩岗补助。</w:t>
      </w:r>
    </w:p>
    <w:p w14:paraId="0AC1A458" w14:textId="77777777" w:rsidR="00EF3B57" w:rsidRDefault="00EF3B57" w:rsidP="003A315D">
      <w:pPr>
        <w:pStyle w:val="AD"/>
        <w:spacing w:line="276" w:lineRule="auto"/>
      </w:pPr>
    </w:p>
    <w:p w14:paraId="41CA81B6" w14:textId="77777777" w:rsidR="00EF3B57" w:rsidRDefault="00EF3B57" w:rsidP="003A315D">
      <w:pPr>
        <w:pStyle w:val="AD"/>
        <w:spacing w:line="276" w:lineRule="auto"/>
      </w:pPr>
      <w:r>
        <w:rPr>
          <w:rFonts w:hint="eastAsia"/>
        </w:rPr>
        <w:t>人力资源社会保障部部省内部业务协同平台将在</w:t>
      </w:r>
      <w:r>
        <w:rPr>
          <w:rFonts w:hint="eastAsia"/>
        </w:rPr>
        <w:t>7</w:t>
      </w:r>
      <w:r>
        <w:rPr>
          <w:rFonts w:hint="eastAsia"/>
        </w:rPr>
        <w:t>月</w:t>
      </w:r>
      <w:r>
        <w:rPr>
          <w:rFonts w:hint="eastAsia"/>
        </w:rPr>
        <w:t>30</w:t>
      </w:r>
      <w:r>
        <w:rPr>
          <w:rFonts w:hint="eastAsia"/>
        </w:rPr>
        <w:t>日前向各省（区、市）提供“普通高校应届毕业生身份核验接口”，各省（区、市）要积极主动进行对接，在</w:t>
      </w:r>
      <w:r>
        <w:rPr>
          <w:rFonts w:hint="eastAsia"/>
        </w:rPr>
        <w:t>10</w:t>
      </w:r>
      <w:r>
        <w:rPr>
          <w:rFonts w:hint="eastAsia"/>
        </w:rPr>
        <w:t>个工作日内完成对接。</w:t>
      </w:r>
    </w:p>
    <w:p w14:paraId="10DEF05F" w14:textId="77777777" w:rsidR="00EF3B57" w:rsidRDefault="00EF3B57" w:rsidP="003A315D">
      <w:pPr>
        <w:pStyle w:val="AD"/>
        <w:spacing w:line="276" w:lineRule="auto"/>
      </w:pPr>
    </w:p>
    <w:p w14:paraId="53B82A67" w14:textId="77777777" w:rsidR="00EF3B57" w:rsidRDefault="00EF3B57" w:rsidP="003A315D">
      <w:pPr>
        <w:pStyle w:val="AD"/>
        <w:spacing w:line="276" w:lineRule="auto"/>
      </w:pPr>
      <w:r>
        <w:rPr>
          <w:rFonts w:hint="eastAsia"/>
        </w:rPr>
        <w:t>三、各地失业保险经办机构要开设服务窗口，便于企业自行申请一次性扩岗补助。对企业所招用的毕业年度普通高校毕业生参加失业保险情况，经办机构要通过本地信息系统核实。毕业年度普通高校毕业生身份，经办机构可协调同级教育部门予以认定，或通过人力资源社会保障部部省内部业务协同平台“普通高校应届毕业生身份核验接口”进行核验。经办机构要在收到企业申请后</w:t>
      </w:r>
      <w:r>
        <w:rPr>
          <w:rFonts w:hint="eastAsia"/>
        </w:rPr>
        <w:t>30</w:t>
      </w:r>
      <w:r>
        <w:rPr>
          <w:rFonts w:hint="eastAsia"/>
        </w:rPr>
        <w:t>日内办结。</w:t>
      </w:r>
    </w:p>
    <w:p w14:paraId="5B3F8C9B" w14:textId="77777777" w:rsidR="00EF3B57" w:rsidRDefault="00EF3B57" w:rsidP="003A315D">
      <w:pPr>
        <w:pStyle w:val="AD"/>
        <w:spacing w:line="276" w:lineRule="auto"/>
      </w:pPr>
    </w:p>
    <w:p w14:paraId="3001F252" w14:textId="77777777" w:rsidR="00EF3B57" w:rsidRDefault="00EF3B57" w:rsidP="003A315D">
      <w:pPr>
        <w:pStyle w:val="AD"/>
        <w:spacing w:line="276" w:lineRule="auto"/>
      </w:pPr>
      <w:r>
        <w:rPr>
          <w:rFonts w:hint="eastAsia"/>
        </w:rPr>
        <w:t>四、要强化事后核查，统筹推进一次性扩岗补助畅通领、安全办。省级人力资源社会保障部门要于每月</w:t>
      </w:r>
      <w:r>
        <w:rPr>
          <w:rFonts w:hint="eastAsia"/>
        </w:rPr>
        <w:t>20</w:t>
      </w:r>
      <w:r>
        <w:rPr>
          <w:rFonts w:hint="eastAsia"/>
        </w:rPr>
        <w:t>日前向人力资源社会保障部上报一次性扩岗补助发放数据，支持部端开展全国信息比对核查。对部端比对下发的身份不实、跨省（区、市）重复享受等疑点数据，各地要立即核</w:t>
      </w:r>
      <w:r>
        <w:rPr>
          <w:rFonts w:hint="eastAsia"/>
        </w:rPr>
        <w:lastRenderedPageBreak/>
        <w:t>实，对于不符合条件的企业，及时追回所发一次性扩岗补助，按规定追究其相应责任。</w:t>
      </w:r>
    </w:p>
    <w:p w14:paraId="55BA0FBA" w14:textId="77777777" w:rsidR="00EF3B57" w:rsidRDefault="00EF3B57" w:rsidP="003A315D">
      <w:pPr>
        <w:pStyle w:val="AD"/>
        <w:spacing w:line="276" w:lineRule="auto"/>
      </w:pPr>
    </w:p>
    <w:p w14:paraId="5DFA278A" w14:textId="77777777" w:rsidR="00EF3B57" w:rsidRDefault="00EF3B57" w:rsidP="003A315D">
      <w:pPr>
        <w:pStyle w:val="AD"/>
        <w:spacing w:line="276" w:lineRule="auto"/>
      </w:pPr>
      <w:r>
        <w:rPr>
          <w:rFonts w:hint="eastAsia"/>
        </w:rPr>
        <w:t>五、</w:t>
      </w:r>
      <w:r>
        <w:rPr>
          <w:rFonts w:hint="eastAsia"/>
        </w:rPr>
        <w:t>1</w:t>
      </w:r>
      <w:r>
        <w:rPr>
          <w:rFonts w:hint="eastAsia"/>
        </w:rPr>
        <w:t>名毕业年度普通高校毕业生的就业参保信息和身份只能由一户企业用于享受一次性扩岗补助，不能重复使用。一次性扩岗补助和一次性吸纳就业补贴政策不能重复享受。各地不得超出现有政策规定提高政策享受门槛，增加限制条件，要让招用毕业年度普通高校毕业生并符合相关条件的企业尽可能享受政策红利。</w:t>
      </w:r>
    </w:p>
    <w:p w14:paraId="60CBB239" w14:textId="77777777" w:rsidR="00EF3B57" w:rsidRDefault="00EF3B57" w:rsidP="003A315D">
      <w:pPr>
        <w:pStyle w:val="AD"/>
        <w:spacing w:line="276" w:lineRule="auto"/>
      </w:pPr>
    </w:p>
    <w:p w14:paraId="01810D6D" w14:textId="77777777" w:rsidR="00EF3B57" w:rsidRDefault="00EF3B57" w:rsidP="003A315D">
      <w:pPr>
        <w:pStyle w:val="AD"/>
        <w:spacing w:line="276" w:lineRule="auto"/>
      </w:pPr>
      <w:r>
        <w:rPr>
          <w:rFonts w:hint="eastAsia"/>
        </w:rPr>
        <w:t>六、一次性扩岗补助所需资金从失业保险基金“其他支出”科目中列支。</w:t>
      </w:r>
    </w:p>
    <w:p w14:paraId="4EECC478" w14:textId="77777777" w:rsidR="00EF3B57" w:rsidRDefault="00EF3B57" w:rsidP="003A315D">
      <w:pPr>
        <w:pStyle w:val="AD"/>
        <w:spacing w:line="276" w:lineRule="auto"/>
      </w:pPr>
    </w:p>
    <w:p w14:paraId="6C3A206F" w14:textId="77777777" w:rsidR="00EF3B57" w:rsidRDefault="00EF3B57" w:rsidP="003A315D">
      <w:pPr>
        <w:pStyle w:val="AD"/>
        <w:spacing w:line="276" w:lineRule="auto"/>
      </w:pPr>
      <w:r>
        <w:rPr>
          <w:rFonts w:hint="eastAsia"/>
        </w:rPr>
        <w:t>加快落实一次性扩岗补助政策是促进高校毕业生就业、稳定当前就业局势的重要举措。各地人力资源社会保障、教育、财政部门要高度重视、主动作为，加强协调配合，形成工作合力，采取有力措施推动政策落实落地。要强化宣传引导，多渠道投放政策信息，尽快让企业知悉运用政策。人力资源社会保障部门信息化综合管理机构、经办机构间要明确职责分工，切实做好信息上报核查工作。省级人力资源社会保障、教育、财政部门要加强业务指导、工作调度、信息支持。要及时总结推广好做法，发挥典型示范带动作用，扩大工作效果。要按月将政策落实情况报送人力资源社会保障部，在执行中遇有重大情况和问题，及时报告。</w:t>
      </w:r>
    </w:p>
    <w:p w14:paraId="1D56B0D3" w14:textId="3116AFF0" w:rsidR="00EF3B57" w:rsidRDefault="00EF3B57" w:rsidP="003A315D">
      <w:pPr>
        <w:pStyle w:val="AD"/>
        <w:spacing w:line="276" w:lineRule="auto"/>
      </w:pPr>
    </w:p>
    <w:p w14:paraId="21CA5A08" w14:textId="77777777" w:rsidR="00EF3B57" w:rsidRDefault="00EF3B57" w:rsidP="003A315D">
      <w:pPr>
        <w:pStyle w:val="AD"/>
        <w:spacing w:line="276" w:lineRule="auto"/>
      </w:pPr>
    </w:p>
    <w:p w14:paraId="26D25790" w14:textId="6E75F49E" w:rsidR="003869D1" w:rsidRDefault="00EF3B57" w:rsidP="003869D1">
      <w:pPr>
        <w:pStyle w:val="AD"/>
        <w:spacing w:line="276" w:lineRule="auto"/>
        <w:ind w:firstLine="440"/>
        <w:jc w:val="right"/>
      </w:pPr>
      <w:r>
        <w:rPr>
          <w:rFonts w:hint="eastAsia"/>
        </w:rPr>
        <w:t>人力资源社会保障部办公厅</w:t>
      </w:r>
    </w:p>
    <w:p w14:paraId="0D1909CF" w14:textId="77777777" w:rsidR="003869D1" w:rsidRDefault="00EF3B57" w:rsidP="003869D1">
      <w:pPr>
        <w:pStyle w:val="AD"/>
        <w:spacing w:line="276" w:lineRule="auto"/>
        <w:ind w:firstLine="440"/>
        <w:jc w:val="right"/>
      </w:pPr>
      <w:r>
        <w:rPr>
          <w:rFonts w:hint="eastAsia"/>
        </w:rPr>
        <w:t>教育部办公厅</w:t>
      </w:r>
    </w:p>
    <w:p w14:paraId="6AECB467" w14:textId="44FF3174" w:rsidR="00EF3B57" w:rsidRDefault="00EF3B57" w:rsidP="003869D1">
      <w:pPr>
        <w:pStyle w:val="AD"/>
        <w:spacing w:line="276" w:lineRule="auto"/>
        <w:ind w:firstLine="440"/>
        <w:jc w:val="right"/>
      </w:pPr>
      <w:r>
        <w:rPr>
          <w:rFonts w:hint="eastAsia"/>
        </w:rPr>
        <w:t>财政部办公厅</w:t>
      </w:r>
      <w:r>
        <w:rPr>
          <w:rFonts w:hint="eastAsia"/>
        </w:rPr>
        <w:t xml:space="preserve"> </w:t>
      </w:r>
    </w:p>
    <w:p w14:paraId="2C153EEE" w14:textId="77777777" w:rsidR="00EF3B57" w:rsidRDefault="00EF3B57" w:rsidP="003A315D">
      <w:pPr>
        <w:pStyle w:val="AD"/>
        <w:spacing w:line="276" w:lineRule="auto"/>
        <w:jc w:val="right"/>
      </w:pPr>
      <w:r>
        <w:rPr>
          <w:rFonts w:hint="eastAsia"/>
        </w:rPr>
        <w:t xml:space="preserve">　　</w:t>
      </w:r>
      <w:r>
        <w:rPr>
          <w:rFonts w:hint="eastAsia"/>
        </w:rPr>
        <w:t>2022</w:t>
      </w:r>
      <w:r>
        <w:rPr>
          <w:rFonts w:hint="eastAsia"/>
        </w:rPr>
        <w:t>年</w:t>
      </w:r>
      <w:r>
        <w:rPr>
          <w:rFonts w:hint="eastAsia"/>
        </w:rPr>
        <w:t>7</w:t>
      </w:r>
      <w:r>
        <w:rPr>
          <w:rFonts w:hint="eastAsia"/>
        </w:rPr>
        <w:t>月</w:t>
      </w:r>
      <w:r>
        <w:rPr>
          <w:rFonts w:hint="eastAsia"/>
        </w:rPr>
        <w:t>25</w:t>
      </w:r>
      <w:r>
        <w:rPr>
          <w:rFonts w:hint="eastAsia"/>
        </w:rPr>
        <w:t>日</w:t>
      </w:r>
    </w:p>
    <w:p w14:paraId="461BF159" w14:textId="67F3097F" w:rsidR="00EF3B57" w:rsidRDefault="00EF3B57" w:rsidP="003A315D">
      <w:pPr>
        <w:pStyle w:val="AD"/>
        <w:spacing w:line="276" w:lineRule="auto"/>
      </w:pPr>
    </w:p>
    <w:p w14:paraId="71C04A90" w14:textId="77777777" w:rsidR="00EF3B57" w:rsidRDefault="00EF3B57" w:rsidP="003A315D">
      <w:pPr>
        <w:pStyle w:val="AD"/>
        <w:spacing w:line="276" w:lineRule="auto"/>
      </w:pPr>
    </w:p>
    <w:p w14:paraId="1734A0D7" w14:textId="77777777" w:rsidR="00EF3B57" w:rsidRDefault="00EF3B57" w:rsidP="003A315D">
      <w:pPr>
        <w:pStyle w:val="AD"/>
        <w:spacing w:line="276" w:lineRule="auto"/>
      </w:pPr>
      <w:r>
        <w:rPr>
          <w:rFonts w:hint="eastAsia"/>
        </w:rPr>
        <w:t>信息来源：</w:t>
      </w:r>
    </w:p>
    <w:p w14:paraId="6BE4EC94" w14:textId="0F9F7C85" w:rsidR="00EF3B57" w:rsidRDefault="00000000" w:rsidP="003A315D">
      <w:pPr>
        <w:pStyle w:val="AD"/>
        <w:spacing w:line="276" w:lineRule="auto"/>
      </w:pPr>
      <w:hyperlink r:id="rId6" w:history="1">
        <w:r w:rsidR="006647B5" w:rsidRPr="00E1726E">
          <w:rPr>
            <w:rStyle w:val="a7"/>
          </w:rPr>
          <w:t>http://www.mohrss.gov.cn/xxgk2020/fdzdgknr/zcfg/gfxwj/shbx/202207/t20220728_479507.html</w:t>
        </w:r>
      </w:hyperlink>
    </w:p>
    <w:p w14:paraId="4747ABDC" w14:textId="77777777" w:rsidR="00EF3B57" w:rsidRPr="00EF3B57" w:rsidRDefault="00EF3B57" w:rsidP="003A315D">
      <w:pPr>
        <w:pStyle w:val="AD"/>
        <w:spacing w:line="276" w:lineRule="auto"/>
      </w:pPr>
    </w:p>
    <w:p w14:paraId="72CD2DE7" w14:textId="77777777" w:rsidR="003A315D" w:rsidRPr="00EF3B57" w:rsidRDefault="003A315D">
      <w:pPr>
        <w:pStyle w:val="AD"/>
        <w:spacing w:line="276" w:lineRule="auto"/>
      </w:pPr>
    </w:p>
    <w:sectPr w:rsidR="003A315D" w:rsidRPr="00EF3B57"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6347E" w14:textId="77777777" w:rsidR="00223125" w:rsidRDefault="00223125" w:rsidP="00C20A6A">
      <w:pPr>
        <w:spacing w:line="240" w:lineRule="auto"/>
      </w:pPr>
      <w:r>
        <w:separator/>
      </w:r>
    </w:p>
  </w:endnote>
  <w:endnote w:type="continuationSeparator" w:id="0">
    <w:p w14:paraId="2A731689" w14:textId="77777777" w:rsidR="00223125" w:rsidRDefault="00223125"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2873F" w14:textId="77777777" w:rsidR="00223125" w:rsidRDefault="00223125" w:rsidP="00C20A6A">
      <w:pPr>
        <w:spacing w:line="240" w:lineRule="auto"/>
      </w:pPr>
      <w:r>
        <w:separator/>
      </w:r>
    </w:p>
  </w:footnote>
  <w:footnote w:type="continuationSeparator" w:id="0">
    <w:p w14:paraId="4C2EA2BE" w14:textId="77777777" w:rsidR="00223125" w:rsidRDefault="00223125"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E02F4"/>
    <w:rsid w:val="000F4C6A"/>
    <w:rsid w:val="00176A25"/>
    <w:rsid w:val="001C4C6F"/>
    <w:rsid w:val="00223125"/>
    <w:rsid w:val="003869D1"/>
    <w:rsid w:val="003A315D"/>
    <w:rsid w:val="003D27E2"/>
    <w:rsid w:val="005F7C76"/>
    <w:rsid w:val="006647B5"/>
    <w:rsid w:val="007D7BDB"/>
    <w:rsid w:val="00A548E7"/>
    <w:rsid w:val="00B15193"/>
    <w:rsid w:val="00B731F1"/>
    <w:rsid w:val="00BD55F1"/>
    <w:rsid w:val="00C20A6A"/>
    <w:rsid w:val="00C22624"/>
    <w:rsid w:val="00D02718"/>
    <w:rsid w:val="00E66CB7"/>
    <w:rsid w:val="00EF3B57"/>
    <w:rsid w:val="00FA438D"/>
    <w:rsid w:val="00FE0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EBEBD"/>
  <w15:chartTrackingRefBased/>
  <w15:docId w15:val="{F4A89937-126F-4BF0-B05E-A7F369992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EF3B57"/>
    <w:rPr>
      <w:color w:val="0000FF" w:themeColor="hyperlink"/>
      <w:u w:val="single"/>
    </w:rPr>
  </w:style>
  <w:style w:type="character" w:styleId="a8">
    <w:name w:val="Unresolved Mention"/>
    <w:basedOn w:val="a0"/>
    <w:uiPriority w:val="99"/>
    <w:semiHidden/>
    <w:unhideWhenUsed/>
    <w:rsid w:val="00EF3B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hrss.gov.cn/xxgk2020/fdzdgknr/zcfg/gfxwj/shbx/202207/t20220728_479507.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278</Words>
  <Characters>1588</Characters>
  <Application>Microsoft Office Word</Application>
  <DocSecurity>0</DocSecurity>
  <Lines>13</Lines>
  <Paragraphs>3</Paragraphs>
  <ScaleCrop>false</ScaleCrop>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7</cp:revision>
  <dcterms:created xsi:type="dcterms:W3CDTF">2022-07-28T12:20:00Z</dcterms:created>
  <dcterms:modified xsi:type="dcterms:W3CDTF">2022-07-29T02:45:00Z</dcterms:modified>
</cp:coreProperties>
</file>