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E263" w14:textId="1BDF42FA" w:rsidR="00240E25" w:rsidRPr="00DA4B01" w:rsidRDefault="00240E25" w:rsidP="00DA4B01">
      <w:pPr>
        <w:pStyle w:val="AD"/>
        <w:spacing w:line="276" w:lineRule="auto"/>
        <w:jc w:val="center"/>
        <w:rPr>
          <w:b/>
          <w:bCs/>
          <w:color w:val="E36C0A" w:themeColor="accent6" w:themeShade="BF"/>
          <w:sz w:val="32"/>
          <w:szCs w:val="32"/>
        </w:rPr>
      </w:pPr>
      <w:r w:rsidRPr="00DA4B01">
        <w:rPr>
          <w:rFonts w:hint="eastAsia"/>
          <w:b/>
          <w:bCs/>
          <w:color w:val="E36C0A" w:themeColor="accent6" w:themeShade="BF"/>
          <w:sz w:val="32"/>
          <w:szCs w:val="32"/>
        </w:rPr>
        <w:t>制止滥用行政权力排除、限制竞争行为规定（征求意见稿）</w:t>
      </w:r>
    </w:p>
    <w:p w14:paraId="5063ABD5" w14:textId="77777777" w:rsidR="00240E25" w:rsidRDefault="00240E25" w:rsidP="00DA4B01">
      <w:pPr>
        <w:pStyle w:val="AD"/>
        <w:spacing w:line="276" w:lineRule="auto"/>
      </w:pPr>
    </w:p>
    <w:p w14:paraId="1AC3E93E" w14:textId="77777777" w:rsidR="00240E25" w:rsidRDefault="00240E25" w:rsidP="00DA4B01">
      <w:pPr>
        <w:pStyle w:val="AD"/>
        <w:spacing w:line="276" w:lineRule="auto"/>
      </w:pPr>
      <w:r>
        <w:rPr>
          <w:rFonts w:hint="eastAsia"/>
        </w:rPr>
        <w:t>第一条</w:t>
      </w:r>
      <w:r>
        <w:rPr>
          <w:rFonts w:hint="eastAsia"/>
        </w:rPr>
        <w:t xml:space="preserve">  </w:t>
      </w:r>
      <w:r>
        <w:rPr>
          <w:rFonts w:hint="eastAsia"/>
        </w:rPr>
        <w:t>为了预防和制止滥用行政权力排除、限制竞争行为，根据《中华人民共和国反垄断法》（以下简称反垄断法），制定本规定。</w:t>
      </w:r>
    </w:p>
    <w:p w14:paraId="5BC32C20" w14:textId="77777777" w:rsidR="00973065" w:rsidRDefault="00973065" w:rsidP="00DA4B01">
      <w:pPr>
        <w:pStyle w:val="AD"/>
        <w:spacing w:line="276" w:lineRule="auto"/>
      </w:pPr>
    </w:p>
    <w:p w14:paraId="68D7A159" w14:textId="156195F9" w:rsidR="00240E25" w:rsidRDefault="00240E25" w:rsidP="00DA4B01">
      <w:pPr>
        <w:pStyle w:val="AD"/>
        <w:spacing w:line="276" w:lineRule="auto"/>
      </w:pPr>
      <w:r>
        <w:rPr>
          <w:rFonts w:hint="eastAsia"/>
        </w:rPr>
        <w:t>第二条</w:t>
      </w:r>
      <w:r>
        <w:rPr>
          <w:rFonts w:hint="eastAsia"/>
        </w:rPr>
        <w:t xml:space="preserve">  </w:t>
      </w:r>
      <w:r>
        <w:rPr>
          <w:rFonts w:hint="eastAsia"/>
        </w:rPr>
        <w:t>国家市场监督管理总局（以下简称市场监管总局）负责滥用行政权力排除、限制竞争行为的反垄断统一执法工作。</w:t>
      </w:r>
    </w:p>
    <w:p w14:paraId="3355CB85" w14:textId="77777777" w:rsidR="00240E25" w:rsidRDefault="00240E25" w:rsidP="00DA4B01">
      <w:pPr>
        <w:pStyle w:val="AD"/>
        <w:spacing w:line="276" w:lineRule="auto"/>
      </w:pPr>
      <w:r>
        <w:rPr>
          <w:rFonts w:hint="eastAsia"/>
        </w:rPr>
        <w:t>市场监管总局根据反垄断法第十三条第二款规定，授权各省、自治区、直辖市人民政府市场监督管理部门（以下统称省级市场监管部门）负责本行政区域内滥用行政权力排除、限制竞争行为的反垄断执法工作。</w:t>
      </w:r>
    </w:p>
    <w:p w14:paraId="7D6D6E47" w14:textId="77777777" w:rsidR="00240E25" w:rsidRDefault="00240E25" w:rsidP="00DA4B01">
      <w:pPr>
        <w:pStyle w:val="AD"/>
        <w:spacing w:line="276" w:lineRule="auto"/>
      </w:pPr>
      <w:r>
        <w:rPr>
          <w:rFonts w:hint="eastAsia"/>
        </w:rPr>
        <w:t>本规定所称反垄断执法机构包括市场监管总局和省级市场监管部门。</w:t>
      </w:r>
    </w:p>
    <w:p w14:paraId="0809B509" w14:textId="77777777" w:rsidR="00973065" w:rsidRDefault="00973065" w:rsidP="00DA4B01">
      <w:pPr>
        <w:pStyle w:val="AD"/>
        <w:spacing w:line="276" w:lineRule="auto"/>
      </w:pPr>
    </w:p>
    <w:p w14:paraId="6A2C8623" w14:textId="6980AA14" w:rsidR="00240E25" w:rsidRDefault="00240E25" w:rsidP="00DA4B01">
      <w:pPr>
        <w:pStyle w:val="AD"/>
        <w:spacing w:line="276" w:lineRule="auto"/>
      </w:pPr>
      <w:r>
        <w:rPr>
          <w:rFonts w:hint="eastAsia"/>
        </w:rPr>
        <w:t>第三条</w:t>
      </w:r>
      <w:r>
        <w:rPr>
          <w:rFonts w:hint="eastAsia"/>
        </w:rPr>
        <w:t xml:space="preserve">  </w:t>
      </w:r>
      <w:r>
        <w:rPr>
          <w:rFonts w:hint="eastAsia"/>
        </w:rPr>
        <w:t>市场监管总局负责对下列滥用行政权力排除、限制竞争行为进行调查，提出依法处理的建议（以下简称查处）</w:t>
      </w:r>
      <w:r>
        <w:rPr>
          <w:rFonts w:hint="eastAsia"/>
        </w:rPr>
        <w:t>:</w:t>
      </w:r>
    </w:p>
    <w:p w14:paraId="4922DFBB" w14:textId="77777777" w:rsidR="00240E25" w:rsidRDefault="00240E25" w:rsidP="00DA4B01">
      <w:pPr>
        <w:pStyle w:val="AD"/>
        <w:spacing w:line="276" w:lineRule="auto"/>
      </w:pPr>
      <w:r>
        <w:rPr>
          <w:rFonts w:hint="eastAsia"/>
        </w:rPr>
        <w:t>（一）在全国范围内有影响的；</w:t>
      </w:r>
    </w:p>
    <w:p w14:paraId="59EDDBCE" w14:textId="77777777" w:rsidR="00240E25" w:rsidRDefault="00240E25" w:rsidP="00DA4B01">
      <w:pPr>
        <w:pStyle w:val="AD"/>
        <w:spacing w:line="276" w:lineRule="auto"/>
      </w:pPr>
      <w:r>
        <w:rPr>
          <w:rFonts w:hint="eastAsia"/>
        </w:rPr>
        <w:t>（二）省级人民政府实施的；</w:t>
      </w:r>
    </w:p>
    <w:p w14:paraId="151643A2" w14:textId="77777777" w:rsidR="00240E25" w:rsidRDefault="00240E25" w:rsidP="00DA4B01">
      <w:pPr>
        <w:pStyle w:val="AD"/>
        <w:spacing w:line="276" w:lineRule="auto"/>
      </w:pPr>
      <w:r>
        <w:rPr>
          <w:rFonts w:hint="eastAsia"/>
        </w:rPr>
        <w:t>（三）案情较为复杂或者市场监管总局认为有必要直接查处的。</w:t>
      </w:r>
    </w:p>
    <w:p w14:paraId="122D5082" w14:textId="77777777" w:rsidR="00240E25" w:rsidRDefault="00240E25" w:rsidP="00DA4B01">
      <w:pPr>
        <w:pStyle w:val="AD"/>
        <w:spacing w:line="276" w:lineRule="auto"/>
      </w:pPr>
      <w:r>
        <w:rPr>
          <w:rFonts w:hint="eastAsia"/>
        </w:rPr>
        <w:t>前款所列的滥用行政权力排除、限制竞争行为，市场监管总局可以指定省级市场监管部门查处。</w:t>
      </w:r>
    </w:p>
    <w:p w14:paraId="6F76369C" w14:textId="77777777" w:rsidR="00240E25" w:rsidRDefault="00240E25" w:rsidP="00DA4B01">
      <w:pPr>
        <w:pStyle w:val="AD"/>
        <w:spacing w:line="276" w:lineRule="auto"/>
      </w:pPr>
      <w:r>
        <w:rPr>
          <w:rFonts w:hint="eastAsia"/>
        </w:rPr>
        <w:t>省级市场监管部门查处滥用行政权力排除、限制竞争行为时，发现不属于本部门查处范围，或者虽属于本部门查处范围，但有必要由市场监管总局查处的，应当及时报告市场监管总局。</w:t>
      </w:r>
    </w:p>
    <w:p w14:paraId="0832623F" w14:textId="77777777" w:rsidR="00973065" w:rsidRDefault="00973065" w:rsidP="00DA4B01">
      <w:pPr>
        <w:pStyle w:val="AD"/>
        <w:spacing w:line="276" w:lineRule="auto"/>
      </w:pPr>
    </w:p>
    <w:p w14:paraId="2519DF08" w14:textId="7772BFBB" w:rsidR="00240E25" w:rsidRDefault="00240E25" w:rsidP="00DA4B01">
      <w:pPr>
        <w:pStyle w:val="AD"/>
        <w:spacing w:line="276" w:lineRule="auto"/>
      </w:pPr>
      <w:r>
        <w:rPr>
          <w:rFonts w:hint="eastAsia"/>
        </w:rPr>
        <w:t>第四条</w:t>
      </w:r>
      <w:r>
        <w:rPr>
          <w:rFonts w:hint="eastAsia"/>
        </w:rPr>
        <w:t xml:space="preserve">  </w:t>
      </w:r>
      <w:r>
        <w:rPr>
          <w:rFonts w:hint="eastAsia"/>
        </w:rPr>
        <w:t>行政机关和法律、法规授权的具有管理公共事务职能的组织不得滥用行政权力排除、限制竞争。</w:t>
      </w:r>
    </w:p>
    <w:p w14:paraId="6C8E0028" w14:textId="77777777" w:rsidR="00240E25" w:rsidRDefault="00240E25" w:rsidP="00DA4B01">
      <w:pPr>
        <w:pStyle w:val="AD"/>
        <w:spacing w:line="276" w:lineRule="auto"/>
      </w:pPr>
      <w:r>
        <w:rPr>
          <w:rFonts w:hint="eastAsia"/>
        </w:rPr>
        <w:t>行政机关和法律、法规授权的具有管理公共事务职能的组织涉嫌从事反垄断法第三十九条至第四十五条、本规定第五条至第十一条所列举的行为的，反垄断执法机构经调查依法认定其构成滥用行政权力排除、限制竞争行为，该行政机关或者组织能够证明其没有滥用行政权力的除外。</w:t>
      </w:r>
    </w:p>
    <w:p w14:paraId="7BD9C248" w14:textId="77777777" w:rsidR="00973065" w:rsidRDefault="00973065" w:rsidP="00DA4B01">
      <w:pPr>
        <w:pStyle w:val="AD"/>
        <w:spacing w:line="276" w:lineRule="auto"/>
      </w:pPr>
    </w:p>
    <w:p w14:paraId="1EA8FEF6" w14:textId="0FEFC15D" w:rsidR="00240E25" w:rsidRDefault="00240E25" w:rsidP="00DA4B01">
      <w:pPr>
        <w:pStyle w:val="AD"/>
        <w:spacing w:line="276" w:lineRule="auto"/>
      </w:pPr>
      <w:r>
        <w:rPr>
          <w:rFonts w:hint="eastAsia"/>
        </w:rPr>
        <w:t>第五条</w:t>
      </w:r>
      <w:r>
        <w:rPr>
          <w:rFonts w:hint="eastAsia"/>
        </w:rPr>
        <w:t xml:space="preserve">  </w:t>
      </w:r>
      <w:r>
        <w:rPr>
          <w:rFonts w:hint="eastAsia"/>
        </w:rPr>
        <w:t>行政机关和法律、法规授权的具有管理公共事务职能的组织不得滥用行政权力，实施下列行为，限定或者变相限定单位或者个人经营、购买、使用其指定的经营者提供的商品和服务（以下统称商品）</w:t>
      </w:r>
      <w:r>
        <w:rPr>
          <w:rFonts w:hint="eastAsia"/>
        </w:rPr>
        <w:t>:</w:t>
      </w:r>
    </w:p>
    <w:p w14:paraId="5449E3BB" w14:textId="77777777" w:rsidR="00240E25" w:rsidRDefault="00240E25" w:rsidP="00DA4B01">
      <w:pPr>
        <w:pStyle w:val="AD"/>
        <w:spacing w:line="276" w:lineRule="auto"/>
      </w:pPr>
      <w:r>
        <w:rPr>
          <w:rFonts w:hint="eastAsia"/>
        </w:rPr>
        <w:t>（一）以明确要求、暗示、拒绝或者拖延行政审批、重复检查、不予接入平台或者网络等方式，限定或者变相限定经营、购买、使用特定经营者提供的商品；</w:t>
      </w:r>
    </w:p>
    <w:p w14:paraId="31B257E6" w14:textId="77777777" w:rsidR="00240E25" w:rsidRDefault="00240E25" w:rsidP="00DA4B01">
      <w:pPr>
        <w:pStyle w:val="AD"/>
        <w:spacing w:line="276" w:lineRule="auto"/>
      </w:pPr>
      <w:r>
        <w:rPr>
          <w:rFonts w:hint="eastAsia"/>
        </w:rPr>
        <w:t>（二）通过限制投标人所在地、所有制形式、组织形式等方式，限定或者变相限定经营、购买、使用特定经营者提供的商品；</w:t>
      </w:r>
    </w:p>
    <w:p w14:paraId="21E2D9AA" w14:textId="77777777" w:rsidR="00240E25" w:rsidRDefault="00240E25" w:rsidP="00DA4B01">
      <w:pPr>
        <w:pStyle w:val="AD"/>
        <w:spacing w:line="276" w:lineRule="auto"/>
      </w:pPr>
      <w:r>
        <w:rPr>
          <w:rFonts w:hint="eastAsia"/>
        </w:rPr>
        <w:t>（三）没有法律、法规依据，通过设置不合理的项目库、名录库、备选库、资格库等方式，限定或者变相限定经营、购买、使用特定经营者提供的商品；</w:t>
      </w:r>
    </w:p>
    <w:p w14:paraId="16C510B3" w14:textId="77777777" w:rsidR="00240E25" w:rsidRDefault="00240E25" w:rsidP="00DA4B01">
      <w:pPr>
        <w:pStyle w:val="AD"/>
        <w:spacing w:line="276" w:lineRule="auto"/>
      </w:pPr>
      <w:r>
        <w:rPr>
          <w:rFonts w:hint="eastAsia"/>
        </w:rPr>
        <w:t>（四）限定或者变相限定单位或者个人经营、购买、使用其指定的经营者提供的商品的其他行为。</w:t>
      </w:r>
    </w:p>
    <w:p w14:paraId="3928239A" w14:textId="77777777" w:rsidR="00973065" w:rsidRDefault="00973065" w:rsidP="00DA4B01">
      <w:pPr>
        <w:pStyle w:val="AD"/>
        <w:spacing w:line="276" w:lineRule="auto"/>
      </w:pPr>
    </w:p>
    <w:p w14:paraId="211E5083" w14:textId="6BFF3884" w:rsidR="00240E25" w:rsidRDefault="00240E25" w:rsidP="00DA4B01">
      <w:pPr>
        <w:pStyle w:val="AD"/>
        <w:spacing w:line="276" w:lineRule="auto"/>
      </w:pPr>
      <w:r>
        <w:rPr>
          <w:rFonts w:hint="eastAsia"/>
        </w:rPr>
        <w:lastRenderedPageBreak/>
        <w:t>第六条</w:t>
      </w:r>
      <w:r>
        <w:rPr>
          <w:rFonts w:hint="eastAsia"/>
        </w:rPr>
        <w:t xml:space="preserve">  </w:t>
      </w:r>
      <w:r>
        <w:rPr>
          <w:rFonts w:hint="eastAsia"/>
        </w:rPr>
        <w:t>行政机关和法律、法规授权的具有管理公共事务职能的组织不得滥用行政权力，通过与经营者签订合作协议、备忘录等方式，妨碍其他经营者进入相关市场或者对其他经营者实行不平等待遇，排除、限制竞争。</w:t>
      </w:r>
      <w:r>
        <w:rPr>
          <w:rFonts w:hint="eastAsia"/>
        </w:rPr>
        <w:t xml:space="preserve">  </w:t>
      </w:r>
    </w:p>
    <w:p w14:paraId="6C953B1E" w14:textId="77777777" w:rsidR="00973065" w:rsidRDefault="00973065" w:rsidP="00DA4B01">
      <w:pPr>
        <w:pStyle w:val="AD"/>
        <w:spacing w:line="276" w:lineRule="auto"/>
      </w:pPr>
    </w:p>
    <w:p w14:paraId="23036EE2" w14:textId="53EAAA54" w:rsidR="00240E25" w:rsidRDefault="00240E25" w:rsidP="00DA4B01">
      <w:pPr>
        <w:pStyle w:val="AD"/>
        <w:spacing w:line="276" w:lineRule="auto"/>
      </w:pPr>
      <w:r>
        <w:rPr>
          <w:rFonts w:hint="eastAsia"/>
        </w:rPr>
        <w:t>第七条</w:t>
      </w:r>
      <w:r>
        <w:rPr>
          <w:rFonts w:hint="eastAsia"/>
        </w:rPr>
        <w:t xml:space="preserve">  </w:t>
      </w:r>
      <w:r>
        <w:rPr>
          <w:rFonts w:hint="eastAsia"/>
        </w:rPr>
        <w:t>行政机关和法律、法规授权的具有管理公共事务职能的组织不得滥用行政权力，实施下列行为，妨碍商品在地区之间的自由流通</w:t>
      </w:r>
      <w:r>
        <w:rPr>
          <w:rFonts w:hint="eastAsia"/>
        </w:rPr>
        <w:t>:</w:t>
      </w:r>
    </w:p>
    <w:p w14:paraId="55C19DE8" w14:textId="77777777" w:rsidR="00240E25" w:rsidRDefault="00240E25" w:rsidP="00DA4B01">
      <w:pPr>
        <w:pStyle w:val="AD"/>
        <w:spacing w:line="276" w:lineRule="auto"/>
      </w:pPr>
      <w:r>
        <w:rPr>
          <w:rFonts w:hint="eastAsia"/>
        </w:rPr>
        <w:t>（一）对外地商品设定歧视性收费项目、实行歧视性收费标准，或者规定歧视性价格、实行歧视性补贴政策；</w:t>
      </w:r>
    </w:p>
    <w:p w14:paraId="7FD3A3E5" w14:textId="77777777" w:rsidR="00240E25" w:rsidRDefault="00240E25" w:rsidP="00DA4B01">
      <w:pPr>
        <w:pStyle w:val="AD"/>
        <w:spacing w:line="276" w:lineRule="auto"/>
      </w:pPr>
      <w:r>
        <w:rPr>
          <w:rFonts w:hint="eastAsia"/>
        </w:rPr>
        <w:t>（二）对外地商品规定与本地同类商品不同的技术要求、检验标准，或者对外地商品采取重复检验、重复认证等歧视性技术措施，阻碍、限制外地商品进入本地市场；</w:t>
      </w:r>
    </w:p>
    <w:p w14:paraId="7543877E" w14:textId="77777777" w:rsidR="00240E25" w:rsidRDefault="00240E25" w:rsidP="00DA4B01">
      <w:pPr>
        <w:pStyle w:val="AD"/>
        <w:spacing w:line="276" w:lineRule="auto"/>
      </w:pPr>
      <w:r>
        <w:rPr>
          <w:rFonts w:hint="eastAsia"/>
        </w:rPr>
        <w:t>（三）采取专门针对外地商品的行政许可、备案，或者对外地商品实施行政许可、备案时，设定不同的许可或者备案条件、程序、期限等，阻碍、限制外地商品进入本地市场；</w:t>
      </w:r>
    </w:p>
    <w:p w14:paraId="3AB1DDFE" w14:textId="77777777" w:rsidR="00240E25" w:rsidRDefault="00240E25" w:rsidP="00DA4B01">
      <w:pPr>
        <w:pStyle w:val="AD"/>
        <w:spacing w:line="276" w:lineRule="auto"/>
      </w:pPr>
      <w:r>
        <w:rPr>
          <w:rFonts w:hint="eastAsia"/>
        </w:rPr>
        <w:t>（四）设置关卡、通过软件或者互联网设置屏蔽等手段，阻碍、限制外地商品进入或者本地商品运出；</w:t>
      </w:r>
    </w:p>
    <w:p w14:paraId="549E1E6E" w14:textId="77777777" w:rsidR="00240E25" w:rsidRDefault="00240E25" w:rsidP="00DA4B01">
      <w:pPr>
        <w:pStyle w:val="AD"/>
        <w:spacing w:line="276" w:lineRule="auto"/>
      </w:pPr>
      <w:r>
        <w:rPr>
          <w:rFonts w:hint="eastAsia"/>
        </w:rPr>
        <w:t>（五）利用标准实施妨碍商品自由流通行为；</w:t>
      </w:r>
    </w:p>
    <w:p w14:paraId="510254E6" w14:textId="77777777" w:rsidR="00240E25" w:rsidRDefault="00240E25" w:rsidP="00DA4B01">
      <w:pPr>
        <w:pStyle w:val="AD"/>
        <w:spacing w:line="276" w:lineRule="auto"/>
      </w:pPr>
      <w:r>
        <w:rPr>
          <w:rFonts w:hint="eastAsia"/>
        </w:rPr>
        <w:t>（六）妨碍商品在地区之间自由流通的其他行为。</w:t>
      </w:r>
    </w:p>
    <w:p w14:paraId="7C39AA9A" w14:textId="77777777" w:rsidR="00973065" w:rsidRDefault="00973065" w:rsidP="00DA4B01">
      <w:pPr>
        <w:pStyle w:val="AD"/>
        <w:spacing w:line="276" w:lineRule="auto"/>
      </w:pPr>
    </w:p>
    <w:p w14:paraId="617FEDD2" w14:textId="3409EF9A" w:rsidR="00240E25" w:rsidRDefault="00240E25" w:rsidP="00DA4B01">
      <w:pPr>
        <w:pStyle w:val="AD"/>
        <w:spacing w:line="276" w:lineRule="auto"/>
      </w:pPr>
      <w:r>
        <w:rPr>
          <w:rFonts w:hint="eastAsia"/>
        </w:rPr>
        <w:t>第八条</w:t>
      </w:r>
      <w:r>
        <w:rPr>
          <w:rFonts w:hint="eastAsia"/>
        </w:rPr>
        <w:t xml:space="preserve">  </w:t>
      </w:r>
      <w:r>
        <w:rPr>
          <w:rFonts w:hint="eastAsia"/>
        </w:rPr>
        <w:t>行政机关和法律、法规授权的具有管理公共事务职能的组织不得滥用行政权力，实施下列行为，排斥或者限制经营者参加招标投标以及其他经营活动</w:t>
      </w:r>
      <w:r>
        <w:rPr>
          <w:rFonts w:hint="eastAsia"/>
        </w:rPr>
        <w:t>:</w:t>
      </w:r>
    </w:p>
    <w:p w14:paraId="03D36B35" w14:textId="77777777" w:rsidR="00240E25" w:rsidRDefault="00240E25" w:rsidP="00DA4B01">
      <w:pPr>
        <w:pStyle w:val="AD"/>
        <w:spacing w:line="276" w:lineRule="auto"/>
      </w:pPr>
      <w:r>
        <w:rPr>
          <w:rFonts w:hint="eastAsia"/>
        </w:rPr>
        <w:t>（一）不依法及时、有效、完整地发布招标投标信息；</w:t>
      </w:r>
    </w:p>
    <w:p w14:paraId="60C48287" w14:textId="77777777" w:rsidR="00240E25" w:rsidRDefault="00240E25" w:rsidP="00DA4B01">
      <w:pPr>
        <w:pStyle w:val="AD"/>
        <w:spacing w:line="276" w:lineRule="auto"/>
      </w:pPr>
      <w:r>
        <w:rPr>
          <w:rFonts w:hint="eastAsia"/>
        </w:rPr>
        <w:t>（二）明确外地经营者不能参与特定的招标投标；</w:t>
      </w:r>
    </w:p>
    <w:p w14:paraId="6DD070AC" w14:textId="77777777" w:rsidR="00240E25" w:rsidRDefault="00240E25" w:rsidP="00DA4B01">
      <w:pPr>
        <w:pStyle w:val="AD"/>
        <w:spacing w:line="276" w:lineRule="auto"/>
      </w:pPr>
      <w:r>
        <w:rPr>
          <w:rFonts w:hint="eastAsia"/>
        </w:rPr>
        <w:t>（三）对参加招标投标的经营者设定歧视性的资质要求或者评审标准；</w:t>
      </w:r>
    </w:p>
    <w:p w14:paraId="707F6B72" w14:textId="77777777" w:rsidR="00240E25" w:rsidRDefault="00240E25" w:rsidP="00DA4B01">
      <w:pPr>
        <w:pStyle w:val="AD"/>
        <w:spacing w:line="276" w:lineRule="auto"/>
      </w:pPr>
      <w:r>
        <w:rPr>
          <w:rFonts w:hint="eastAsia"/>
        </w:rPr>
        <w:t>（四）通过设定与招标项目的具体特点和实际需要不相适应或者与合同履行无关的资格、技术和商务条件，变相限制经营者参加招标投标；</w:t>
      </w:r>
    </w:p>
    <w:p w14:paraId="6349E315" w14:textId="77777777" w:rsidR="00240E25" w:rsidRDefault="00240E25" w:rsidP="00DA4B01">
      <w:pPr>
        <w:pStyle w:val="AD"/>
        <w:spacing w:line="276" w:lineRule="auto"/>
      </w:pPr>
      <w:r>
        <w:rPr>
          <w:rFonts w:hint="eastAsia"/>
        </w:rPr>
        <w:t>（五）排斥或者限制经营者参加招标投标以及其他经营活动的其他行为。</w:t>
      </w:r>
    </w:p>
    <w:p w14:paraId="440DE034" w14:textId="77777777" w:rsidR="00973065" w:rsidRDefault="00973065" w:rsidP="00DA4B01">
      <w:pPr>
        <w:pStyle w:val="AD"/>
        <w:spacing w:line="276" w:lineRule="auto"/>
      </w:pPr>
    </w:p>
    <w:p w14:paraId="24998169" w14:textId="4B52D6F9" w:rsidR="00240E25" w:rsidRDefault="00240E25" w:rsidP="00DA4B01">
      <w:pPr>
        <w:pStyle w:val="AD"/>
        <w:spacing w:line="276" w:lineRule="auto"/>
      </w:pPr>
      <w:r>
        <w:rPr>
          <w:rFonts w:hint="eastAsia"/>
        </w:rPr>
        <w:t>第九条</w:t>
      </w:r>
      <w:r>
        <w:rPr>
          <w:rFonts w:hint="eastAsia"/>
        </w:rPr>
        <w:t xml:space="preserve">  </w:t>
      </w:r>
      <w:r>
        <w:rPr>
          <w:rFonts w:hint="eastAsia"/>
        </w:rPr>
        <w:t>行政机关和法律、法规授权的具有管理公共事务职能的组织不得滥用行政权力，实施下列行为，排斥、限制、强制或者变相强制外地经营者在本地投资或者设立分支机构：</w:t>
      </w:r>
    </w:p>
    <w:p w14:paraId="30065863" w14:textId="77777777" w:rsidR="00240E25" w:rsidRDefault="00240E25" w:rsidP="00DA4B01">
      <w:pPr>
        <w:pStyle w:val="AD"/>
        <w:spacing w:line="276" w:lineRule="auto"/>
      </w:pPr>
      <w:r>
        <w:rPr>
          <w:rFonts w:hint="eastAsia"/>
        </w:rPr>
        <w:t>（一）拒绝、强制或者变相强制外地经营者在本地投资或者设立分支机构；</w:t>
      </w:r>
    </w:p>
    <w:p w14:paraId="7E798D20" w14:textId="77777777" w:rsidR="00240E25" w:rsidRDefault="00240E25" w:rsidP="00DA4B01">
      <w:pPr>
        <w:pStyle w:val="AD"/>
        <w:spacing w:line="276" w:lineRule="auto"/>
      </w:pPr>
      <w:r>
        <w:rPr>
          <w:rFonts w:hint="eastAsia"/>
        </w:rPr>
        <w:t>（二）没有法律、法规依据，对外地经营者在本地投资的规模、方式以及设立分支机构的地址、商业模式等进行限制或者提出不合理要求；</w:t>
      </w:r>
    </w:p>
    <w:p w14:paraId="1828098D" w14:textId="77777777" w:rsidR="00240E25" w:rsidRDefault="00240E25" w:rsidP="00DA4B01">
      <w:pPr>
        <w:pStyle w:val="AD"/>
        <w:spacing w:line="276" w:lineRule="auto"/>
      </w:pPr>
      <w:r>
        <w:rPr>
          <w:rFonts w:hint="eastAsia"/>
        </w:rPr>
        <w:t>（三）对外地经营者在本地的投资或者设立的分支机构在投资、经营规模、经营方式、税费缴纳等方面规定与本地经营者不同的要求，在安全生产、节能环保、质量标准等方面实行歧视性待遇；</w:t>
      </w:r>
    </w:p>
    <w:p w14:paraId="530322B0" w14:textId="77777777" w:rsidR="00240E25" w:rsidRDefault="00240E25" w:rsidP="00DA4B01">
      <w:pPr>
        <w:pStyle w:val="AD"/>
        <w:spacing w:line="276" w:lineRule="auto"/>
      </w:pPr>
      <w:r>
        <w:rPr>
          <w:rFonts w:hint="eastAsia"/>
        </w:rPr>
        <w:t>（四）排斥、限制、强制或者变相强制外地经营者在本地投资或者设立分支机构的其他行为。</w:t>
      </w:r>
    </w:p>
    <w:p w14:paraId="503F605A" w14:textId="77777777" w:rsidR="00973065" w:rsidRDefault="00973065" w:rsidP="00DA4B01">
      <w:pPr>
        <w:pStyle w:val="AD"/>
        <w:spacing w:line="276" w:lineRule="auto"/>
      </w:pPr>
    </w:p>
    <w:p w14:paraId="3A56AA2E" w14:textId="635F0B3F" w:rsidR="00240E25" w:rsidRDefault="00240E25" w:rsidP="00DA4B01">
      <w:pPr>
        <w:pStyle w:val="AD"/>
        <w:spacing w:line="276" w:lineRule="auto"/>
      </w:pPr>
      <w:r>
        <w:rPr>
          <w:rFonts w:hint="eastAsia"/>
        </w:rPr>
        <w:t>第十条</w:t>
      </w:r>
      <w:r>
        <w:rPr>
          <w:rFonts w:hint="eastAsia"/>
        </w:rPr>
        <w:t xml:space="preserve">  </w:t>
      </w:r>
      <w:r>
        <w:rPr>
          <w:rFonts w:hint="eastAsia"/>
        </w:rPr>
        <w:t>行政机关和法律、法规授权的具有管理公共事务职能的组织不得滥用行政权力，强制或者变相强制经营者从事反垄断法规定的垄断行为。</w:t>
      </w:r>
    </w:p>
    <w:p w14:paraId="4BCAACE5" w14:textId="77777777" w:rsidR="00973065" w:rsidRDefault="00973065" w:rsidP="00DA4B01">
      <w:pPr>
        <w:pStyle w:val="AD"/>
        <w:spacing w:line="276" w:lineRule="auto"/>
      </w:pPr>
    </w:p>
    <w:p w14:paraId="29CB844C" w14:textId="2A604F30" w:rsidR="00240E25" w:rsidRDefault="00240E25" w:rsidP="00DA4B01">
      <w:pPr>
        <w:pStyle w:val="AD"/>
        <w:spacing w:line="276" w:lineRule="auto"/>
      </w:pPr>
      <w:r>
        <w:rPr>
          <w:rFonts w:hint="eastAsia"/>
        </w:rPr>
        <w:lastRenderedPageBreak/>
        <w:t>第十一条</w:t>
      </w:r>
      <w:r>
        <w:rPr>
          <w:rFonts w:hint="eastAsia"/>
        </w:rPr>
        <w:t xml:space="preserve">  </w:t>
      </w:r>
      <w:r>
        <w:rPr>
          <w:rFonts w:hint="eastAsia"/>
        </w:rPr>
        <w:t>行政机关和法律、法规授权的具有管理公共事务职能的组织不得滥用行政权力，以办法、决定、公告、通知、意见、会议纪要、函件等形式，制定、发布含有排除、限制竞争内容的规定。</w:t>
      </w:r>
    </w:p>
    <w:p w14:paraId="70A766FC" w14:textId="77777777" w:rsidR="00973065" w:rsidRDefault="00973065" w:rsidP="00DA4B01">
      <w:pPr>
        <w:pStyle w:val="AD"/>
        <w:spacing w:line="276" w:lineRule="auto"/>
      </w:pPr>
    </w:p>
    <w:p w14:paraId="7F9F2C6D" w14:textId="39579978" w:rsidR="00240E25" w:rsidRDefault="00240E25" w:rsidP="00DA4B01">
      <w:pPr>
        <w:pStyle w:val="AD"/>
        <w:spacing w:line="276" w:lineRule="auto"/>
      </w:pPr>
      <w:r>
        <w:rPr>
          <w:rFonts w:hint="eastAsia"/>
        </w:rPr>
        <w:t>第十二条</w:t>
      </w:r>
      <w:r>
        <w:rPr>
          <w:rFonts w:hint="eastAsia"/>
        </w:rPr>
        <w:t xml:space="preserve">  </w:t>
      </w:r>
      <w:r>
        <w:rPr>
          <w:rFonts w:hint="eastAsia"/>
        </w:rPr>
        <w:t>反垄断执法机构依据职权，或者通过举报、上级机关交办、其他机关移送、下级机关报告等途径，发现涉嫌滥用行政权力排除、限制竞争行为。</w:t>
      </w:r>
    </w:p>
    <w:p w14:paraId="26050A0F" w14:textId="77777777" w:rsidR="00973065" w:rsidRDefault="00973065" w:rsidP="00DA4B01">
      <w:pPr>
        <w:pStyle w:val="AD"/>
        <w:spacing w:line="276" w:lineRule="auto"/>
      </w:pPr>
    </w:p>
    <w:p w14:paraId="1878431E" w14:textId="6126BBF1" w:rsidR="00240E25" w:rsidRDefault="00240E25" w:rsidP="00DA4B01">
      <w:pPr>
        <w:pStyle w:val="AD"/>
        <w:spacing w:line="276" w:lineRule="auto"/>
      </w:pPr>
      <w:r>
        <w:rPr>
          <w:rFonts w:hint="eastAsia"/>
        </w:rPr>
        <w:t>第十三条</w:t>
      </w:r>
      <w:r>
        <w:rPr>
          <w:rFonts w:hint="eastAsia"/>
        </w:rPr>
        <w:t xml:space="preserve">  </w:t>
      </w:r>
      <w:r>
        <w:rPr>
          <w:rFonts w:hint="eastAsia"/>
        </w:rPr>
        <w:t>对涉嫌滥用行政权力排除、限制竞争行为，任何单位和个人有权向反垄断执法机构举报。反垄断执法机构应当为举报人保密。</w:t>
      </w:r>
    </w:p>
    <w:p w14:paraId="314E2959" w14:textId="77777777" w:rsidR="00973065" w:rsidRDefault="00973065" w:rsidP="00DA4B01">
      <w:pPr>
        <w:pStyle w:val="AD"/>
        <w:spacing w:line="276" w:lineRule="auto"/>
      </w:pPr>
    </w:p>
    <w:p w14:paraId="58B39091" w14:textId="2A5F9E71" w:rsidR="00240E25" w:rsidRDefault="00240E25" w:rsidP="00DA4B01">
      <w:pPr>
        <w:pStyle w:val="AD"/>
        <w:spacing w:line="276" w:lineRule="auto"/>
      </w:pPr>
      <w:r>
        <w:rPr>
          <w:rFonts w:hint="eastAsia"/>
        </w:rPr>
        <w:t>第十四条</w:t>
      </w:r>
      <w:r>
        <w:rPr>
          <w:rFonts w:hint="eastAsia"/>
        </w:rPr>
        <w:t xml:space="preserve">  </w:t>
      </w:r>
      <w:r>
        <w:rPr>
          <w:rFonts w:hint="eastAsia"/>
        </w:rPr>
        <w:t>举报采用书面形式并提供相关事实和证据的，有关反垄断执法机构应当进行必要的调查。书面举报一般包括下列内容：</w:t>
      </w:r>
    </w:p>
    <w:p w14:paraId="7BBDED21" w14:textId="77777777" w:rsidR="00240E25" w:rsidRDefault="00240E25" w:rsidP="00DA4B01">
      <w:pPr>
        <w:pStyle w:val="AD"/>
        <w:spacing w:line="276" w:lineRule="auto"/>
      </w:pPr>
      <w:r>
        <w:rPr>
          <w:rFonts w:hint="eastAsia"/>
        </w:rPr>
        <w:t>（一）举报人的基本情况；</w:t>
      </w:r>
    </w:p>
    <w:p w14:paraId="403EFEC1" w14:textId="77777777" w:rsidR="00240E25" w:rsidRDefault="00240E25" w:rsidP="00DA4B01">
      <w:pPr>
        <w:pStyle w:val="AD"/>
        <w:spacing w:line="276" w:lineRule="auto"/>
      </w:pPr>
      <w:r>
        <w:rPr>
          <w:rFonts w:hint="eastAsia"/>
        </w:rPr>
        <w:t>（二）被举报人的基本情况；</w:t>
      </w:r>
    </w:p>
    <w:p w14:paraId="4BBFFE04" w14:textId="77777777" w:rsidR="00240E25" w:rsidRDefault="00240E25" w:rsidP="00DA4B01">
      <w:pPr>
        <w:pStyle w:val="AD"/>
        <w:spacing w:line="276" w:lineRule="auto"/>
      </w:pPr>
      <w:r>
        <w:rPr>
          <w:rFonts w:hint="eastAsia"/>
        </w:rPr>
        <w:t>（三）涉嫌滥用行政权力排除、限制竞争行为的相关事实和证据；</w:t>
      </w:r>
    </w:p>
    <w:p w14:paraId="1F80B95F" w14:textId="77777777" w:rsidR="00240E25" w:rsidRDefault="00240E25" w:rsidP="00DA4B01">
      <w:pPr>
        <w:pStyle w:val="AD"/>
        <w:spacing w:line="276" w:lineRule="auto"/>
      </w:pPr>
      <w:r>
        <w:rPr>
          <w:rFonts w:hint="eastAsia"/>
        </w:rPr>
        <w:t>（四）是否就同一事实已向其他行政机关举报、申请行政复议或向人民法院提起诉讼。</w:t>
      </w:r>
    </w:p>
    <w:p w14:paraId="549715FB" w14:textId="77777777" w:rsidR="00973065" w:rsidRDefault="00973065" w:rsidP="00DA4B01">
      <w:pPr>
        <w:pStyle w:val="AD"/>
        <w:spacing w:line="276" w:lineRule="auto"/>
      </w:pPr>
    </w:p>
    <w:p w14:paraId="285423CA" w14:textId="1E94FC13" w:rsidR="00240E25" w:rsidRDefault="00240E25" w:rsidP="00DA4B01">
      <w:pPr>
        <w:pStyle w:val="AD"/>
        <w:spacing w:line="276" w:lineRule="auto"/>
      </w:pPr>
      <w:r>
        <w:rPr>
          <w:rFonts w:hint="eastAsia"/>
        </w:rPr>
        <w:t>第十五条</w:t>
      </w:r>
      <w:r>
        <w:rPr>
          <w:rFonts w:hint="eastAsia"/>
        </w:rPr>
        <w:t xml:space="preserve">  </w:t>
      </w:r>
      <w:r>
        <w:rPr>
          <w:rFonts w:hint="eastAsia"/>
        </w:rPr>
        <w:t>反垄断执法机构负责所管辖案件的受理。省级以下市场监管部门收到举报材料或者发现案件线索的，应当在</w:t>
      </w:r>
      <w:r>
        <w:rPr>
          <w:rFonts w:hint="eastAsia"/>
        </w:rPr>
        <w:t>7</w:t>
      </w:r>
      <w:r>
        <w:rPr>
          <w:rFonts w:hint="eastAsia"/>
        </w:rPr>
        <w:t>个工作日内将相关材料报送省级市场监管部门。</w:t>
      </w:r>
    </w:p>
    <w:p w14:paraId="3EEDD1A7" w14:textId="77777777" w:rsidR="00240E25" w:rsidRDefault="00240E25" w:rsidP="00DA4B01">
      <w:pPr>
        <w:pStyle w:val="AD"/>
        <w:spacing w:line="276" w:lineRule="auto"/>
      </w:pPr>
      <w:r>
        <w:rPr>
          <w:rFonts w:hint="eastAsia"/>
        </w:rPr>
        <w:t>对于被举报人信息不完整、相关事实不清晰的举报，受理机关可以通知举报人及时补正。</w:t>
      </w:r>
    </w:p>
    <w:p w14:paraId="1A081189" w14:textId="77777777" w:rsidR="00973065" w:rsidRDefault="00973065" w:rsidP="00DA4B01">
      <w:pPr>
        <w:pStyle w:val="AD"/>
        <w:spacing w:line="276" w:lineRule="auto"/>
      </w:pPr>
    </w:p>
    <w:p w14:paraId="4490C245" w14:textId="4333170C" w:rsidR="00240E25" w:rsidRDefault="00240E25" w:rsidP="00DA4B01">
      <w:pPr>
        <w:pStyle w:val="AD"/>
        <w:spacing w:line="276" w:lineRule="auto"/>
      </w:pPr>
      <w:r>
        <w:rPr>
          <w:rFonts w:hint="eastAsia"/>
        </w:rPr>
        <w:t>第十六条</w:t>
      </w:r>
      <w:r>
        <w:rPr>
          <w:rFonts w:hint="eastAsia"/>
        </w:rPr>
        <w:t xml:space="preserve">  </w:t>
      </w:r>
      <w:r>
        <w:rPr>
          <w:rFonts w:hint="eastAsia"/>
        </w:rPr>
        <w:t>反垄断执法机构经过对涉嫌滥用行政权力排除、限制竞争行为的必要调查，决定是否立案。</w:t>
      </w:r>
    </w:p>
    <w:p w14:paraId="0079994D" w14:textId="77777777" w:rsidR="00240E25" w:rsidRDefault="00240E25" w:rsidP="00DA4B01">
      <w:pPr>
        <w:pStyle w:val="AD"/>
        <w:spacing w:line="276" w:lineRule="auto"/>
      </w:pPr>
      <w:r>
        <w:rPr>
          <w:rFonts w:hint="eastAsia"/>
        </w:rPr>
        <w:t>被调查单位在上述调查期间已经采取措施停止相关行为，消除相关后果的，可以不予立案。</w:t>
      </w:r>
    </w:p>
    <w:p w14:paraId="53FAD658" w14:textId="77777777" w:rsidR="00240E25" w:rsidRDefault="00240E25" w:rsidP="00DA4B01">
      <w:pPr>
        <w:pStyle w:val="AD"/>
        <w:spacing w:line="276" w:lineRule="auto"/>
      </w:pPr>
      <w:r>
        <w:rPr>
          <w:rFonts w:hint="eastAsia"/>
        </w:rPr>
        <w:t>省级市场监管部门应当自立案之日起</w:t>
      </w:r>
      <w:r>
        <w:rPr>
          <w:rFonts w:hint="eastAsia"/>
        </w:rPr>
        <w:t>7</w:t>
      </w:r>
      <w:r>
        <w:rPr>
          <w:rFonts w:hint="eastAsia"/>
        </w:rPr>
        <w:t>个工作日内向市场监管总局备案。</w:t>
      </w:r>
    </w:p>
    <w:p w14:paraId="7B035114" w14:textId="77777777" w:rsidR="00973065" w:rsidRDefault="00973065" w:rsidP="00DA4B01">
      <w:pPr>
        <w:pStyle w:val="AD"/>
        <w:spacing w:line="276" w:lineRule="auto"/>
      </w:pPr>
    </w:p>
    <w:p w14:paraId="58FDD0B9" w14:textId="42957702" w:rsidR="00240E25" w:rsidRDefault="00240E25" w:rsidP="00DA4B01">
      <w:pPr>
        <w:pStyle w:val="AD"/>
        <w:spacing w:line="276" w:lineRule="auto"/>
      </w:pPr>
      <w:r>
        <w:rPr>
          <w:rFonts w:hint="eastAsia"/>
        </w:rPr>
        <w:t>第十七条</w:t>
      </w:r>
      <w:r>
        <w:rPr>
          <w:rFonts w:hint="eastAsia"/>
        </w:rPr>
        <w:t xml:space="preserve">  </w:t>
      </w:r>
      <w:r>
        <w:rPr>
          <w:rFonts w:hint="eastAsia"/>
        </w:rPr>
        <w:t>立案后，反垄断执法机构应当及时进行调查，依法向有关单位和个人了解情况，收集、调取证据。有关单位或者个人应当配合。</w:t>
      </w:r>
    </w:p>
    <w:p w14:paraId="463034ED" w14:textId="77777777" w:rsidR="00973065" w:rsidRDefault="00973065" w:rsidP="00DA4B01">
      <w:pPr>
        <w:pStyle w:val="AD"/>
        <w:spacing w:line="276" w:lineRule="auto"/>
      </w:pPr>
    </w:p>
    <w:p w14:paraId="1C3D3DF3" w14:textId="494A65CD" w:rsidR="00240E25" w:rsidRDefault="00240E25" w:rsidP="00DA4B01">
      <w:pPr>
        <w:pStyle w:val="AD"/>
        <w:spacing w:line="276" w:lineRule="auto"/>
      </w:pPr>
      <w:r>
        <w:rPr>
          <w:rFonts w:hint="eastAsia"/>
        </w:rPr>
        <w:t>第十八条</w:t>
      </w:r>
      <w:r>
        <w:rPr>
          <w:rFonts w:hint="eastAsia"/>
        </w:rPr>
        <w:t xml:space="preserve">  </w:t>
      </w:r>
      <w:r>
        <w:rPr>
          <w:rFonts w:hint="eastAsia"/>
        </w:rPr>
        <w:t>市场监管总局在查处涉嫌滥用行政权力排除、限制竞争行为时，可以委托省级市场监管部门进行调查。</w:t>
      </w:r>
    </w:p>
    <w:p w14:paraId="747E469A" w14:textId="77777777" w:rsidR="00240E25" w:rsidRDefault="00240E25" w:rsidP="00DA4B01">
      <w:pPr>
        <w:pStyle w:val="AD"/>
        <w:spacing w:line="276" w:lineRule="auto"/>
      </w:pPr>
      <w:r>
        <w:rPr>
          <w:rFonts w:hint="eastAsia"/>
        </w:rPr>
        <w:t>省级市场监管部门在查处涉嫌滥用行政权力排除、限制竞争行为时，可以委托下级市场监管部门进行调查。</w:t>
      </w:r>
    </w:p>
    <w:p w14:paraId="2B676C0C" w14:textId="77777777" w:rsidR="00240E25" w:rsidRDefault="00240E25" w:rsidP="00DA4B01">
      <w:pPr>
        <w:pStyle w:val="AD"/>
        <w:spacing w:line="276" w:lineRule="auto"/>
      </w:pPr>
      <w:r>
        <w:rPr>
          <w:rFonts w:hint="eastAsia"/>
        </w:rPr>
        <w:t>受委托的市场监管部门在委托范围内，以委托机关的名义进行调查，不得再委托其他行政机关、组织或者个人进行调查。</w:t>
      </w:r>
    </w:p>
    <w:p w14:paraId="274C0BAE" w14:textId="77777777" w:rsidR="00973065" w:rsidRDefault="00973065" w:rsidP="00DA4B01">
      <w:pPr>
        <w:pStyle w:val="AD"/>
        <w:spacing w:line="276" w:lineRule="auto"/>
      </w:pPr>
    </w:p>
    <w:p w14:paraId="39A8C3A1" w14:textId="426B3E91" w:rsidR="00240E25" w:rsidRDefault="00240E25" w:rsidP="00DA4B01">
      <w:pPr>
        <w:pStyle w:val="AD"/>
        <w:spacing w:line="276" w:lineRule="auto"/>
      </w:pPr>
      <w:r>
        <w:rPr>
          <w:rFonts w:hint="eastAsia"/>
        </w:rPr>
        <w:t>第十九条</w:t>
      </w:r>
      <w:r>
        <w:rPr>
          <w:rFonts w:hint="eastAsia"/>
        </w:rPr>
        <w:t xml:space="preserve">  </w:t>
      </w:r>
      <w:r>
        <w:rPr>
          <w:rFonts w:hint="eastAsia"/>
        </w:rPr>
        <w:t>省级市场监管部门查处涉嫌滥用行政权力排除、限制竞争行为时，可以根据需要商请相关省级市场监管部门协助调查，相关省级市场监管部门应当予以协助。</w:t>
      </w:r>
    </w:p>
    <w:p w14:paraId="722EEC29" w14:textId="77777777" w:rsidR="00973065" w:rsidRDefault="00973065" w:rsidP="00DA4B01">
      <w:pPr>
        <w:pStyle w:val="AD"/>
        <w:spacing w:line="276" w:lineRule="auto"/>
      </w:pPr>
    </w:p>
    <w:p w14:paraId="1A65C4F7" w14:textId="2B68E53C" w:rsidR="00240E25" w:rsidRDefault="00240E25" w:rsidP="00DA4B01">
      <w:pPr>
        <w:pStyle w:val="AD"/>
        <w:spacing w:line="276" w:lineRule="auto"/>
      </w:pPr>
      <w:r>
        <w:rPr>
          <w:rFonts w:hint="eastAsia"/>
        </w:rPr>
        <w:lastRenderedPageBreak/>
        <w:t>第二十条</w:t>
      </w:r>
      <w:r>
        <w:rPr>
          <w:rFonts w:hint="eastAsia"/>
        </w:rPr>
        <w:t xml:space="preserve">  </w:t>
      </w:r>
      <w:r>
        <w:rPr>
          <w:rFonts w:hint="eastAsia"/>
        </w:rPr>
        <w:t>被调查单位和个人有权陈述意见。</w:t>
      </w:r>
    </w:p>
    <w:p w14:paraId="4D420A87" w14:textId="77777777" w:rsidR="00240E25" w:rsidRDefault="00240E25" w:rsidP="00DA4B01">
      <w:pPr>
        <w:pStyle w:val="AD"/>
        <w:spacing w:line="276" w:lineRule="auto"/>
      </w:pPr>
      <w:r>
        <w:rPr>
          <w:rFonts w:hint="eastAsia"/>
        </w:rPr>
        <w:t>反垄断执法机构应当对被调查单位和个人提出的事实、理由和证据进行核实。</w:t>
      </w:r>
    </w:p>
    <w:p w14:paraId="263A7D8E" w14:textId="77777777" w:rsidR="00973065" w:rsidRDefault="00973065" w:rsidP="00DA4B01">
      <w:pPr>
        <w:pStyle w:val="AD"/>
        <w:spacing w:line="276" w:lineRule="auto"/>
      </w:pPr>
    </w:p>
    <w:p w14:paraId="799AABDD" w14:textId="0D26D809" w:rsidR="00240E25" w:rsidRDefault="00240E25" w:rsidP="00DA4B01">
      <w:pPr>
        <w:pStyle w:val="AD"/>
        <w:spacing w:line="276" w:lineRule="auto"/>
      </w:pPr>
      <w:r>
        <w:rPr>
          <w:rFonts w:hint="eastAsia"/>
        </w:rPr>
        <w:t>第二十一条</w:t>
      </w:r>
      <w:r>
        <w:rPr>
          <w:rFonts w:hint="eastAsia"/>
        </w:rPr>
        <w:t xml:space="preserve">  </w:t>
      </w:r>
      <w:r>
        <w:rPr>
          <w:rFonts w:hint="eastAsia"/>
        </w:rPr>
        <w:t>经调查，反垄断执法机构认为构成滥用行政权力排除、限制竞争行为的，可以向有关上级机关提出依法处理的建议。行政机关和法律、法规授权的具有管理公共事务职能的组织应当将有关改正情况书面报告上级机关和反垄断执法机构。</w:t>
      </w:r>
    </w:p>
    <w:p w14:paraId="3DC040C9" w14:textId="77777777" w:rsidR="00240E25" w:rsidRDefault="00240E25" w:rsidP="00DA4B01">
      <w:pPr>
        <w:pStyle w:val="AD"/>
        <w:spacing w:line="276" w:lineRule="auto"/>
      </w:pPr>
      <w:r>
        <w:rPr>
          <w:rFonts w:hint="eastAsia"/>
        </w:rPr>
        <w:t>在调查期间，被调查单位主动采取措施停止相关行为，消除相关竞争限制的，反垄断执法机构可以结束调查。</w:t>
      </w:r>
    </w:p>
    <w:p w14:paraId="13823078" w14:textId="77777777" w:rsidR="00240E25" w:rsidRDefault="00240E25" w:rsidP="00DA4B01">
      <w:pPr>
        <w:pStyle w:val="AD"/>
        <w:spacing w:line="276" w:lineRule="auto"/>
      </w:pPr>
      <w:r>
        <w:rPr>
          <w:rFonts w:hint="eastAsia"/>
        </w:rPr>
        <w:t>经调查，反垄断执法机构认为不构成滥用行政权力排除、限制竞争行为的，应当结束调查。</w:t>
      </w:r>
    </w:p>
    <w:p w14:paraId="78E11455" w14:textId="77777777" w:rsidR="00973065" w:rsidRDefault="00973065" w:rsidP="00DA4B01">
      <w:pPr>
        <w:pStyle w:val="AD"/>
        <w:spacing w:line="276" w:lineRule="auto"/>
      </w:pPr>
    </w:p>
    <w:p w14:paraId="048A3015" w14:textId="2CEF717A" w:rsidR="00240E25" w:rsidRDefault="00240E25" w:rsidP="00DA4B01">
      <w:pPr>
        <w:pStyle w:val="AD"/>
        <w:spacing w:line="276" w:lineRule="auto"/>
      </w:pPr>
      <w:r>
        <w:rPr>
          <w:rFonts w:hint="eastAsia"/>
        </w:rPr>
        <w:t>第二十二条</w:t>
      </w:r>
      <w:r>
        <w:rPr>
          <w:rFonts w:hint="eastAsia"/>
        </w:rPr>
        <w:t xml:space="preserve">  </w:t>
      </w:r>
      <w:r>
        <w:rPr>
          <w:rFonts w:hint="eastAsia"/>
        </w:rPr>
        <w:t>反垄断执法机构向有关上级机关提出依法处理建议的，应当制作行政建议书。行政建议书应当载明以下事项：</w:t>
      </w:r>
    </w:p>
    <w:p w14:paraId="446349DB" w14:textId="77777777" w:rsidR="00240E25" w:rsidRDefault="00240E25" w:rsidP="00DA4B01">
      <w:pPr>
        <w:pStyle w:val="AD"/>
        <w:spacing w:line="276" w:lineRule="auto"/>
      </w:pPr>
      <w:r>
        <w:rPr>
          <w:rFonts w:hint="eastAsia"/>
        </w:rPr>
        <w:t>（一）主送单位名称；</w:t>
      </w:r>
    </w:p>
    <w:p w14:paraId="30152130" w14:textId="77777777" w:rsidR="00240E25" w:rsidRDefault="00240E25" w:rsidP="00DA4B01">
      <w:pPr>
        <w:pStyle w:val="AD"/>
        <w:spacing w:line="276" w:lineRule="auto"/>
      </w:pPr>
      <w:r>
        <w:rPr>
          <w:rFonts w:hint="eastAsia"/>
        </w:rPr>
        <w:t>（二）被调查单位名称；</w:t>
      </w:r>
    </w:p>
    <w:p w14:paraId="35A704FB" w14:textId="77777777" w:rsidR="00240E25" w:rsidRDefault="00240E25" w:rsidP="00DA4B01">
      <w:pPr>
        <w:pStyle w:val="AD"/>
        <w:spacing w:line="276" w:lineRule="auto"/>
      </w:pPr>
      <w:r>
        <w:rPr>
          <w:rFonts w:hint="eastAsia"/>
        </w:rPr>
        <w:t>（三）违法事实；</w:t>
      </w:r>
    </w:p>
    <w:p w14:paraId="6376E327" w14:textId="77777777" w:rsidR="00240E25" w:rsidRDefault="00240E25" w:rsidP="00DA4B01">
      <w:pPr>
        <w:pStyle w:val="AD"/>
        <w:spacing w:line="276" w:lineRule="auto"/>
      </w:pPr>
      <w:r>
        <w:rPr>
          <w:rFonts w:hint="eastAsia"/>
        </w:rPr>
        <w:t>（四）被调查单位的陈述意见及采纳情况；</w:t>
      </w:r>
    </w:p>
    <w:p w14:paraId="62F5446E" w14:textId="77777777" w:rsidR="00240E25" w:rsidRDefault="00240E25" w:rsidP="00DA4B01">
      <w:pPr>
        <w:pStyle w:val="AD"/>
        <w:spacing w:line="276" w:lineRule="auto"/>
      </w:pPr>
      <w:r>
        <w:rPr>
          <w:rFonts w:hint="eastAsia"/>
        </w:rPr>
        <w:t>（五）处理建议及依据；</w:t>
      </w:r>
    </w:p>
    <w:p w14:paraId="764F1410" w14:textId="77777777" w:rsidR="00240E25" w:rsidRDefault="00240E25" w:rsidP="00DA4B01">
      <w:pPr>
        <w:pStyle w:val="AD"/>
        <w:spacing w:line="276" w:lineRule="auto"/>
      </w:pPr>
      <w:r>
        <w:rPr>
          <w:rFonts w:hint="eastAsia"/>
        </w:rPr>
        <w:t>（六）反垄断执法机构名称、公章及日期。</w:t>
      </w:r>
    </w:p>
    <w:p w14:paraId="52C19D6D" w14:textId="77777777" w:rsidR="00240E25" w:rsidRDefault="00240E25" w:rsidP="00DA4B01">
      <w:pPr>
        <w:pStyle w:val="AD"/>
        <w:spacing w:line="276" w:lineRule="auto"/>
      </w:pPr>
      <w:r>
        <w:rPr>
          <w:rFonts w:hint="eastAsia"/>
        </w:rPr>
        <w:t>前款第五项规定的处理建议应当能够消除相关竞争限制，并且具体、明确，可以包括停止实施有关行为、解除有关协议或者备忘录、废止或者修改有关文件并向社会公开文件的废止或者修改情况等。</w:t>
      </w:r>
    </w:p>
    <w:p w14:paraId="4492C435" w14:textId="77777777" w:rsidR="00973065" w:rsidRDefault="00973065" w:rsidP="00DA4B01">
      <w:pPr>
        <w:pStyle w:val="AD"/>
        <w:spacing w:line="276" w:lineRule="auto"/>
      </w:pPr>
    </w:p>
    <w:p w14:paraId="68C142ED" w14:textId="6DD5F7DD" w:rsidR="00240E25" w:rsidRDefault="00240E25" w:rsidP="00DA4B01">
      <w:pPr>
        <w:pStyle w:val="AD"/>
        <w:spacing w:line="276" w:lineRule="auto"/>
      </w:pPr>
      <w:r>
        <w:rPr>
          <w:rFonts w:hint="eastAsia"/>
        </w:rPr>
        <w:t>第二十三条</w:t>
      </w:r>
      <w:r>
        <w:rPr>
          <w:rFonts w:hint="eastAsia"/>
        </w:rPr>
        <w:t xml:space="preserve">  </w:t>
      </w:r>
      <w:r>
        <w:rPr>
          <w:rFonts w:hint="eastAsia"/>
        </w:rPr>
        <w:t>省级市场监管部门在提出依法处理的建议或者结束调查前，应当向市场监管总局报告。提出依法处理的建议后</w:t>
      </w:r>
      <w:r>
        <w:rPr>
          <w:rFonts w:hint="eastAsia"/>
        </w:rPr>
        <w:t>7</w:t>
      </w:r>
      <w:r>
        <w:rPr>
          <w:rFonts w:hint="eastAsia"/>
        </w:rPr>
        <w:t>个工作日内，向市场监管总局备案。</w:t>
      </w:r>
    </w:p>
    <w:p w14:paraId="59316041" w14:textId="77777777" w:rsidR="00240E25" w:rsidRDefault="00240E25" w:rsidP="00DA4B01">
      <w:pPr>
        <w:pStyle w:val="AD"/>
        <w:spacing w:line="276" w:lineRule="auto"/>
      </w:pPr>
      <w:r>
        <w:rPr>
          <w:rFonts w:hint="eastAsia"/>
        </w:rPr>
        <w:t>反垄断执法机构认为构成滥用行政权力排除、限制竞争行为的，依法向社会公布。</w:t>
      </w:r>
    </w:p>
    <w:p w14:paraId="76DAFFF0" w14:textId="77777777" w:rsidR="00973065" w:rsidRDefault="00973065" w:rsidP="00DA4B01">
      <w:pPr>
        <w:pStyle w:val="AD"/>
        <w:spacing w:line="276" w:lineRule="auto"/>
      </w:pPr>
    </w:p>
    <w:p w14:paraId="56467581" w14:textId="4D7E06E3" w:rsidR="00240E25" w:rsidRDefault="00240E25" w:rsidP="00DA4B01">
      <w:pPr>
        <w:pStyle w:val="AD"/>
        <w:spacing w:line="276" w:lineRule="auto"/>
      </w:pPr>
      <w:r>
        <w:rPr>
          <w:rFonts w:hint="eastAsia"/>
        </w:rPr>
        <w:t>第二十四条</w:t>
      </w:r>
      <w:r>
        <w:rPr>
          <w:rFonts w:hint="eastAsia"/>
        </w:rPr>
        <w:t xml:space="preserve">  </w:t>
      </w:r>
      <w:r>
        <w:rPr>
          <w:rFonts w:hint="eastAsia"/>
        </w:rPr>
        <w:t>市场监管总局应当加强对省级市场监管部门查处滥用行政权力排除、限制竞争行为的指导和监督，统一执法标准。</w:t>
      </w:r>
    </w:p>
    <w:p w14:paraId="6816B22C" w14:textId="77777777" w:rsidR="00240E25" w:rsidRDefault="00240E25" w:rsidP="00DA4B01">
      <w:pPr>
        <w:pStyle w:val="AD"/>
        <w:spacing w:line="276" w:lineRule="auto"/>
      </w:pPr>
      <w:r>
        <w:rPr>
          <w:rFonts w:hint="eastAsia"/>
        </w:rPr>
        <w:t>省级市场监管部门应当严格按照市场监管总局相关规定查处滥用行政权力排除、限制竞争行为。</w:t>
      </w:r>
    </w:p>
    <w:p w14:paraId="00B68C3C" w14:textId="77777777" w:rsidR="00973065" w:rsidRDefault="00973065" w:rsidP="00DA4B01">
      <w:pPr>
        <w:pStyle w:val="AD"/>
        <w:spacing w:line="276" w:lineRule="auto"/>
      </w:pPr>
    </w:p>
    <w:p w14:paraId="49BE39CB" w14:textId="4A999359" w:rsidR="00240E25" w:rsidRDefault="00240E25" w:rsidP="00DA4B01">
      <w:pPr>
        <w:pStyle w:val="AD"/>
        <w:spacing w:line="276" w:lineRule="auto"/>
      </w:pPr>
      <w:r>
        <w:rPr>
          <w:rFonts w:hint="eastAsia"/>
        </w:rPr>
        <w:t>第二十五条</w:t>
      </w:r>
      <w:r>
        <w:rPr>
          <w:rFonts w:hint="eastAsia"/>
        </w:rPr>
        <w:t xml:space="preserve">  </w:t>
      </w:r>
      <w:r>
        <w:rPr>
          <w:rFonts w:hint="eastAsia"/>
        </w:rPr>
        <w:t>行政机关和法律、法规授权的具有管理公共事务职能的组织涉嫌违反</w:t>
      </w:r>
      <w:proofErr w:type="gramStart"/>
      <w:r>
        <w:rPr>
          <w:rFonts w:hint="eastAsia"/>
        </w:rPr>
        <w:t>反</w:t>
      </w:r>
      <w:proofErr w:type="gramEnd"/>
      <w:r>
        <w:rPr>
          <w:rFonts w:hint="eastAsia"/>
        </w:rPr>
        <w:t>垄断法规定滥用行政权力排除、限制竞争的，反垄断执法机构可以对其法定代表人或者负责人进行约谈。</w:t>
      </w:r>
    </w:p>
    <w:p w14:paraId="21BC0B99" w14:textId="77777777" w:rsidR="00240E25" w:rsidRDefault="00240E25" w:rsidP="00DA4B01">
      <w:pPr>
        <w:pStyle w:val="AD"/>
        <w:spacing w:line="276" w:lineRule="auto"/>
      </w:pPr>
      <w:r>
        <w:rPr>
          <w:rFonts w:hint="eastAsia"/>
        </w:rPr>
        <w:t>约谈可以提出竞争关注，听取情况说明，开展提醒谈话，要求其提出改进措施消除相关竞争限制。</w:t>
      </w:r>
    </w:p>
    <w:p w14:paraId="74785662" w14:textId="77777777" w:rsidR="00973065" w:rsidRDefault="00973065" w:rsidP="00DA4B01">
      <w:pPr>
        <w:pStyle w:val="AD"/>
        <w:spacing w:line="276" w:lineRule="auto"/>
      </w:pPr>
    </w:p>
    <w:p w14:paraId="4615A0CF" w14:textId="762E9789" w:rsidR="00240E25" w:rsidRDefault="00240E25" w:rsidP="00DA4B01">
      <w:pPr>
        <w:pStyle w:val="AD"/>
        <w:spacing w:line="276" w:lineRule="auto"/>
      </w:pPr>
      <w:r>
        <w:rPr>
          <w:rFonts w:hint="eastAsia"/>
        </w:rPr>
        <w:t>第二十六条</w:t>
      </w:r>
      <w:r>
        <w:rPr>
          <w:rFonts w:hint="eastAsia"/>
        </w:rPr>
        <w:t xml:space="preserve">  </w:t>
      </w:r>
      <w:r>
        <w:rPr>
          <w:rFonts w:hint="eastAsia"/>
        </w:rPr>
        <w:t>约谈应当经反垄断执法机构主要负责人批准。反垄断执法机构可以根据需要，邀请被约谈单位的有关上级机关共同实施约谈。</w:t>
      </w:r>
    </w:p>
    <w:p w14:paraId="46C6EFD4" w14:textId="77777777" w:rsidR="00240E25" w:rsidRDefault="00240E25" w:rsidP="00DA4B01">
      <w:pPr>
        <w:pStyle w:val="AD"/>
        <w:spacing w:line="276" w:lineRule="auto"/>
      </w:pPr>
      <w:r>
        <w:rPr>
          <w:rFonts w:hint="eastAsia"/>
        </w:rPr>
        <w:t>反垄断执法机构可以公开约谈情况，也可以邀请媒体、行业协会、专家学者、相关经营者、社会公众代表列席约谈。反垄断执法机构单独实施约谈的，可以将约谈情况通报被约谈单位的上</w:t>
      </w:r>
      <w:r>
        <w:rPr>
          <w:rFonts w:hint="eastAsia"/>
        </w:rPr>
        <w:lastRenderedPageBreak/>
        <w:t>级机关。省级市场监管部门应当在约谈结束后</w:t>
      </w:r>
      <w:r>
        <w:rPr>
          <w:rFonts w:hint="eastAsia"/>
        </w:rPr>
        <w:t>7</w:t>
      </w:r>
      <w:r>
        <w:rPr>
          <w:rFonts w:hint="eastAsia"/>
        </w:rPr>
        <w:t>个工作日内向市场监管总局备案。</w:t>
      </w:r>
    </w:p>
    <w:p w14:paraId="01BB25C8" w14:textId="77777777" w:rsidR="00973065" w:rsidRDefault="00973065" w:rsidP="00DA4B01">
      <w:pPr>
        <w:pStyle w:val="AD"/>
        <w:spacing w:line="276" w:lineRule="auto"/>
      </w:pPr>
    </w:p>
    <w:p w14:paraId="58EB6E8E" w14:textId="4796DD78" w:rsidR="00240E25" w:rsidRDefault="00240E25" w:rsidP="00DA4B01">
      <w:pPr>
        <w:pStyle w:val="AD"/>
        <w:spacing w:line="276" w:lineRule="auto"/>
      </w:pPr>
      <w:r>
        <w:rPr>
          <w:rFonts w:hint="eastAsia"/>
        </w:rPr>
        <w:t>第二十七条</w:t>
      </w:r>
      <w:r>
        <w:rPr>
          <w:rFonts w:hint="eastAsia"/>
        </w:rPr>
        <w:t xml:space="preserve">  </w:t>
      </w:r>
      <w:r>
        <w:rPr>
          <w:rFonts w:hint="eastAsia"/>
        </w:rPr>
        <w:t>对反垄断执法机构依法实施的调查，有关单位或者个人拒绝提供有关材料、信息，或者提供虚假材料、信息，或者隐匿、销毁、转移证据，或者有其他拒绝、阻碍调查行为的，反垄断执法机构依法</w:t>
      </w:r>
      <w:proofErr w:type="gramStart"/>
      <w:r>
        <w:rPr>
          <w:rFonts w:hint="eastAsia"/>
        </w:rPr>
        <w:t>作出</w:t>
      </w:r>
      <w:proofErr w:type="gramEnd"/>
      <w:r>
        <w:rPr>
          <w:rFonts w:hint="eastAsia"/>
        </w:rPr>
        <w:t>处理，并可以向其上级机关、监察机关等反映情况。</w:t>
      </w:r>
    </w:p>
    <w:p w14:paraId="6DFCEE50" w14:textId="77777777" w:rsidR="00973065" w:rsidRDefault="00973065" w:rsidP="00DA4B01">
      <w:pPr>
        <w:pStyle w:val="AD"/>
        <w:spacing w:line="276" w:lineRule="auto"/>
      </w:pPr>
    </w:p>
    <w:p w14:paraId="5AFD35EB" w14:textId="03A50D53" w:rsidR="00240E25" w:rsidRDefault="00240E25" w:rsidP="00DA4B01">
      <w:pPr>
        <w:pStyle w:val="AD"/>
        <w:spacing w:line="276" w:lineRule="auto"/>
      </w:pPr>
      <w:r>
        <w:rPr>
          <w:rFonts w:hint="eastAsia"/>
        </w:rPr>
        <w:t>第二十八条</w:t>
      </w:r>
      <w:r>
        <w:rPr>
          <w:rFonts w:hint="eastAsia"/>
        </w:rPr>
        <w:t xml:space="preserve">  </w:t>
      </w:r>
      <w:r>
        <w:rPr>
          <w:rFonts w:hint="eastAsia"/>
        </w:rPr>
        <w:t>反垄断执法机构工作人员滥用职权、玩忽职守、徇私舞弊或者泄露执法过程中知悉的商业秘密、个人隐私和个人信息的，依照有关规定处理。</w:t>
      </w:r>
    </w:p>
    <w:p w14:paraId="3F0A6DA2" w14:textId="77777777" w:rsidR="00240E25" w:rsidRDefault="00240E25" w:rsidP="00DA4B01">
      <w:pPr>
        <w:pStyle w:val="AD"/>
        <w:spacing w:line="276" w:lineRule="auto"/>
      </w:pPr>
      <w:r>
        <w:rPr>
          <w:rFonts w:hint="eastAsia"/>
        </w:rPr>
        <w:t>反垄断执法机构在调查期间发现的公职人员职务违法、职务犯罪问题线索，应及时移交有管辖权的纪检监察机关。</w:t>
      </w:r>
    </w:p>
    <w:p w14:paraId="4DBB5ED7" w14:textId="77777777" w:rsidR="00973065" w:rsidRDefault="00973065" w:rsidP="00DA4B01">
      <w:pPr>
        <w:pStyle w:val="AD"/>
        <w:spacing w:line="276" w:lineRule="auto"/>
      </w:pPr>
    </w:p>
    <w:p w14:paraId="0E1CC3F6" w14:textId="1B4F56A3" w:rsidR="00240E25" w:rsidRDefault="00240E25" w:rsidP="00DA4B01">
      <w:pPr>
        <w:pStyle w:val="AD"/>
        <w:spacing w:line="276" w:lineRule="auto"/>
      </w:pPr>
      <w:r>
        <w:rPr>
          <w:rFonts w:hint="eastAsia"/>
        </w:rPr>
        <w:t>第二十九条</w:t>
      </w:r>
      <w:r>
        <w:rPr>
          <w:rFonts w:hint="eastAsia"/>
        </w:rPr>
        <w:t xml:space="preserve">  </w:t>
      </w:r>
      <w:r>
        <w:rPr>
          <w:rFonts w:hint="eastAsia"/>
        </w:rPr>
        <w:t>行政机关和法律、法规授权的具有管理公共事务职能的组织，在制定涉及市场主体经济活动的规章、规范性文件和其他政策措施时，应当按照有关规定进行公平竞争审查，评估对市场竞争的影响，防止排除、限制市场竞争。</w:t>
      </w:r>
    </w:p>
    <w:p w14:paraId="2A7666A1" w14:textId="77777777" w:rsidR="00973065" w:rsidRDefault="00973065" w:rsidP="00DA4B01">
      <w:pPr>
        <w:pStyle w:val="AD"/>
        <w:spacing w:line="276" w:lineRule="auto"/>
      </w:pPr>
    </w:p>
    <w:p w14:paraId="00965B42" w14:textId="28323DB7" w:rsidR="00240E25" w:rsidRDefault="00240E25" w:rsidP="00DA4B01">
      <w:pPr>
        <w:pStyle w:val="AD"/>
        <w:spacing w:line="276" w:lineRule="auto"/>
      </w:pPr>
      <w:r>
        <w:rPr>
          <w:rFonts w:hint="eastAsia"/>
        </w:rPr>
        <w:t>第三十条</w:t>
      </w:r>
      <w:r>
        <w:rPr>
          <w:rFonts w:hint="eastAsia"/>
        </w:rPr>
        <w:t xml:space="preserve">  </w:t>
      </w:r>
      <w:r>
        <w:rPr>
          <w:rFonts w:hint="eastAsia"/>
        </w:rPr>
        <w:t>各级市场监管部门可以通过以下方式，积极支持、促进行政机关和法律、法规授权的具有管理公共事务职能的组织强化公平竞争理念，改进有关政策措施，维护公平竞争市场环境：</w:t>
      </w:r>
    </w:p>
    <w:p w14:paraId="2337B0DF" w14:textId="77777777" w:rsidR="00240E25" w:rsidRDefault="00240E25" w:rsidP="00DA4B01">
      <w:pPr>
        <w:pStyle w:val="AD"/>
        <w:spacing w:line="276" w:lineRule="auto"/>
      </w:pPr>
      <w:r>
        <w:rPr>
          <w:rFonts w:hint="eastAsia"/>
        </w:rPr>
        <w:t>（一）宣传公平竞争法律法规和政策；</w:t>
      </w:r>
    </w:p>
    <w:p w14:paraId="2A890FD7" w14:textId="77777777" w:rsidR="00240E25" w:rsidRDefault="00240E25" w:rsidP="00DA4B01">
      <w:pPr>
        <w:pStyle w:val="AD"/>
        <w:spacing w:line="276" w:lineRule="auto"/>
      </w:pPr>
      <w:r>
        <w:rPr>
          <w:rFonts w:hint="eastAsia"/>
        </w:rPr>
        <w:t>（二）在政策措施制定过程中提供公平竞争咨询；</w:t>
      </w:r>
    </w:p>
    <w:p w14:paraId="67316C41" w14:textId="77777777" w:rsidR="00240E25" w:rsidRDefault="00240E25" w:rsidP="00DA4B01">
      <w:pPr>
        <w:pStyle w:val="AD"/>
        <w:spacing w:line="276" w:lineRule="auto"/>
      </w:pPr>
      <w:r>
        <w:rPr>
          <w:rFonts w:hint="eastAsia"/>
        </w:rPr>
        <w:t>（三）组织开展有关政策措施实施的竞争影响评估，发布评估报告；</w:t>
      </w:r>
    </w:p>
    <w:p w14:paraId="6E12E432" w14:textId="77777777" w:rsidR="00240E25" w:rsidRDefault="00240E25" w:rsidP="00DA4B01">
      <w:pPr>
        <w:pStyle w:val="AD"/>
        <w:spacing w:line="276" w:lineRule="auto"/>
      </w:pPr>
      <w:r>
        <w:rPr>
          <w:rFonts w:hint="eastAsia"/>
        </w:rPr>
        <w:t>（四）组织开展培训交流；</w:t>
      </w:r>
    </w:p>
    <w:p w14:paraId="65C94DF2" w14:textId="77777777" w:rsidR="00240E25" w:rsidRDefault="00240E25" w:rsidP="00DA4B01">
      <w:pPr>
        <w:pStyle w:val="AD"/>
        <w:spacing w:line="276" w:lineRule="auto"/>
      </w:pPr>
      <w:r>
        <w:rPr>
          <w:rFonts w:hint="eastAsia"/>
        </w:rPr>
        <w:t>（五）提供工作指导建议；</w:t>
      </w:r>
    </w:p>
    <w:p w14:paraId="76C01973" w14:textId="77777777" w:rsidR="00240E25" w:rsidRDefault="00240E25" w:rsidP="00DA4B01">
      <w:pPr>
        <w:pStyle w:val="AD"/>
        <w:spacing w:line="276" w:lineRule="auto"/>
      </w:pPr>
      <w:r>
        <w:rPr>
          <w:rFonts w:hint="eastAsia"/>
        </w:rPr>
        <w:t>（六）其他有利于改进政策措施的竞争宣传倡导活动。</w:t>
      </w:r>
    </w:p>
    <w:p w14:paraId="429D3721" w14:textId="77777777" w:rsidR="00240E25" w:rsidRDefault="00240E25" w:rsidP="00DA4B01">
      <w:pPr>
        <w:pStyle w:val="AD"/>
        <w:spacing w:line="276" w:lineRule="auto"/>
      </w:pPr>
      <w:r>
        <w:rPr>
          <w:rFonts w:hint="eastAsia"/>
        </w:rPr>
        <w:t>鼓励行政机关和法律、法规授权的具有管理公共事务职能的组织主动增强公平竞争意识，培育和弘扬公平竞争文化，提升公平竞争政策实施能力。</w:t>
      </w:r>
    </w:p>
    <w:p w14:paraId="4D4782F0" w14:textId="77777777" w:rsidR="00973065" w:rsidRDefault="00973065" w:rsidP="00DA4B01">
      <w:pPr>
        <w:pStyle w:val="AD"/>
        <w:spacing w:line="276" w:lineRule="auto"/>
      </w:pPr>
    </w:p>
    <w:p w14:paraId="65B30DC7" w14:textId="1B4BFD77" w:rsidR="00B15193" w:rsidRDefault="00240E25" w:rsidP="00DA4B01">
      <w:pPr>
        <w:pStyle w:val="AD"/>
        <w:spacing w:line="276" w:lineRule="auto"/>
      </w:pPr>
      <w:r>
        <w:rPr>
          <w:rFonts w:hint="eastAsia"/>
        </w:rPr>
        <w:t>第三十一条</w:t>
      </w:r>
      <w:r>
        <w:rPr>
          <w:rFonts w:hint="eastAsia"/>
        </w:rPr>
        <w:t xml:space="preserve">   </w:t>
      </w:r>
      <w:r>
        <w:rPr>
          <w:rFonts w:hint="eastAsia"/>
        </w:rPr>
        <w:t>本规定自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日起施行。</w:t>
      </w:r>
      <w:r>
        <w:rPr>
          <w:rFonts w:hint="eastAsia"/>
        </w:rPr>
        <w:t>2019</w:t>
      </w:r>
      <w:r>
        <w:rPr>
          <w:rFonts w:hint="eastAsia"/>
        </w:rPr>
        <w:t>年</w:t>
      </w:r>
      <w:r>
        <w:rPr>
          <w:rFonts w:hint="eastAsia"/>
        </w:rPr>
        <w:t>6</w:t>
      </w:r>
      <w:r>
        <w:rPr>
          <w:rFonts w:hint="eastAsia"/>
        </w:rPr>
        <w:t>月</w:t>
      </w:r>
      <w:r>
        <w:rPr>
          <w:rFonts w:hint="eastAsia"/>
        </w:rPr>
        <w:t>26</w:t>
      </w:r>
      <w:r>
        <w:rPr>
          <w:rFonts w:hint="eastAsia"/>
        </w:rPr>
        <w:t>日国家市场监督管理总局令第</w:t>
      </w:r>
      <w:r>
        <w:rPr>
          <w:rFonts w:hint="eastAsia"/>
        </w:rPr>
        <w:t>12</w:t>
      </w:r>
      <w:r>
        <w:rPr>
          <w:rFonts w:hint="eastAsia"/>
        </w:rPr>
        <w:t>号公布的《制止滥用行政权力排除、限制竞争行为暂行规定》同时废止。</w:t>
      </w:r>
    </w:p>
    <w:p w14:paraId="0B0ECACC" w14:textId="5186A556" w:rsidR="00240E25" w:rsidRDefault="00240E25" w:rsidP="00DA4B01">
      <w:pPr>
        <w:pStyle w:val="AD"/>
        <w:spacing w:line="276" w:lineRule="auto"/>
      </w:pPr>
    </w:p>
    <w:p w14:paraId="3581BB0B" w14:textId="4CF176ED" w:rsidR="00240E25" w:rsidRDefault="00240E25" w:rsidP="00DA4B01">
      <w:pPr>
        <w:pStyle w:val="AD"/>
        <w:spacing w:line="276" w:lineRule="auto"/>
      </w:pPr>
    </w:p>
    <w:p w14:paraId="666C4B72" w14:textId="6F1D1E61" w:rsidR="00240E25" w:rsidRDefault="00240E25" w:rsidP="00DA4B01">
      <w:pPr>
        <w:pStyle w:val="AD"/>
        <w:spacing w:line="276" w:lineRule="auto"/>
      </w:pPr>
      <w:r>
        <w:rPr>
          <w:rFonts w:hint="eastAsia"/>
        </w:rPr>
        <w:t>信息来源：</w:t>
      </w:r>
      <w:hyperlink r:id="rId6" w:history="1">
        <w:r w:rsidRPr="009D28B5">
          <w:rPr>
            <w:rStyle w:val="a7"/>
          </w:rPr>
          <w:t>https://www.samr.gov.cn/jzxts/tzgg/zqyj/202206/t20220627_348162.html</w:t>
        </w:r>
      </w:hyperlink>
    </w:p>
    <w:p w14:paraId="6E52825D" w14:textId="77777777" w:rsidR="00240E25" w:rsidRPr="00240E25" w:rsidRDefault="00240E25" w:rsidP="00DA4B01">
      <w:pPr>
        <w:pStyle w:val="AD"/>
        <w:spacing w:line="276" w:lineRule="auto"/>
      </w:pPr>
    </w:p>
    <w:sectPr w:rsidR="00240E25" w:rsidRPr="00240E2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F07C" w14:textId="77777777" w:rsidR="00E627DD" w:rsidRDefault="00E627DD" w:rsidP="00C20A6A">
      <w:pPr>
        <w:spacing w:line="240" w:lineRule="auto"/>
      </w:pPr>
      <w:r>
        <w:separator/>
      </w:r>
    </w:p>
  </w:endnote>
  <w:endnote w:type="continuationSeparator" w:id="0">
    <w:p w14:paraId="1068DAA9" w14:textId="77777777" w:rsidR="00E627DD" w:rsidRDefault="00E627D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8B892" w14:textId="77777777" w:rsidR="00E627DD" w:rsidRDefault="00E627DD" w:rsidP="00C20A6A">
      <w:pPr>
        <w:spacing w:line="240" w:lineRule="auto"/>
      </w:pPr>
      <w:r>
        <w:separator/>
      </w:r>
    </w:p>
  </w:footnote>
  <w:footnote w:type="continuationSeparator" w:id="0">
    <w:p w14:paraId="04850767" w14:textId="77777777" w:rsidR="00E627DD" w:rsidRDefault="00E627D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1D64"/>
    <w:rsid w:val="00085B88"/>
    <w:rsid w:val="000F4C6A"/>
    <w:rsid w:val="00176A25"/>
    <w:rsid w:val="001C4C6F"/>
    <w:rsid w:val="00240E25"/>
    <w:rsid w:val="003D27E2"/>
    <w:rsid w:val="004B1D64"/>
    <w:rsid w:val="005F7C76"/>
    <w:rsid w:val="007D7BDB"/>
    <w:rsid w:val="00973065"/>
    <w:rsid w:val="00A548E7"/>
    <w:rsid w:val="00B15193"/>
    <w:rsid w:val="00B731F1"/>
    <w:rsid w:val="00C20A6A"/>
    <w:rsid w:val="00C22624"/>
    <w:rsid w:val="00D02718"/>
    <w:rsid w:val="00DA4B01"/>
    <w:rsid w:val="00E6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87C68"/>
  <w15:chartTrackingRefBased/>
  <w15:docId w15:val="{3ACE98A4-8958-4B63-BE98-F3490BC2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40E25"/>
    <w:rPr>
      <w:color w:val="0000FF" w:themeColor="hyperlink"/>
      <w:u w:val="single"/>
    </w:rPr>
  </w:style>
  <w:style w:type="character" w:styleId="a8">
    <w:name w:val="Unresolved Mention"/>
    <w:basedOn w:val="a0"/>
    <w:uiPriority w:val="99"/>
    <w:semiHidden/>
    <w:unhideWhenUsed/>
    <w:rsid w:val="00240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mr.gov.cn/jzxts/tzgg/zqyj/202206/t20220627_34816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2022-07-01T08:37:00Z</dcterms:created>
  <dcterms:modified xsi:type="dcterms:W3CDTF">2022-07-01T11:28:00Z</dcterms:modified>
</cp:coreProperties>
</file>