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CFFE" w14:textId="330628D3" w:rsidR="00B55B69" w:rsidRPr="00D53660" w:rsidRDefault="00B55B69" w:rsidP="00D7762A">
      <w:pPr>
        <w:pStyle w:val="AD"/>
        <w:spacing w:line="276" w:lineRule="auto"/>
        <w:jc w:val="center"/>
        <w:rPr>
          <w:b/>
          <w:bCs/>
          <w:color w:val="E36C0A" w:themeColor="accent6" w:themeShade="BF"/>
          <w:sz w:val="32"/>
          <w:szCs w:val="32"/>
        </w:rPr>
      </w:pPr>
      <w:r w:rsidRPr="00D53660">
        <w:rPr>
          <w:rFonts w:hint="eastAsia"/>
          <w:b/>
          <w:bCs/>
          <w:color w:val="E36C0A" w:themeColor="accent6" w:themeShade="BF"/>
          <w:sz w:val="32"/>
          <w:szCs w:val="32"/>
        </w:rPr>
        <w:t>个人信息出境标准合同规定（征求意见稿）</w:t>
      </w:r>
    </w:p>
    <w:p w14:paraId="3362F374" w14:textId="77777777" w:rsidR="00B55B69" w:rsidRDefault="00B55B69" w:rsidP="00D7762A">
      <w:pPr>
        <w:pStyle w:val="AD"/>
        <w:spacing w:line="276" w:lineRule="auto"/>
      </w:pPr>
    </w:p>
    <w:p w14:paraId="76227B1C" w14:textId="77777777" w:rsidR="00B55B69" w:rsidRDefault="00B55B69" w:rsidP="00D7762A">
      <w:pPr>
        <w:pStyle w:val="AD"/>
        <w:spacing w:line="276" w:lineRule="auto"/>
      </w:pPr>
      <w:r>
        <w:rPr>
          <w:rFonts w:hint="eastAsia"/>
        </w:rPr>
        <w:t>第一条</w:t>
      </w:r>
      <w:r>
        <w:rPr>
          <w:rFonts w:hint="eastAsia"/>
        </w:rPr>
        <w:t xml:space="preserve"> </w:t>
      </w:r>
      <w:r>
        <w:rPr>
          <w:rFonts w:hint="eastAsia"/>
        </w:rPr>
        <w:t>为了规范个人信息出境活动，保护个人信息权益，促进个人信息跨境安全、自由流动，根据《中华人民共和国个人信息保护法》，制定本规定。</w:t>
      </w:r>
    </w:p>
    <w:p w14:paraId="23D9D670" w14:textId="77777777" w:rsidR="00B55B69" w:rsidRDefault="00B55B69" w:rsidP="00D7762A">
      <w:pPr>
        <w:pStyle w:val="AD"/>
        <w:spacing w:line="276" w:lineRule="auto"/>
      </w:pPr>
      <w:r>
        <w:rPr>
          <w:rFonts w:hint="eastAsia"/>
        </w:rPr>
        <w:t>第二条</w:t>
      </w:r>
      <w:r>
        <w:rPr>
          <w:rFonts w:hint="eastAsia"/>
        </w:rPr>
        <w:t xml:space="preserve"> </w:t>
      </w:r>
      <w:r>
        <w:rPr>
          <w:rFonts w:hint="eastAsia"/>
        </w:rPr>
        <w:t>个人信息处理者依据《中华人民共和国个人信息保护法》第三十八条第一款第（三）项，与境外接收方订立合同向中华人民共和国境外提供个人信息的，应当按照本规定签订个人信息出境标准合同（以下简称“标准合同”）。</w:t>
      </w:r>
    </w:p>
    <w:p w14:paraId="77044480" w14:textId="77777777" w:rsidR="00B55B69" w:rsidRDefault="00B55B69" w:rsidP="00D7762A">
      <w:pPr>
        <w:pStyle w:val="AD"/>
        <w:spacing w:line="276" w:lineRule="auto"/>
      </w:pPr>
      <w:r>
        <w:rPr>
          <w:rFonts w:hint="eastAsia"/>
        </w:rPr>
        <w:t>个人信息处理者与境外接收方签订与个人信息出境活动相关的其他合同，不得与标准合同相冲突。</w:t>
      </w:r>
    </w:p>
    <w:p w14:paraId="79C4DD14" w14:textId="77777777" w:rsidR="00B55B69" w:rsidRDefault="00B55B69" w:rsidP="00D7762A">
      <w:pPr>
        <w:pStyle w:val="AD"/>
        <w:spacing w:line="276" w:lineRule="auto"/>
      </w:pPr>
      <w:r>
        <w:rPr>
          <w:rFonts w:hint="eastAsia"/>
        </w:rPr>
        <w:t>第三条</w:t>
      </w:r>
      <w:r>
        <w:rPr>
          <w:rFonts w:hint="eastAsia"/>
        </w:rPr>
        <w:t xml:space="preserve"> </w:t>
      </w:r>
      <w:r>
        <w:rPr>
          <w:rFonts w:hint="eastAsia"/>
        </w:rPr>
        <w:t>依据标准合同开展个人信息出境活动，应坚持自主缔约与备案管理相结合，防范个人信息出境安全风险，保障个人信息依法有序自由流动。</w:t>
      </w:r>
    </w:p>
    <w:p w14:paraId="10624EC4" w14:textId="77777777" w:rsidR="00B55B69" w:rsidRDefault="00B55B69" w:rsidP="00D7762A">
      <w:pPr>
        <w:pStyle w:val="AD"/>
        <w:spacing w:line="276" w:lineRule="auto"/>
      </w:pPr>
      <w:r>
        <w:rPr>
          <w:rFonts w:hint="eastAsia"/>
        </w:rPr>
        <w:t>第四条</w:t>
      </w:r>
      <w:r>
        <w:rPr>
          <w:rFonts w:hint="eastAsia"/>
        </w:rPr>
        <w:t xml:space="preserve"> </w:t>
      </w:r>
      <w:r>
        <w:rPr>
          <w:rFonts w:hint="eastAsia"/>
        </w:rPr>
        <w:t>个人信息处理者同时符合下列情形的，可以通过签订标准合同的方式向境外提供个人信息：</w:t>
      </w:r>
    </w:p>
    <w:p w14:paraId="26746A7B" w14:textId="77777777" w:rsidR="00B55B69" w:rsidRDefault="00B55B69" w:rsidP="00D7762A">
      <w:pPr>
        <w:pStyle w:val="AD"/>
        <w:spacing w:line="276" w:lineRule="auto"/>
      </w:pPr>
      <w:r>
        <w:rPr>
          <w:rFonts w:hint="eastAsia"/>
        </w:rPr>
        <w:t>（一）非关键信息基础设施运营者；</w:t>
      </w:r>
    </w:p>
    <w:p w14:paraId="5B25A9C7" w14:textId="77777777" w:rsidR="00B55B69" w:rsidRDefault="00B55B69" w:rsidP="00D7762A">
      <w:pPr>
        <w:pStyle w:val="AD"/>
        <w:spacing w:line="276" w:lineRule="auto"/>
      </w:pPr>
      <w:r>
        <w:rPr>
          <w:rFonts w:hint="eastAsia"/>
        </w:rPr>
        <w:t>（二）处理个人信息不满</w:t>
      </w:r>
      <w:r>
        <w:rPr>
          <w:rFonts w:hint="eastAsia"/>
        </w:rPr>
        <w:t>100</w:t>
      </w:r>
      <w:r>
        <w:rPr>
          <w:rFonts w:hint="eastAsia"/>
        </w:rPr>
        <w:t>万人的；</w:t>
      </w:r>
    </w:p>
    <w:p w14:paraId="4EEF20DE" w14:textId="77777777" w:rsidR="00B55B69" w:rsidRDefault="00B55B69" w:rsidP="00D7762A">
      <w:pPr>
        <w:pStyle w:val="AD"/>
        <w:spacing w:line="276" w:lineRule="auto"/>
      </w:pPr>
      <w:r>
        <w:rPr>
          <w:rFonts w:hint="eastAsia"/>
        </w:rPr>
        <w:t>（三）自上年</w:t>
      </w:r>
      <w:r>
        <w:rPr>
          <w:rFonts w:hint="eastAsia"/>
        </w:rPr>
        <w:t>1</w:t>
      </w:r>
      <w:r>
        <w:rPr>
          <w:rFonts w:hint="eastAsia"/>
        </w:rPr>
        <w:t>月</w:t>
      </w:r>
      <w:r>
        <w:rPr>
          <w:rFonts w:hint="eastAsia"/>
        </w:rPr>
        <w:t>1</w:t>
      </w:r>
      <w:r>
        <w:rPr>
          <w:rFonts w:hint="eastAsia"/>
        </w:rPr>
        <w:t>日起累计向境外提供未达到</w:t>
      </w:r>
      <w:r>
        <w:rPr>
          <w:rFonts w:hint="eastAsia"/>
        </w:rPr>
        <w:t>10</w:t>
      </w:r>
      <w:r>
        <w:rPr>
          <w:rFonts w:hint="eastAsia"/>
        </w:rPr>
        <w:t>万人个人信息的；</w:t>
      </w:r>
    </w:p>
    <w:p w14:paraId="46CCBBDD" w14:textId="77777777" w:rsidR="00B55B69" w:rsidRDefault="00B55B69" w:rsidP="00D7762A">
      <w:pPr>
        <w:pStyle w:val="AD"/>
        <w:spacing w:line="276" w:lineRule="auto"/>
      </w:pPr>
      <w:r>
        <w:rPr>
          <w:rFonts w:hint="eastAsia"/>
        </w:rPr>
        <w:t>（四）自上年</w:t>
      </w:r>
      <w:r>
        <w:rPr>
          <w:rFonts w:hint="eastAsia"/>
        </w:rPr>
        <w:t>1</w:t>
      </w:r>
      <w:r>
        <w:rPr>
          <w:rFonts w:hint="eastAsia"/>
        </w:rPr>
        <w:t>月</w:t>
      </w:r>
      <w:r>
        <w:rPr>
          <w:rFonts w:hint="eastAsia"/>
        </w:rPr>
        <w:t>1</w:t>
      </w:r>
      <w:r>
        <w:rPr>
          <w:rFonts w:hint="eastAsia"/>
        </w:rPr>
        <w:t>日起累计向境外提供未达到</w:t>
      </w:r>
      <w:r>
        <w:rPr>
          <w:rFonts w:hint="eastAsia"/>
        </w:rPr>
        <w:t>1</w:t>
      </w:r>
      <w:r>
        <w:rPr>
          <w:rFonts w:hint="eastAsia"/>
        </w:rPr>
        <w:t>万人敏感个人信息的。</w:t>
      </w:r>
    </w:p>
    <w:p w14:paraId="374FF79C" w14:textId="77777777" w:rsidR="00B55B69" w:rsidRDefault="00B55B69" w:rsidP="00D7762A">
      <w:pPr>
        <w:pStyle w:val="AD"/>
        <w:spacing w:line="276" w:lineRule="auto"/>
      </w:pPr>
      <w:r>
        <w:rPr>
          <w:rFonts w:hint="eastAsia"/>
        </w:rPr>
        <w:t>第五条</w:t>
      </w:r>
      <w:r>
        <w:rPr>
          <w:rFonts w:hint="eastAsia"/>
        </w:rPr>
        <w:t xml:space="preserve"> </w:t>
      </w:r>
      <w:r>
        <w:rPr>
          <w:rFonts w:hint="eastAsia"/>
        </w:rPr>
        <w:t>个人信息处理者向境外提供个人信息前，应当事前开展个人信息保护影响评估，重点评估以下内容：</w:t>
      </w:r>
    </w:p>
    <w:p w14:paraId="11DAEBD9" w14:textId="77777777" w:rsidR="00B55B69" w:rsidRDefault="00B55B69" w:rsidP="00D7762A">
      <w:pPr>
        <w:pStyle w:val="AD"/>
        <w:spacing w:line="276" w:lineRule="auto"/>
      </w:pPr>
      <w:r>
        <w:rPr>
          <w:rFonts w:hint="eastAsia"/>
        </w:rPr>
        <w:t>（一）个人信息处理者和境外接收方处理个人信息的目的、范围、方式等的合法性、正当性、必要性；</w:t>
      </w:r>
    </w:p>
    <w:p w14:paraId="1696A4F3" w14:textId="77777777" w:rsidR="00B55B69" w:rsidRDefault="00B55B69" w:rsidP="00D7762A">
      <w:pPr>
        <w:pStyle w:val="AD"/>
        <w:spacing w:line="276" w:lineRule="auto"/>
      </w:pPr>
      <w:r>
        <w:rPr>
          <w:rFonts w:hint="eastAsia"/>
        </w:rPr>
        <w:t>（二）出境个人信息的数量、范围、类型、敏感程度，个人信息出境可能对个人信息权益带来的风险；</w:t>
      </w:r>
    </w:p>
    <w:p w14:paraId="2C42ABD6" w14:textId="77777777" w:rsidR="00B55B69" w:rsidRDefault="00B55B69" w:rsidP="00D7762A">
      <w:pPr>
        <w:pStyle w:val="AD"/>
        <w:spacing w:line="276" w:lineRule="auto"/>
      </w:pPr>
      <w:r>
        <w:rPr>
          <w:rFonts w:hint="eastAsia"/>
        </w:rPr>
        <w:t>（三）境外接收方承诺承担的责任义务，以及履行责任义务的管理和技术措施、能力等能否保障出境个人信息的安全；</w:t>
      </w:r>
    </w:p>
    <w:p w14:paraId="14C6F501" w14:textId="77777777" w:rsidR="00B55B69" w:rsidRDefault="00B55B69" w:rsidP="00D7762A">
      <w:pPr>
        <w:pStyle w:val="AD"/>
        <w:spacing w:line="276" w:lineRule="auto"/>
      </w:pPr>
      <w:r>
        <w:rPr>
          <w:rFonts w:hint="eastAsia"/>
        </w:rPr>
        <w:t>（四）个人信息出境后泄露、损毁、篡改、滥用等的风险，个人维护个人信息权益的渠道是否通畅等；</w:t>
      </w:r>
    </w:p>
    <w:p w14:paraId="2FB1ED0C" w14:textId="77777777" w:rsidR="00B55B69" w:rsidRDefault="00B55B69" w:rsidP="00D7762A">
      <w:pPr>
        <w:pStyle w:val="AD"/>
        <w:spacing w:line="276" w:lineRule="auto"/>
      </w:pPr>
      <w:r>
        <w:rPr>
          <w:rFonts w:hint="eastAsia"/>
        </w:rPr>
        <w:t>（五）境外接收方所在国家或者地区的个人信息保护政策法规对标准合同履行的影响；</w:t>
      </w:r>
    </w:p>
    <w:p w14:paraId="57DFBC5A" w14:textId="77777777" w:rsidR="00B55B69" w:rsidRDefault="00B55B69" w:rsidP="00D7762A">
      <w:pPr>
        <w:pStyle w:val="AD"/>
        <w:spacing w:line="276" w:lineRule="auto"/>
      </w:pPr>
      <w:r>
        <w:rPr>
          <w:rFonts w:hint="eastAsia"/>
        </w:rPr>
        <w:t>（六）其他可能影响个人信息出境安全的事项。</w:t>
      </w:r>
    </w:p>
    <w:p w14:paraId="3D499E1D" w14:textId="77777777" w:rsidR="00B55B69" w:rsidRDefault="00B55B69" w:rsidP="00D7762A">
      <w:pPr>
        <w:pStyle w:val="AD"/>
        <w:spacing w:line="276" w:lineRule="auto"/>
      </w:pPr>
      <w:r>
        <w:rPr>
          <w:rFonts w:hint="eastAsia"/>
        </w:rPr>
        <w:t>第六条</w:t>
      </w:r>
      <w:r>
        <w:rPr>
          <w:rFonts w:hint="eastAsia"/>
        </w:rPr>
        <w:t xml:space="preserve"> </w:t>
      </w:r>
      <w:r>
        <w:rPr>
          <w:rFonts w:hint="eastAsia"/>
        </w:rPr>
        <w:t>标准合同包括以下主要内容：</w:t>
      </w:r>
    </w:p>
    <w:p w14:paraId="4C439B12" w14:textId="77777777" w:rsidR="00B55B69" w:rsidRDefault="00B55B69" w:rsidP="00D7762A">
      <w:pPr>
        <w:pStyle w:val="AD"/>
        <w:spacing w:line="276" w:lineRule="auto"/>
      </w:pPr>
      <w:r>
        <w:rPr>
          <w:rFonts w:hint="eastAsia"/>
        </w:rPr>
        <w:t>（一）个人信息处理者和境外接收方的基本信息，包括但不限于名称、地址、联系人姓名、联系方式等；</w:t>
      </w:r>
    </w:p>
    <w:p w14:paraId="58A0E7E4" w14:textId="77777777" w:rsidR="00B55B69" w:rsidRDefault="00B55B69" w:rsidP="00D7762A">
      <w:pPr>
        <w:pStyle w:val="AD"/>
        <w:spacing w:line="276" w:lineRule="auto"/>
      </w:pPr>
      <w:r>
        <w:rPr>
          <w:rFonts w:hint="eastAsia"/>
        </w:rPr>
        <w:t>（二）个人信息出境的目的、范围、类型、敏感程度、数量、方式、保存期限、存储地点等；</w:t>
      </w:r>
    </w:p>
    <w:p w14:paraId="2FECF450" w14:textId="77777777" w:rsidR="00B55B69" w:rsidRDefault="00B55B69" w:rsidP="00D7762A">
      <w:pPr>
        <w:pStyle w:val="AD"/>
        <w:spacing w:line="276" w:lineRule="auto"/>
      </w:pPr>
      <w:r>
        <w:rPr>
          <w:rFonts w:hint="eastAsia"/>
        </w:rPr>
        <w:t>（三）个人信息处理者和境外接收方保护个人信息的责任与义务，以及为防范个人信息出境可能带来安全风险所采取的技术和管理措施等；</w:t>
      </w:r>
    </w:p>
    <w:p w14:paraId="30657CC7" w14:textId="77777777" w:rsidR="00B55B69" w:rsidRDefault="00B55B69" w:rsidP="00D7762A">
      <w:pPr>
        <w:pStyle w:val="AD"/>
        <w:spacing w:line="276" w:lineRule="auto"/>
      </w:pPr>
      <w:r>
        <w:rPr>
          <w:rFonts w:hint="eastAsia"/>
        </w:rPr>
        <w:t>（四）境外接收方所在国家或者地区的个人信息保护政策法规对遵守本合同条款的影响；</w:t>
      </w:r>
    </w:p>
    <w:p w14:paraId="40709E5B" w14:textId="77777777" w:rsidR="00B55B69" w:rsidRDefault="00B55B69" w:rsidP="00D7762A">
      <w:pPr>
        <w:pStyle w:val="AD"/>
        <w:spacing w:line="276" w:lineRule="auto"/>
      </w:pPr>
      <w:r>
        <w:rPr>
          <w:rFonts w:hint="eastAsia"/>
        </w:rPr>
        <w:t>（五）个人信息主体的权利，以及保障个人信息主体权利的途径和方式；</w:t>
      </w:r>
    </w:p>
    <w:p w14:paraId="3B77EE83" w14:textId="77777777" w:rsidR="00B55B69" w:rsidRDefault="00B55B69" w:rsidP="00D7762A">
      <w:pPr>
        <w:pStyle w:val="AD"/>
        <w:spacing w:line="276" w:lineRule="auto"/>
      </w:pPr>
      <w:r>
        <w:rPr>
          <w:rFonts w:hint="eastAsia"/>
        </w:rPr>
        <w:t>（六）救济、合同解除、违约责任、争议解决等。</w:t>
      </w:r>
    </w:p>
    <w:p w14:paraId="0305EF2F" w14:textId="77777777" w:rsidR="00B55B69" w:rsidRDefault="00B55B69" w:rsidP="00D7762A">
      <w:pPr>
        <w:pStyle w:val="AD"/>
        <w:spacing w:line="276" w:lineRule="auto"/>
      </w:pPr>
      <w:r>
        <w:rPr>
          <w:rFonts w:hint="eastAsia"/>
        </w:rPr>
        <w:t>第七条</w:t>
      </w:r>
      <w:r>
        <w:rPr>
          <w:rFonts w:hint="eastAsia"/>
        </w:rPr>
        <w:t xml:space="preserve"> </w:t>
      </w:r>
      <w:r>
        <w:rPr>
          <w:rFonts w:hint="eastAsia"/>
        </w:rPr>
        <w:t>个人信息处理者应当在标准合同生效之日起</w:t>
      </w:r>
      <w:r>
        <w:rPr>
          <w:rFonts w:hint="eastAsia"/>
        </w:rPr>
        <w:t>10</w:t>
      </w:r>
      <w:r>
        <w:rPr>
          <w:rFonts w:hint="eastAsia"/>
        </w:rPr>
        <w:t>个工作日内，向所在地省级网信部门备</w:t>
      </w:r>
      <w:r>
        <w:rPr>
          <w:rFonts w:hint="eastAsia"/>
        </w:rPr>
        <w:lastRenderedPageBreak/>
        <w:t>案。备案应当提交以下材料：</w:t>
      </w:r>
    </w:p>
    <w:p w14:paraId="15B59E84" w14:textId="77777777" w:rsidR="00B55B69" w:rsidRDefault="00B55B69" w:rsidP="00D7762A">
      <w:pPr>
        <w:pStyle w:val="AD"/>
        <w:spacing w:line="276" w:lineRule="auto"/>
      </w:pPr>
      <w:r>
        <w:rPr>
          <w:rFonts w:hint="eastAsia"/>
        </w:rPr>
        <w:t>（一）标准合同；</w:t>
      </w:r>
    </w:p>
    <w:p w14:paraId="738EE985" w14:textId="77777777" w:rsidR="00B55B69" w:rsidRDefault="00B55B69" w:rsidP="00D7762A">
      <w:pPr>
        <w:pStyle w:val="AD"/>
        <w:spacing w:line="276" w:lineRule="auto"/>
      </w:pPr>
      <w:r>
        <w:rPr>
          <w:rFonts w:hint="eastAsia"/>
        </w:rPr>
        <w:t>（二）个人信息保护影响评估报告。</w:t>
      </w:r>
    </w:p>
    <w:p w14:paraId="4CA193AB" w14:textId="77777777" w:rsidR="00B55B69" w:rsidRDefault="00B55B69" w:rsidP="00D7762A">
      <w:pPr>
        <w:pStyle w:val="AD"/>
        <w:spacing w:line="276" w:lineRule="auto"/>
      </w:pPr>
      <w:r>
        <w:rPr>
          <w:rFonts w:hint="eastAsia"/>
        </w:rPr>
        <w:t>个人信息处理者对所备案材料的真实性负责。标准合同生效后个人信息处理者即可开展个人信息出境活动。</w:t>
      </w:r>
    </w:p>
    <w:p w14:paraId="6DAAE6CD" w14:textId="77777777" w:rsidR="00B55B69" w:rsidRDefault="00B55B69" w:rsidP="00D7762A">
      <w:pPr>
        <w:pStyle w:val="AD"/>
        <w:spacing w:line="276" w:lineRule="auto"/>
      </w:pPr>
      <w:r>
        <w:rPr>
          <w:rFonts w:hint="eastAsia"/>
        </w:rPr>
        <w:t>第八条</w:t>
      </w:r>
      <w:r>
        <w:rPr>
          <w:rFonts w:hint="eastAsia"/>
        </w:rPr>
        <w:t xml:space="preserve"> </w:t>
      </w:r>
      <w:r>
        <w:rPr>
          <w:rFonts w:hint="eastAsia"/>
        </w:rPr>
        <w:t>在标准合同有效期内出现下列情况之一的，个人信息处理者应当重新签订标准合同并备案：</w:t>
      </w:r>
    </w:p>
    <w:p w14:paraId="506544F3" w14:textId="77777777" w:rsidR="00B55B69" w:rsidRDefault="00B55B69" w:rsidP="00D7762A">
      <w:pPr>
        <w:pStyle w:val="AD"/>
        <w:spacing w:line="276" w:lineRule="auto"/>
      </w:pPr>
      <w:r>
        <w:rPr>
          <w:rFonts w:hint="eastAsia"/>
        </w:rPr>
        <w:t>（一）向境外提供个人信息的目的、范围、类型、敏感程度、数量、方式、保存期限、存储地点和境外接收方处理个人信息的用途、方式发生变化，或者延长个人信息境外保存期限的；</w:t>
      </w:r>
    </w:p>
    <w:p w14:paraId="58130F7E" w14:textId="77777777" w:rsidR="00B55B69" w:rsidRDefault="00B55B69" w:rsidP="00D7762A">
      <w:pPr>
        <w:pStyle w:val="AD"/>
        <w:spacing w:line="276" w:lineRule="auto"/>
      </w:pPr>
      <w:r>
        <w:rPr>
          <w:rFonts w:hint="eastAsia"/>
        </w:rPr>
        <w:t>（二）境外接收方所在国家或者地区的个人信息保护政策法规发生变化等可能影响个人信息权益的；</w:t>
      </w:r>
    </w:p>
    <w:p w14:paraId="6E464038" w14:textId="77777777" w:rsidR="00B55B69" w:rsidRDefault="00B55B69" w:rsidP="00D7762A">
      <w:pPr>
        <w:pStyle w:val="AD"/>
        <w:spacing w:line="276" w:lineRule="auto"/>
      </w:pPr>
      <w:r>
        <w:rPr>
          <w:rFonts w:hint="eastAsia"/>
        </w:rPr>
        <w:t>（三）可能影响个人信息权益的其他情况。</w:t>
      </w:r>
    </w:p>
    <w:p w14:paraId="181A9051" w14:textId="77777777" w:rsidR="00B55B69" w:rsidRDefault="00B55B69" w:rsidP="00D7762A">
      <w:pPr>
        <w:pStyle w:val="AD"/>
        <w:spacing w:line="276" w:lineRule="auto"/>
      </w:pPr>
      <w:r>
        <w:rPr>
          <w:rFonts w:hint="eastAsia"/>
        </w:rPr>
        <w:t>第九条</w:t>
      </w:r>
      <w:r>
        <w:rPr>
          <w:rFonts w:hint="eastAsia"/>
        </w:rPr>
        <w:t xml:space="preserve"> </w:t>
      </w:r>
      <w:r>
        <w:rPr>
          <w:rFonts w:hint="eastAsia"/>
        </w:rPr>
        <w:t>参与标准合同备案的机构和人员对在履行职责中知悉的个人隐私、个人信息、商业秘密、保密商务信息等应当依法予以保密，不得泄露或者非法向他人提供、非法使用。</w:t>
      </w:r>
    </w:p>
    <w:p w14:paraId="4E1F4386" w14:textId="77777777" w:rsidR="00B55B69" w:rsidRDefault="00B55B69" w:rsidP="00D7762A">
      <w:pPr>
        <w:pStyle w:val="AD"/>
        <w:spacing w:line="276" w:lineRule="auto"/>
      </w:pPr>
      <w:r>
        <w:rPr>
          <w:rFonts w:hint="eastAsia"/>
        </w:rPr>
        <w:t>第十条</w:t>
      </w:r>
      <w:r>
        <w:rPr>
          <w:rFonts w:hint="eastAsia"/>
        </w:rPr>
        <w:t xml:space="preserve"> </w:t>
      </w:r>
      <w:r>
        <w:rPr>
          <w:rFonts w:hint="eastAsia"/>
        </w:rPr>
        <w:t>任何组织和个人发现个人信息处理者违反本规定的，有权向省级以上网信部门投诉、举报。</w:t>
      </w:r>
    </w:p>
    <w:p w14:paraId="206E4C31" w14:textId="77777777" w:rsidR="00B55B69" w:rsidRDefault="00B55B69" w:rsidP="00D7762A">
      <w:pPr>
        <w:pStyle w:val="AD"/>
        <w:spacing w:line="276" w:lineRule="auto"/>
      </w:pPr>
      <w:r>
        <w:rPr>
          <w:rFonts w:hint="eastAsia"/>
        </w:rPr>
        <w:t>第十一条</w:t>
      </w:r>
      <w:r>
        <w:rPr>
          <w:rFonts w:hint="eastAsia"/>
        </w:rPr>
        <w:t xml:space="preserve"> </w:t>
      </w:r>
      <w:r>
        <w:rPr>
          <w:rFonts w:hint="eastAsia"/>
        </w:rPr>
        <w:t>省级以上网信部门发现通过签订标准合同的个人信息出境活动在实际处理过程中不再符合个人信息出境安全管理要求的，应当书面通知个人信息处理者终止个人信息出境活动。个人信息处理者应当在收到通知后立即终止个人信息出境活动。</w:t>
      </w:r>
    </w:p>
    <w:p w14:paraId="426DA57A" w14:textId="77777777" w:rsidR="00B55B69" w:rsidRDefault="00B55B69" w:rsidP="00D7762A">
      <w:pPr>
        <w:pStyle w:val="AD"/>
        <w:spacing w:line="276" w:lineRule="auto"/>
      </w:pPr>
      <w:r>
        <w:rPr>
          <w:rFonts w:hint="eastAsia"/>
        </w:rPr>
        <w:t>第十二条</w:t>
      </w:r>
      <w:r>
        <w:rPr>
          <w:rFonts w:hint="eastAsia"/>
        </w:rPr>
        <w:t xml:space="preserve"> </w:t>
      </w:r>
      <w:r>
        <w:rPr>
          <w:rFonts w:hint="eastAsia"/>
        </w:rPr>
        <w:t>个人信息处理者按照本规定与境外接收方签订标准合同向境外提供个人信息，出现以下情形之一的，由省级以上网信部门依照《中华人民共和国个人信息保护法》的规定，责令限期改正；拒不改正或者损害个人信息权益的，责令停止个人信息出境活动，依法予以处罚；构成犯罪的，依法追究刑事责任。</w:t>
      </w:r>
    </w:p>
    <w:p w14:paraId="03722393" w14:textId="77777777" w:rsidR="00B55B69" w:rsidRDefault="00B55B69" w:rsidP="00D7762A">
      <w:pPr>
        <w:pStyle w:val="AD"/>
        <w:spacing w:line="276" w:lineRule="auto"/>
      </w:pPr>
      <w:r>
        <w:rPr>
          <w:rFonts w:hint="eastAsia"/>
        </w:rPr>
        <w:t>（一）未履行备案程序或者提交虚假材料进行备案的；</w:t>
      </w:r>
    </w:p>
    <w:p w14:paraId="4CCB613E" w14:textId="77777777" w:rsidR="00B55B69" w:rsidRDefault="00B55B69" w:rsidP="00D7762A">
      <w:pPr>
        <w:pStyle w:val="AD"/>
        <w:spacing w:line="276" w:lineRule="auto"/>
      </w:pPr>
      <w:r>
        <w:rPr>
          <w:rFonts w:hint="eastAsia"/>
        </w:rPr>
        <w:t>（二）未履行标准合同约定的责任义务，侵害个人信息权益造成损害的；</w:t>
      </w:r>
    </w:p>
    <w:p w14:paraId="315E731F" w14:textId="77777777" w:rsidR="00B55B69" w:rsidRDefault="00B55B69" w:rsidP="00D7762A">
      <w:pPr>
        <w:pStyle w:val="AD"/>
        <w:spacing w:line="276" w:lineRule="auto"/>
      </w:pPr>
      <w:r>
        <w:rPr>
          <w:rFonts w:hint="eastAsia"/>
        </w:rPr>
        <w:t>（三）出现影响个人信息权益的其他情形。</w:t>
      </w:r>
    </w:p>
    <w:p w14:paraId="4854D682" w14:textId="32630A79" w:rsidR="00B15193" w:rsidRDefault="00B55B69" w:rsidP="00D7762A">
      <w:pPr>
        <w:pStyle w:val="AD"/>
        <w:spacing w:line="276" w:lineRule="auto"/>
      </w:pPr>
      <w:r>
        <w:rPr>
          <w:rFonts w:hint="eastAsia"/>
        </w:rPr>
        <w:t>第十三条</w:t>
      </w:r>
      <w:r>
        <w:rPr>
          <w:rFonts w:hint="eastAsia"/>
        </w:rPr>
        <w:t xml:space="preserve"> </w:t>
      </w:r>
      <w:r>
        <w:rPr>
          <w:rFonts w:hint="eastAsia"/>
        </w:rPr>
        <w:t>本规定自</w:t>
      </w:r>
      <w:r>
        <w:rPr>
          <w:rFonts w:hint="eastAsia"/>
        </w:rPr>
        <w:t>___</w:t>
      </w:r>
      <w:r>
        <w:rPr>
          <w:rFonts w:hint="eastAsia"/>
        </w:rPr>
        <w:t>年</w:t>
      </w:r>
      <w:r>
        <w:rPr>
          <w:rFonts w:hint="eastAsia"/>
        </w:rPr>
        <w:t>___</w:t>
      </w:r>
      <w:r>
        <w:rPr>
          <w:rFonts w:hint="eastAsia"/>
        </w:rPr>
        <w:t>月</w:t>
      </w:r>
      <w:r>
        <w:rPr>
          <w:rFonts w:hint="eastAsia"/>
        </w:rPr>
        <w:t>___</w:t>
      </w:r>
      <w:r>
        <w:rPr>
          <w:rFonts w:hint="eastAsia"/>
        </w:rPr>
        <w:t>日起施行。</w:t>
      </w:r>
    </w:p>
    <w:p w14:paraId="1C959914" w14:textId="74824B8A" w:rsidR="00B55B69" w:rsidRDefault="00B55B69" w:rsidP="00D7762A">
      <w:pPr>
        <w:pStyle w:val="AD"/>
        <w:spacing w:line="276" w:lineRule="auto"/>
      </w:pPr>
    </w:p>
    <w:p w14:paraId="01A3BDE2" w14:textId="589A9EC5" w:rsidR="00976A7C" w:rsidRDefault="00615ADD" w:rsidP="00D7762A">
      <w:pPr>
        <w:pStyle w:val="AD"/>
        <w:spacing w:line="276" w:lineRule="auto"/>
      </w:pPr>
      <w:hyperlink r:id="rId6" w:history="1">
        <w:r w:rsidR="00976A7C" w:rsidRPr="00615ADD">
          <w:rPr>
            <w:rStyle w:val="a7"/>
            <w:rFonts w:hint="eastAsia"/>
          </w:rPr>
          <w:t>附件：个人信息出境标准合同规定</w:t>
        </w:r>
      </w:hyperlink>
    </w:p>
    <w:p w14:paraId="021E2EA5" w14:textId="77777777" w:rsidR="00976A7C" w:rsidRPr="00976A7C" w:rsidRDefault="00976A7C" w:rsidP="00D7762A">
      <w:pPr>
        <w:pStyle w:val="AD"/>
        <w:spacing w:line="276" w:lineRule="auto"/>
      </w:pPr>
    </w:p>
    <w:p w14:paraId="50ACFEEF" w14:textId="17BCF3D0" w:rsidR="00B55B69" w:rsidRDefault="00B55B69" w:rsidP="00D7762A">
      <w:pPr>
        <w:pStyle w:val="AD"/>
        <w:spacing w:line="276" w:lineRule="auto"/>
      </w:pPr>
    </w:p>
    <w:p w14:paraId="46E235FF" w14:textId="661213B7" w:rsidR="00B55B69" w:rsidRDefault="00B55B69" w:rsidP="00D7762A">
      <w:pPr>
        <w:pStyle w:val="AD"/>
        <w:spacing w:line="276" w:lineRule="auto"/>
      </w:pPr>
      <w:r>
        <w:rPr>
          <w:rFonts w:hint="eastAsia"/>
        </w:rPr>
        <w:t>信息来源：</w:t>
      </w:r>
      <w:hyperlink r:id="rId7" w:history="1">
        <w:r w:rsidRPr="009807AF">
          <w:rPr>
            <w:rStyle w:val="a7"/>
          </w:rPr>
          <w:t>http://www.moj.gov.cn/pub/sfbgw/lfyjzj/lflfyjzj/202206/t20220630_458805.html</w:t>
        </w:r>
      </w:hyperlink>
    </w:p>
    <w:p w14:paraId="292E12F2" w14:textId="77777777" w:rsidR="00B55B69" w:rsidRPr="00B55B69" w:rsidRDefault="00B55B69" w:rsidP="00D7762A">
      <w:pPr>
        <w:pStyle w:val="AD"/>
        <w:spacing w:line="276" w:lineRule="auto"/>
      </w:pPr>
    </w:p>
    <w:sectPr w:rsidR="00B55B69" w:rsidRPr="00B55B6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1F0E" w14:textId="77777777" w:rsidR="005546A7" w:rsidRDefault="005546A7" w:rsidP="00C20A6A">
      <w:pPr>
        <w:spacing w:line="240" w:lineRule="auto"/>
      </w:pPr>
      <w:r>
        <w:separator/>
      </w:r>
    </w:p>
  </w:endnote>
  <w:endnote w:type="continuationSeparator" w:id="0">
    <w:p w14:paraId="44F9FFB2" w14:textId="77777777" w:rsidR="005546A7" w:rsidRDefault="005546A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8295" w14:textId="77777777" w:rsidR="005546A7" w:rsidRDefault="005546A7" w:rsidP="00C20A6A">
      <w:pPr>
        <w:spacing w:line="240" w:lineRule="auto"/>
      </w:pPr>
      <w:r>
        <w:separator/>
      </w:r>
    </w:p>
  </w:footnote>
  <w:footnote w:type="continuationSeparator" w:id="0">
    <w:p w14:paraId="7C89299B" w14:textId="77777777" w:rsidR="005546A7" w:rsidRDefault="005546A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6FE7"/>
    <w:rsid w:val="000F4C6A"/>
    <w:rsid w:val="00176A25"/>
    <w:rsid w:val="001C4C6F"/>
    <w:rsid w:val="003D27E2"/>
    <w:rsid w:val="005546A7"/>
    <w:rsid w:val="005F7C76"/>
    <w:rsid w:val="00615ADD"/>
    <w:rsid w:val="00756FE7"/>
    <w:rsid w:val="007D7BDB"/>
    <w:rsid w:val="00972AE5"/>
    <w:rsid w:val="00976A7C"/>
    <w:rsid w:val="00A548E7"/>
    <w:rsid w:val="00B15193"/>
    <w:rsid w:val="00B55B69"/>
    <w:rsid w:val="00B731F1"/>
    <w:rsid w:val="00C20A6A"/>
    <w:rsid w:val="00C22624"/>
    <w:rsid w:val="00D02718"/>
    <w:rsid w:val="00D53660"/>
    <w:rsid w:val="00D7762A"/>
    <w:rsid w:val="00E308AC"/>
    <w:rsid w:val="00FF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3AFFB"/>
  <w15:chartTrackingRefBased/>
  <w15:docId w15:val="{3DFBF342-D7F1-4123-B442-9DDB7991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55B69"/>
    <w:rPr>
      <w:color w:val="0000FF" w:themeColor="hyperlink"/>
      <w:u w:val="single"/>
    </w:rPr>
  </w:style>
  <w:style w:type="character" w:styleId="a8">
    <w:name w:val="Unresolved Mention"/>
    <w:basedOn w:val="a0"/>
    <w:uiPriority w:val="99"/>
    <w:semiHidden/>
    <w:unhideWhenUsed/>
    <w:rsid w:val="00B5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j.gov.cn/pub/sfbgw/lfyjzj/lflfyjzj/202206/t20220630_4588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0630005_0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2022-07-01T08:50:00Z</dcterms:created>
  <dcterms:modified xsi:type="dcterms:W3CDTF">2022-07-01T11:18:00Z</dcterms:modified>
</cp:coreProperties>
</file>