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CE09" w14:textId="77777777" w:rsidR="007271FA" w:rsidRPr="00642438" w:rsidRDefault="007271FA" w:rsidP="00003020">
      <w:pPr>
        <w:pStyle w:val="AD"/>
        <w:spacing w:line="276" w:lineRule="auto"/>
        <w:jc w:val="center"/>
        <w:rPr>
          <w:b/>
          <w:bCs/>
          <w:color w:val="E36C0A" w:themeColor="accent6" w:themeShade="BF"/>
          <w:sz w:val="32"/>
          <w:szCs w:val="32"/>
        </w:rPr>
      </w:pPr>
      <w:r w:rsidRPr="00642438">
        <w:rPr>
          <w:rFonts w:hint="eastAsia"/>
          <w:b/>
          <w:bCs/>
          <w:color w:val="E36C0A" w:themeColor="accent6" w:themeShade="BF"/>
          <w:sz w:val="32"/>
          <w:szCs w:val="32"/>
        </w:rPr>
        <w:t>关于进一步做好受疫情影响困难行业企业等金融服务的通知</w:t>
      </w:r>
    </w:p>
    <w:p w14:paraId="79830AD4" w14:textId="77777777" w:rsidR="007271FA" w:rsidRDefault="007271FA" w:rsidP="00003020">
      <w:pPr>
        <w:pStyle w:val="AD"/>
        <w:spacing w:line="276" w:lineRule="auto"/>
        <w:jc w:val="center"/>
      </w:pPr>
      <w:r>
        <w:rPr>
          <w:rFonts w:hint="eastAsia"/>
        </w:rPr>
        <w:t>银保监办发〔</w:t>
      </w:r>
      <w:r>
        <w:rPr>
          <w:rFonts w:hint="eastAsia"/>
        </w:rPr>
        <w:t>2022</w:t>
      </w:r>
      <w:r>
        <w:rPr>
          <w:rFonts w:hint="eastAsia"/>
        </w:rPr>
        <w:t>〕</w:t>
      </w:r>
      <w:r>
        <w:rPr>
          <w:rFonts w:hint="eastAsia"/>
        </w:rPr>
        <w:t>64</w:t>
      </w:r>
      <w:r>
        <w:rPr>
          <w:rFonts w:hint="eastAsia"/>
        </w:rPr>
        <w:t>号</w:t>
      </w:r>
    </w:p>
    <w:p w14:paraId="334365DF" w14:textId="77777777" w:rsidR="007271FA" w:rsidRDefault="007271FA" w:rsidP="00003020">
      <w:pPr>
        <w:pStyle w:val="AD"/>
        <w:spacing w:line="276" w:lineRule="auto"/>
      </w:pPr>
    </w:p>
    <w:p w14:paraId="3BA7E36B" w14:textId="77777777" w:rsidR="007271FA" w:rsidRDefault="007271FA" w:rsidP="00003020">
      <w:pPr>
        <w:pStyle w:val="AD"/>
        <w:spacing w:line="276" w:lineRule="auto"/>
      </w:pPr>
      <w:r>
        <w:rPr>
          <w:rFonts w:hint="eastAsia"/>
        </w:rPr>
        <w:t>各银保监局，各省（自治区、直辖市、计划单列市）、新疆生产建设兵团地方金融监督管理局，各政策性银行、大型银行、股份制银行，各保险集团（控股）公司、保险公司，银行业协会、保险业协会：</w:t>
      </w:r>
    </w:p>
    <w:p w14:paraId="32CC5DAF" w14:textId="77777777" w:rsidR="007271FA" w:rsidRDefault="007271FA" w:rsidP="00003020">
      <w:pPr>
        <w:pStyle w:val="AD"/>
        <w:spacing w:line="276" w:lineRule="auto"/>
      </w:pPr>
    </w:p>
    <w:p w14:paraId="6532C5EF" w14:textId="77777777" w:rsidR="007271FA" w:rsidRDefault="007271FA" w:rsidP="00003020">
      <w:pPr>
        <w:pStyle w:val="AD"/>
        <w:spacing w:line="276" w:lineRule="auto"/>
      </w:pPr>
      <w:r>
        <w:rPr>
          <w:rFonts w:hint="eastAsia"/>
        </w:rPr>
        <w:t>为深入贯彻党中央、国务院决策部署，按照疫情要防住、经济要稳住、发展要安全的要求，进一步加强对受新冠肺炎疫情影响严重行业企业等的金融支持，确保有关金融纾困政策落地，现将有关要求及实施细则通知如下：</w:t>
      </w:r>
    </w:p>
    <w:p w14:paraId="67E046FA" w14:textId="77777777" w:rsidR="007271FA" w:rsidRDefault="007271FA" w:rsidP="00003020">
      <w:pPr>
        <w:pStyle w:val="AD"/>
        <w:spacing w:line="276" w:lineRule="auto"/>
      </w:pPr>
    </w:p>
    <w:p w14:paraId="220FC6E7" w14:textId="77777777" w:rsidR="007271FA" w:rsidRDefault="007271FA" w:rsidP="00003020">
      <w:pPr>
        <w:pStyle w:val="AD"/>
        <w:spacing w:line="276" w:lineRule="auto"/>
      </w:pPr>
      <w:r>
        <w:rPr>
          <w:rFonts w:hint="eastAsia"/>
        </w:rPr>
        <w:t>一、切实增强大局意识</w:t>
      </w:r>
    </w:p>
    <w:p w14:paraId="524E5CD7" w14:textId="77777777" w:rsidR="007271FA" w:rsidRDefault="007271FA" w:rsidP="00003020">
      <w:pPr>
        <w:pStyle w:val="AD"/>
        <w:spacing w:line="276" w:lineRule="auto"/>
      </w:pPr>
    </w:p>
    <w:p w14:paraId="234C848A" w14:textId="77777777" w:rsidR="007271FA" w:rsidRDefault="007271FA" w:rsidP="00003020">
      <w:pPr>
        <w:pStyle w:val="AD"/>
        <w:spacing w:line="276" w:lineRule="auto"/>
      </w:pPr>
      <w:r>
        <w:rPr>
          <w:rFonts w:hint="eastAsia"/>
        </w:rPr>
        <w:t>（一）各级监管部门、银行保险机构和相关行业协会要坚持金融服务的普惠性、人民性，切实增强社会责任感，全力做好统筹疫情防控和经济社会发展工作，处理好服务实体经济与防控金融风险的关系，持续优化改进金融服务，助力夯实经济稳定运行、质量提升的基础。</w:t>
      </w:r>
    </w:p>
    <w:p w14:paraId="49857334" w14:textId="77777777" w:rsidR="007271FA" w:rsidRDefault="007271FA" w:rsidP="00003020">
      <w:pPr>
        <w:pStyle w:val="AD"/>
        <w:spacing w:line="276" w:lineRule="auto"/>
      </w:pPr>
    </w:p>
    <w:p w14:paraId="1FA18043" w14:textId="77777777" w:rsidR="007271FA" w:rsidRDefault="007271FA" w:rsidP="00003020">
      <w:pPr>
        <w:pStyle w:val="AD"/>
        <w:spacing w:line="276" w:lineRule="auto"/>
      </w:pPr>
      <w:r>
        <w:rPr>
          <w:rFonts w:hint="eastAsia"/>
        </w:rPr>
        <w:t>（二）银行保险机构要聚焦因疫情暂时遇困行业企业（含个体工商户，下同）等金融服务中的痛点堵点难点，采取针对性的有效纾困措施，支持暂时遇困行业企业渡过难关、恢复发展，不断提升金融服务实体经济质效。</w:t>
      </w:r>
    </w:p>
    <w:p w14:paraId="11C2532C" w14:textId="77777777" w:rsidR="007271FA" w:rsidRDefault="007271FA" w:rsidP="00003020">
      <w:pPr>
        <w:pStyle w:val="AD"/>
        <w:spacing w:line="276" w:lineRule="auto"/>
      </w:pPr>
    </w:p>
    <w:p w14:paraId="66FD87BD" w14:textId="77777777" w:rsidR="007271FA" w:rsidRDefault="007271FA" w:rsidP="00003020">
      <w:pPr>
        <w:pStyle w:val="AD"/>
        <w:spacing w:line="276" w:lineRule="auto"/>
      </w:pPr>
      <w:r>
        <w:rPr>
          <w:rFonts w:hint="eastAsia"/>
        </w:rPr>
        <w:t>二、加大信贷支持力度</w:t>
      </w:r>
    </w:p>
    <w:p w14:paraId="274D45D0" w14:textId="77777777" w:rsidR="007271FA" w:rsidRDefault="007271FA" w:rsidP="00003020">
      <w:pPr>
        <w:pStyle w:val="AD"/>
        <w:spacing w:line="276" w:lineRule="auto"/>
      </w:pPr>
    </w:p>
    <w:p w14:paraId="5A7C0278" w14:textId="77777777" w:rsidR="007271FA" w:rsidRDefault="007271FA" w:rsidP="00003020">
      <w:pPr>
        <w:pStyle w:val="AD"/>
        <w:spacing w:line="276" w:lineRule="auto"/>
      </w:pPr>
      <w:r>
        <w:rPr>
          <w:rFonts w:hint="eastAsia"/>
        </w:rPr>
        <w:t>（三）推动信贷余额稳步增长。银行机构要及时满足因疫情暂时遇困行业企业的合理、有效信贷需求，努力实现住宿、餐饮、零售、文化、旅游、交通运输等受疫情影响严重行业信贷余额持续稳步增长。</w:t>
      </w:r>
    </w:p>
    <w:p w14:paraId="6277A17D" w14:textId="77777777" w:rsidR="007271FA" w:rsidRDefault="007271FA" w:rsidP="00003020">
      <w:pPr>
        <w:pStyle w:val="AD"/>
        <w:spacing w:line="276" w:lineRule="auto"/>
      </w:pPr>
    </w:p>
    <w:p w14:paraId="227B27D5" w14:textId="77777777" w:rsidR="007271FA" w:rsidRDefault="007271FA" w:rsidP="00003020">
      <w:pPr>
        <w:pStyle w:val="AD"/>
        <w:spacing w:line="276" w:lineRule="auto"/>
      </w:pPr>
      <w:r>
        <w:rPr>
          <w:rFonts w:hint="eastAsia"/>
        </w:rPr>
        <w:t>（四）实施专门资源倾斜。银行机构要充分评估疫情影响，通过安排专项信贷额度、调整绩效考核、合理下放审批权限、实施优惠内部资金转移定价等方式，加大对受疫情影响严重地区、行业的信贷资源倾斜和保障。</w:t>
      </w:r>
    </w:p>
    <w:p w14:paraId="69B3CDAC" w14:textId="77777777" w:rsidR="007271FA" w:rsidRDefault="007271FA" w:rsidP="00003020">
      <w:pPr>
        <w:pStyle w:val="AD"/>
        <w:spacing w:line="276" w:lineRule="auto"/>
      </w:pPr>
    </w:p>
    <w:p w14:paraId="31E641A3" w14:textId="77777777" w:rsidR="007271FA" w:rsidRDefault="007271FA" w:rsidP="00003020">
      <w:pPr>
        <w:pStyle w:val="AD"/>
        <w:spacing w:line="276" w:lineRule="auto"/>
      </w:pPr>
      <w:r>
        <w:rPr>
          <w:rFonts w:hint="eastAsia"/>
        </w:rPr>
        <w:t>（五）强化普惠金融服务。</w:t>
      </w:r>
      <w:r>
        <w:rPr>
          <w:rFonts w:hint="eastAsia"/>
        </w:rPr>
        <w:t>2022</w:t>
      </w:r>
      <w:r>
        <w:rPr>
          <w:rFonts w:hint="eastAsia"/>
        </w:rPr>
        <w:t>年继续实现普惠型小微企业贷款“两增”目标，确保个体工商户贷款增量扩面，继续实现涉农贷款持续增长、普惠型涉农贷款差异化增速目标。银行机构要层层抓实小微企业、涉农信贷计划执行，向受疫情影响严重地区进一步倾斜信贷资源，为小微企业、个体工商户、农户停工停产期间应急性资金需求、复工复产提供信贷支持。国有大型商业银行要确保全年新增普惠型小微企业贷款</w:t>
      </w:r>
      <w:r>
        <w:rPr>
          <w:rFonts w:hint="eastAsia"/>
        </w:rPr>
        <w:t>1.6</w:t>
      </w:r>
      <w:r>
        <w:rPr>
          <w:rFonts w:hint="eastAsia"/>
        </w:rPr>
        <w:t>万亿元。地方法人银行要用好用足普惠小微贷款支持工具、支小再贷款等政策。</w:t>
      </w:r>
    </w:p>
    <w:p w14:paraId="6970D13F" w14:textId="77777777" w:rsidR="007271FA" w:rsidRDefault="007271FA" w:rsidP="00003020">
      <w:pPr>
        <w:pStyle w:val="AD"/>
        <w:spacing w:line="276" w:lineRule="auto"/>
      </w:pPr>
    </w:p>
    <w:p w14:paraId="28183F38" w14:textId="77777777" w:rsidR="007271FA" w:rsidRDefault="007271FA" w:rsidP="00003020">
      <w:pPr>
        <w:pStyle w:val="AD"/>
        <w:spacing w:line="276" w:lineRule="auto"/>
      </w:pPr>
      <w:r>
        <w:rPr>
          <w:rFonts w:hint="eastAsia"/>
        </w:rPr>
        <w:t>（六）提升融资担保效能。扩大政府性融资担保业务覆盖面，对符合条件的住宿、餐饮、零售、</w:t>
      </w:r>
      <w:r>
        <w:rPr>
          <w:rFonts w:hint="eastAsia"/>
        </w:rPr>
        <w:lastRenderedPageBreak/>
        <w:t>文化、旅游、交通运输等困难行业的中小微企业、个体工商户，鼓励政府性融资担保机构提供融资担保支持，及时履行代偿义务，金融机构尽快放贷，不盲目压缩授信或收回贷款。发挥好农业信贷担保作用，强化涉农信贷风险市场化分担和补偿。鼓励省级再担保机构主动对接国家融资担保基金，扩大再担保业务覆盖面。</w:t>
      </w:r>
    </w:p>
    <w:p w14:paraId="453E1F4F" w14:textId="77777777" w:rsidR="007271FA" w:rsidRDefault="007271FA" w:rsidP="00003020">
      <w:pPr>
        <w:pStyle w:val="AD"/>
        <w:spacing w:line="276" w:lineRule="auto"/>
      </w:pPr>
    </w:p>
    <w:p w14:paraId="7B43FCFA" w14:textId="77777777" w:rsidR="007271FA" w:rsidRDefault="007271FA" w:rsidP="00003020">
      <w:pPr>
        <w:pStyle w:val="AD"/>
        <w:spacing w:line="276" w:lineRule="auto"/>
      </w:pPr>
      <w:r>
        <w:rPr>
          <w:rFonts w:hint="eastAsia"/>
        </w:rPr>
        <w:t>（七）做好创业担保贷款。银行机构要配合地方政府优化创业担保贷款政策，积极为符合条件纳入创业担保贷款扶持范围的新市民提供服务，优化创业担保贷款办理流程，提高创业主体融资效率。</w:t>
      </w:r>
    </w:p>
    <w:p w14:paraId="7A4CF682" w14:textId="77777777" w:rsidR="007271FA" w:rsidRDefault="007271FA" w:rsidP="00003020">
      <w:pPr>
        <w:pStyle w:val="AD"/>
        <w:spacing w:line="276" w:lineRule="auto"/>
      </w:pPr>
    </w:p>
    <w:p w14:paraId="7599C472" w14:textId="77777777" w:rsidR="007271FA" w:rsidRDefault="007271FA" w:rsidP="00003020">
      <w:pPr>
        <w:pStyle w:val="AD"/>
        <w:spacing w:line="276" w:lineRule="auto"/>
      </w:pPr>
      <w:r>
        <w:rPr>
          <w:rFonts w:hint="eastAsia"/>
        </w:rPr>
        <w:t>三、做好接续融资安排</w:t>
      </w:r>
    </w:p>
    <w:p w14:paraId="271246EC" w14:textId="77777777" w:rsidR="007271FA" w:rsidRDefault="007271FA" w:rsidP="00003020">
      <w:pPr>
        <w:pStyle w:val="AD"/>
        <w:spacing w:line="276" w:lineRule="auto"/>
      </w:pPr>
    </w:p>
    <w:p w14:paraId="033788CE" w14:textId="77777777" w:rsidR="007271FA" w:rsidRDefault="007271FA" w:rsidP="00003020">
      <w:pPr>
        <w:pStyle w:val="AD"/>
        <w:spacing w:line="276" w:lineRule="auto"/>
      </w:pPr>
      <w:r>
        <w:rPr>
          <w:rFonts w:hint="eastAsia"/>
        </w:rPr>
        <w:t>（八）明确帮扶支持对象。银行机构要积极帮扶前期信用记录良好、因疫情暂时遇困行业企业，能帮尽帮，避免出现行业性限贷、抽贷、断贷。</w:t>
      </w:r>
    </w:p>
    <w:p w14:paraId="0487FBBD" w14:textId="77777777" w:rsidR="007271FA" w:rsidRDefault="007271FA" w:rsidP="00003020">
      <w:pPr>
        <w:pStyle w:val="AD"/>
        <w:spacing w:line="276" w:lineRule="auto"/>
      </w:pPr>
    </w:p>
    <w:p w14:paraId="6FD13E47" w14:textId="77777777" w:rsidR="007271FA" w:rsidRDefault="007271FA" w:rsidP="00003020">
      <w:pPr>
        <w:pStyle w:val="AD"/>
        <w:spacing w:line="276" w:lineRule="auto"/>
      </w:pPr>
      <w:r>
        <w:rPr>
          <w:rFonts w:hint="eastAsia"/>
        </w:rPr>
        <w:t>（九）主动开展续贷服务。银行机构要加强因疫情暂时遇困行业企业融资需求的跟踪分析，主动提前开展接续融资信贷评审，按照市场化原则，对符合条件的积极给予续贷支持。</w:t>
      </w:r>
    </w:p>
    <w:p w14:paraId="494F189A" w14:textId="77777777" w:rsidR="007271FA" w:rsidRDefault="007271FA" w:rsidP="00003020">
      <w:pPr>
        <w:pStyle w:val="AD"/>
        <w:spacing w:line="276" w:lineRule="auto"/>
      </w:pPr>
    </w:p>
    <w:p w14:paraId="7A6FAF5F" w14:textId="77777777" w:rsidR="007271FA" w:rsidRDefault="007271FA" w:rsidP="00003020">
      <w:pPr>
        <w:pStyle w:val="AD"/>
        <w:spacing w:line="276" w:lineRule="auto"/>
      </w:pPr>
      <w:r>
        <w:rPr>
          <w:rFonts w:hint="eastAsia"/>
        </w:rPr>
        <w:t>（十）实施延期还本付息。商业银行等金融机构继续按市场化原则与中小微企业（含中小微企业主）和个体工商户、货车司机等自主协商，对其贷款实施延期还本付息，努力做到应延尽延，延期还本付息日期原则上不超过</w:t>
      </w:r>
      <w:r>
        <w:rPr>
          <w:rFonts w:hint="eastAsia"/>
        </w:rPr>
        <w:t>2022</w:t>
      </w:r>
      <w:r>
        <w:rPr>
          <w:rFonts w:hint="eastAsia"/>
        </w:rPr>
        <w:t>年底。对于受疫情影响严重的餐饮、零售、文化、旅游、交通运输等困难行业</w:t>
      </w:r>
      <w:r>
        <w:rPr>
          <w:rFonts w:hint="eastAsia"/>
        </w:rPr>
        <w:t>2022</w:t>
      </w:r>
      <w:r>
        <w:rPr>
          <w:rFonts w:hint="eastAsia"/>
        </w:rPr>
        <w:t>年底前到期的普惠型小微企业贷款，应根据实际情况给予倾斜，并适当放宽延期期限。办理延期时不得“一刀切”地强制要求增加增信分险措施。延期贷款涉及政府性融资担保的，有关融资担保机构要积极给予支持，帮助受疫情影响企业续保续贷。</w:t>
      </w:r>
    </w:p>
    <w:p w14:paraId="29A7D124" w14:textId="77777777" w:rsidR="007271FA" w:rsidRDefault="007271FA" w:rsidP="00003020">
      <w:pPr>
        <w:pStyle w:val="AD"/>
        <w:spacing w:line="276" w:lineRule="auto"/>
      </w:pPr>
    </w:p>
    <w:p w14:paraId="260F0ED9" w14:textId="77777777" w:rsidR="007271FA" w:rsidRDefault="007271FA" w:rsidP="00003020">
      <w:pPr>
        <w:pStyle w:val="AD"/>
        <w:spacing w:line="276" w:lineRule="auto"/>
      </w:pPr>
      <w:r>
        <w:rPr>
          <w:rFonts w:hint="eastAsia"/>
        </w:rPr>
        <w:t>（十一）完善个贷还款安排。对因感染新冠肺炎住院治疗或隔离、受疫情影响隔离观察或失去收入来源的人群，金融机构对其存续的个人住房、消费等贷款，灵活采取合理延后还款时间、延长贷款期限、延期还本等方式调整还款计划。</w:t>
      </w:r>
    </w:p>
    <w:p w14:paraId="2AB95A39" w14:textId="77777777" w:rsidR="007271FA" w:rsidRDefault="007271FA" w:rsidP="00003020">
      <w:pPr>
        <w:pStyle w:val="AD"/>
        <w:spacing w:line="276" w:lineRule="auto"/>
      </w:pPr>
    </w:p>
    <w:p w14:paraId="23C709CF" w14:textId="77777777" w:rsidR="007271FA" w:rsidRDefault="007271FA" w:rsidP="00003020">
      <w:pPr>
        <w:pStyle w:val="AD"/>
        <w:spacing w:line="276" w:lineRule="auto"/>
      </w:pPr>
      <w:r>
        <w:rPr>
          <w:rFonts w:hint="eastAsia"/>
        </w:rPr>
        <w:t>（十二）准确实施贷款分类。对第（十）、（十一）条实施延期的贷款，在延期过程中坚持实质性风险判断，不单独因疫情因素下调贷款风险分类，不影响征信记录，并免收罚息。</w:t>
      </w:r>
    </w:p>
    <w:p w14:paraId="25D02085" w14:textId="77777777" w:rsidR="007271FA" w:rsidRDefault="007271FA" w:rsidP="00003020">
      <w:pPr>
        <w:pStyle w:val="AD"/>
        <w:spacing w:line="276" w:lineRule="auto"/>
      </w:pPr>
    </w:p>
    <w:p w14:paraId="3C7C4B62" w14:textId="77777777" w:rsidR="007271FA" w:rsidRDefault="007271FA" w:rsidP="00003020">
      <w:pPr>
        <w:pStyle w:val="AD"/>
        <w:spacing w:line="276" w:lineRule="auto"/>
      </w:pPr>
      <w:r>
        <w:rPr>
          <w:rFonts w:hint="eastAsia"/>
        </w:rPr>
        <w:t>（十三）提供便利还贷方式。对生产经营和资金周转连续性强、有经常性短期循环用信需求的企业和农业生产经营主体，鼓励银行机构推广“随借随还”的贷款模式。</w:t>
      </w:r>
    </w:p>
    <w:p w14:paraId="0764C9DE" w14:textId="77777777" w:rsidR="007271FA" w:rsidRDefault="007271FA" w:rsidP="00003020">
      <w:pPr>
        <w:pStyle w:val="AD"/>
        <w:spacing w:line="276" w:lineRule="auto"/>
      </w:pPr>
    </w:p>
    <w:p w14:paraId="40A10644" w14:textId="77777777" w:rsidR="007271FA" w:rsidRDefault="007271FA" w:rsidP="00003020">
      <w:pPr>
        <w:pStyle w:val="AD"/>
        <w:spacing w:line="276" w:lineRule="auto"/>
      </w:pPr>
      <w:r>
        <w:rPr>
          <w:rFonts w:hint="eastAsia"/>
        </w:rPr>
        <w:t>（十四）对减租人给予支持。对</w:t>
      </w:r>
      <w:r>
        <w:rPr>
          <w:rFonts w:hint="eastAsia"/>
        </w:rPr>
        <w:t>2022</w:t>
      </w:r>
      <w:r>
        <w:rPr>
          <w:rFonts w:hint="eastAsia"/>
        </w:rPr>
        <w:t>年减免</w:t>
      </w:r>
      <w:r>
        <w:rPr>
          <w:rFonts w:hint="eastAsia"/>
        </w:rPr>
        <w:t>3</w:t>
      </w:r>
      <w:r>
        <w:rPr>
          <w:rFonts w:hint="eastAsia"/>
        </w:rPr>
        <w:t>—</w:t>
      </w:r>
      <w:r>
        <w:rPr>
          <w:rFonts w:hint="eastAsia"/>
        </w:rPr>
        <w:t>6</w:t>
      </w:r>
      <w:r>
        <w:rPr>
          <w:rFonts w:hint="eastAsia"/>
        </w:rPr>
        <w:t>个月服务业小微企业和个体工商户承租人房屋租金的国有房屋出租人，鼓励国有银行按照其资质和风险水平给予优惠利率质押贷款等支持。国有银行在满足贷款条件的前提下，根据贷款申请人资质情况和证明性材料，进一步优化相关机制和业务流程。对非国有房屋减免租金的出租人，国有银行可同等给予上述优惠。</w:t>
      </w:r>
    </w:p>
    <w:p w14:paraId="7C7A3684" w14:textId="77777777" w:rsidR="007271FA" w:rsidRDefault="007271FA" w:rsidP="00003020">
      <w:pPr>
        <w:pStyle w:val="AD"/>
        <w:spacing w:line="276" w:lineRule="auto"/>
      </w:pPr>
    </w:p>
    <w:p w14:paraId="778A61A8" w14:textId="77777777" w:rsidR="007271FA" w:rsidRDefault="007271FA" w:rsidP="00003020">
      <w:pPr>
        <w:pStyle w:val="AD"/>
        <w:spacing w:line="276" w:lineRule="auto"/>
      </w:pPr>
      <w:r>
        <w:rPr>
          <w:rFonts w:hint="eastAsia"/>
        </w:rPr>
        <w:lastRenderedPageBreak/>
        <w:t>（十五）用好地方纾困政策。鼓励银行机构积极利用各级地方政府推出的纾困帮扶基金、风险补偿、财政贴息、财政奖补等政策安排，加大对因疫情暂时遇困行业企业的金融支持。</w:t>
      </w:r>
    </w:p>
    <w:p w14:paraId="12D1660A" w14:textId="77777777" w:rsidR="007271FA" w:rsidRDefault="007271FA" w:rsidP="00003020">
      <w:pPr>
        <w:pStyle w:val="AD"/>
        <w:spacing w:line="276" w:lineRule="auto"/>
      </w:pPr>
    </w:p>
    <w:p w14:paraId="064458CA" w14:textId="77777777" w:rsidR="007271FA" w:rsidRDefault="007271FA" w:rsidP="00003020">
      <w:pPr>
        <w:pStyle w:val="AD"/>
        <w:spacing w:line="276" w:lineRule="auto"/>
      </w:pPr>
      <w:r>
        <w:rPr>
          <w:rFonts w:hint="eastAsia"/>
        </w:rPr>
        <w:t>（十六）发挥各类组织作用。融资租赁公司要主动了解承租人的困难及诉求，合理采取展期续租、降租让利等帮扶措施。小额贷款公司要按照市场化原则与受疫情影响严重的客户自主协商，灵活采取减缓催收、贷款展期、续贷等支持措施。对受疫情影响未能及时办理赎当、续当的客户，典当行要适当减缓催收，减收或免收罚息，不盲目做逾期绝当处理。</w:t>
      </w:r>
    </w:p>
    <w:p w14:paraId="070EF7FB" w14:textId="77777777" w:rsidR="007271FA" w:rsidRDefault="007271FA" w:rsidP="00003020">
      <w:pPr>
        <w:pStyle w:val="AD"/>
        <w:spacing w:line="276" w:lineRule="auto"/>
      </w:pPr>
    </w:p>
    <w:p w14:paraId="644C0D4E" w14:textId="77777777" w:rsidR="007271FA" w:rsidRDefault="007271FA" w:rsidP="00003020">
      <w:pPr>
        <w:pStyle w:val="AD"/>
        <w:spacing w:line="276" w:lineRule="auto"/>
      </w:pPr>
      <w:r>
        <w:rPr>
          <w:rFonts w:hint="eastAsia"/>
        </w:rPr>
        <w:t>四、适当提高不良贷款容忍度</w:t>
      </w:r>
    </w:p>
    <w:p w14:paraId="54A76138" w14:textId="77777777" w:rsidR="007271FA" w:rsidRDefault="007271FA" w:rsidP="00003020">
      <w:pPr>
        <w:pStyle w:val="AD"/>
        <w:spacing w:line="276" w:lineRule="auto"/>
      </w:pPr>
    </w:p>
    <w:p w14:paraId="34499329" w14:textId="77777777" w:rsidR="007271FA" w:rsidRDefault="007271FA" w:rsidP="00003020">
      <w:pPr>
        <w:pStyle w:val="AD"/>
        <w:spacing w:line="276" w:lineRule="auto"/>
      </w:pPr>
      <w:r>
        <w:rPr>
          <w:rFonts w:hint="eastAsia"/>
        </w:rPr>
        <w:t>（十七）提高行业不良容忍度。鼓励银行机构在受疫情影响的特定时间内适当提高住宿、餐饮、零售、文化、旅游、交通运输等行业的不良贷款容忍度，幅度不超过</w:t>
      </w:r>
      <w:r>
        <w:rPr>
          <w:rFonts w:hint="eastAsia"/>
        </w:rPr>
        <w:t>3</w:t>
      </w:r>
      <w:r>
        <w:rPr>
          <w:rFonts w:hint="eastAsia"/>
        </w:rPr>
        <w:t>个百分点。</w:t>
      </w:r>
    </w:p>
    <w:p w14:paraId="059F625E" w14:textId="77777777" w:rsidR="007271FA" w:rsidRDefault="007271FA" w:rsidP="00003020">
      <w:pPr>
        <w:pStyle w:val="AD"/>
        <w:spacing w:line="276" w:lineRule="auto"/>
      </w:pPr>
    </w:p>
    <w:p w14:paraId="4E8D54CA" w14:textId="77777777" w:rsidR="007271FA" w:rsidRDefault="007271FA" w:rsidP="00003020">
      <w:pPr>
        <w:pStyle w:val="AD"/>
        <w:spacing w:line="276" w:lineRule="auto"/>
      </w:pPr>
      <w:r>
        <w:rPr>
          <w:rFonts w:hint="eastAsia"/>
        </w:rPr>
        <w:t>（十八）及时报告调整情况。银行机构要及时将有关不良贷款容忍度管理制度调整情况书面报告监管部门。</w:t>
      </w:r>
    </w:p>
    <w:p w14:paraId="1EFA9C68" w14:textId="77777777" w:rsidR="007271FA" w:rsidRDefault="007271FA" w:rsidP="00003020">
      <w:pPr>
        <w:pStyle w:val="AD"/>
        <w:spacing w:line="276" w:lineRule="auto"/>
      </w:pPr>
    </w:p>
    <w:p w14:paraId="0F4EFF27" w14:textId="77777777" w:rsidR="007271FA" w:rsidRDefault="007271FA" w:rsidP="00003020">
      <w:pPr>
        <w:pStyle w:val="AD"/>
        <w:spacing w:line="276" w:lineRule="auto"/>
      </w:pPr>
      <w:r>
        <w:rPr>
          <w:rFonts w:hint="eastAsia"/>
        </w:rPr>
        <w:t>五、持续提升服务效率</w:t>
      </w:r>
    </w:p>
    <w:p w14:paraId="649F2593" w14:textId="77777777" w:rsidR="007271FA" w:rsidRDefault="007271FA" w:rsidP="00003020">
      <w:pPr>
        <w:pStyle w:val="AD"/>
        <w:spacing w:line="276" w:lineRule="auto"/>
      </w:pPr>
    </w:p>
    <w:p w14:paraId="48717143" w14:textId="77777777" w:rsidR="007271FA" w:rsidRDefault="007271FA" w:rsidP="00003020">
      <w:pPr>
        <w:pStyle w:val="AD"/>
        <w:spacing w:line="276" w:lineRule="auto"/>
      </w:pPr>
      <w:r>
        <w:rPr>
          <w:rFonts w:hint="eastAsia"/>
        </w:rPr>
        <w:t>（十九）提供持续金融服务。银行保险机构要着力保障疫情严重区域基础金融服务不间断，对受疫情影响暂停营业或调整营业时间的网点，及时提供替代金融服务，并多渠道公告提醒，努力降低疫情给金融服务带来的不利影响。</w:t>
      </w:r>
    </w:p>
    <w:p w14:paraId="4312F0A8" w14:textId="77777777" w:rsidR="007271FA" w:rsidRDefault="007271FA" w:rsidP="00003020">
      <w:pPr>
        <w:pStyle w:val="AD"/>
        <w:spacing w:line="276" w:lineRule="auto"/>
      </w:pPr>
    </w:p>
    <w:p w14:paraId="48A7244A" w14:textId="77777777" w:rsidR="007271FA" w:rsidRDefault="007271FA" w:rsidP="00003020">
      <w:pPr>
        <w:pStyle w:val="AD"/>
        <w:spacing w:line="276" w:lineRule="auto"/>
      </w:pPr>
      <w:r>
        <w:rPr>
          <w:rFonts w:hint="eastAsia"/>
        </w:rPr>
        <w:t>（二十）提高业务办理时效。在疫情集中暴发地区，银行机构可根据实际情况阶段性简化业务流程和申请材料。由于客观原因无法落实贷款调查和评审的，在确保风险可控前提下，探索采取“容缺办理、事后补办”等方式，以实现快速审批、快速放款。</w:t>
      </w:r>
    </w:p>
    <w:p w14:paraId="4F27FAC1" w14:textId="77777777" w:rsidR="007271FA" w:rsidRDefault="007271FA" w:rsidP="00003020">
      <w:pPr>
        <w:pStyle w:val="AD"/>
        <w:spacing w:line="276" w:lineRule="auto"/>
      </w:pPr>
    </w:p>
    <w:p w14:paraId="4BCBB014" w14:textId="77777777" w:rsidR="007271FA" w:rsidRDefault="007271FA" w:rsidP="00003020">
      <w:pPr>
        <w:pStyle w:val="AD"/>
        <w:spacing w:line="276" w:lineRule="auto"/>
      </w:pPr>
      <w:r>
        <w:rPr>
          <w:rFonts w:hint="eastAsia"/>
        </w:rPr>
        <w:t>（二十一）适当减免服务收费。银行保险机构要严格落实各项金融服务收费政策，鼓励加大对因疫情暂时遇困行业企业金融服务收费的优惠减免力度。</w:t>
      </w:r>
    </w:p>
    <w:p w14:paraId="602ED3AB" w14:textId="77777777" w:rsidR="007271FA" w:rsidRDefault="007271FA" w:rsidP="00003020">
      <w:pPr>
        <w:pStyle w:val="AD"/>
        <w:spacing w:line="276" w:lineRule="auto"/>
      </w:pPr>
    </w:p>
    <w:p w14:paraId="7F7B303E" w14:textId="77777777" w:rsidR="007271FA" w:rsidRDefault="007271FA" w:rsidP="00003020">
      <w:pPr>
        <w:pStyle w:val="AD"/>
        <w:spacing w:line="276" w:lineRule="auto"/>
      </w:pPr>
      <w:r>
        <w:rPr>
          <w:rFonts w:hint="eastAsia"/>
        </w:rPr>
        <w:t>（二十二）加快保险理赔服务。保险机构要做好因疫情暂时遇困行业企业保险服务，主动了解投保企业和客户损失情况，开辟绿色通道，提升理赔效率，做到应赔尽赔快赔。</w:t>
      </w:r>
    </w:p>
    <w:p w14:paraId="33F6B4A8" w14:textId="77777777" w:rsidR="007271FA" w:rsidRDefault="007271FA" w:rsidP="00003020">
      <w:pPr>
        <w:pStyle w:val="AD"/>
        <w:spacing w:line="276" w:lineRule="auto"/>
      </w:pPr>
    </w:p>
    <w:p w14:paraId="1A7D6DDF" w14:textId="77777777" w:rsidR="007271FA" w:rsidRDefault="007271FA" w:rsidP="00003020">
      <w:pPr>
        <w:pStyle w:val="AD"/>
        <w:spacing w:line="276" w:lineRule="auto"/>
      </w:pPr>
      <w:r>
        <w:rPr>
          <w:rFonts w:hint="eastAsia"/>
        </w:rPr>
        <w:t>六、创新信贷服务模式</w:t>
      </w:r>
    </w:p>
    <w:p w14:paraId="58ECB982" w14:textId="77777777" w:rsidR="007271FA" w:rsidRDefault="007271FA" w:rsidP="00003020">
      <w:pPr>
        <w:pStyle w:val="AD"/>
        <w:spacing w:line="276" w:lineRule="auto"/>
      </w:pPr>
    </w:p>
    <w:p w14:paraId="0C95A498" w14:textId="77777777" w:rsidR="007271FA" w:rsidRDefault="007271FA" w:rsidP="00003020">
      <w:pPr>
        <w:pStyle w:val="AD"/>
        <w:spacing w:line="276" w:lineRule="auto"/>
      </w:pPr>
      <w:r>
        <w:rPr>
          <w:rFonts w:hint="eastAsia"/>
        </w:rPr>
        <w:t>（二十三）增加信用贷款投放。银行机构要深入挖掘和有效利用涉企信用信息数据，增加对因疫情暂时遇困行业企业信用贷款的投放。</w:t>
      </w:r>
    </w:p>
    <w:p w14:paraId="63D81210" w14:textId="77777777" w:rsidR="007271FA" w:rsidRDefault="007271FA" w:rsidP="00003020">
      <w:pPr>
        <w:pStyle w:val="AD"/>
        <w:spacing w:line="276" w:lineRule="auto"/>
      </w:pPr>
    </w:p>
    <w:p w14:paraId="7339EE83" w14:textId="77777777" w:rsidR="007271FA" w:rsidRDefault="007271FA" w:rsidP="00003020">
      <w:pPr>
        <w:pStyle w:val="AD"/>
        <w:spacing w:line="276" w:lineRule="auto"/>
      </w:pPr>
      <w:r>
        <w:rPr>
          <w:rFonts w:hint="eastAsia"/>
        </w:rPr>
        <w:t>（二十四）优化发展供应链金融。鼓励银行机构优化产业链供应链金融服务，依法合规发展订单、存货、应收账款等抵质押融资业务，加强与核心企业的合作，加大对上下游中小微企业的</w:t>
      </w:r>
      <w:r>
        <w:rPr>
          <w:rFonts w:hint="eastAsia"/>
        </w:rPr>
        <w:lastRenderedPageBreak/>
        <w:t>融资支持。</w:t>
      </w:r>
    </w:p>
    <w:p w14:paraId="10801DB7" w14:textId="77777777" w:rsidR="007271FA" w:rsidRDefault="007271FA" w:rsidP="00003020">
      <w:pPr>
        <w:pStyle w:val="AD"/>
        <w:spacing w:line="276" w:lineRule="auto"/>
      </w:pPr>
    </w:p>
    <w:p w14:paraId="1E00AE5A" w14:textId="77777777" w:rsidR="007271FA" w:rsidRDefault="007271FA" w:rsidP="00003020">
      <w:pPr>
        <w:pStyle w:val="AD"/>
        <w:spacing w:line="276" w:lineRule="auto"/>
      </w:pPr>
      <w:r>
        <w:rPr>
          <w:rFonts w:hint="eastAsia"/>
        </w:rPr>
        <w:t>（二十五）创设专项纾困产品。鼓励银行机构针对受疫情影响的特定区域、特定客户，在风险可控的前提下创新专项纾困信贷产品，帮助企业解决流动资金紧张等问题。</w:t>
      </w:r>
    </w:p>
    <w:p w14:paraId="1B2D875E" w14:textId="77777777" w:rsidR="007271FA" w:rsidRDefault="007271FA" w:rsidP="00003020">
      <w:pPr>
        <w:pStyle w:val="AD"/>
        <w:spacing w:line="276" w:lineRule="auto"/>
      </w:pPr>
    </w:p>
    <w:p w14:paraId="3CAEDE5E" w14:textId="77777777" w:rsidR="007271FA" w:rsidRDefault="007271FA" w:rsidP="00003020">
      <w:pPr>
        <w:pStyle w:val="AD"/>
        <w:spacing w:line="276" w:lineRule="auto"/>
      </w:pPr>
      <w:r>
        <w:rPr>
          <w:rFonts w:hint="eastAsia"/>
        </w:rPr>
        <w:t>（二十六）大力发展数字金融。银行保险机构要强化科技赋能，依法合规运用人工智能、大数据、区块链、云计算等新技术开展流程和业务创新，积极发展线上金融，提高金融需求响应、审批、办理速度，为因疫情暂时遇困行业企业提供更加便捷多样的金融产品和服务。</w:t>
      </w:r>
    </w:p>
    <w:p w14:paraId="1B957EFD" w14:textId="77777777" w:rsidR="007271FA" w:rsidRDefault="007271FA" w:rsidP="00003020">
      <w:pPr>
        <w:pStyle w:val="AD"/>
        <w:spacing w:line="276" w:lineRule="auto"/>
      </w:pPr>
    </w:p>
    <w:p w14:paraId="51356449" w14:textId="77777777" w:rsidR="007271FA" w:rsidRDefault="007271FA" w:rsidP="00003020">
      <w:pPr>
        <w:pStyle w:val="AD"/>
        <w:spacing w:line="276" w:lineRule="auto"/>
      </w:pPr>
      <w:r>
        <w:rPr>
          <w:rFonts w:hint="eastAsia"/>
        </w:rPr>
        <w:t>七、完善考核激励机制</w:t>
      </w:r>
    </w:p>
    <w:p w14:paraId="08551D17" w14:textId="77777777" w:rsidR="007271FA" w:rsidRDefault="007271FA" w:rsidP="00003020">
      <w:pPr>
        <w:pStyle w:val="AD"/>
        <w:spacing w:line="276" w:lineRule="auto"/>
      </w:pPr>
    </w:p>
    <w:p w14:paraId="4449A34B" w14:textId="77777777" w:rsidR="007271FA" w:rsidRDefault="007271FA" w:rsidP="00003020">
      <w:pPr>
        <w:pStyle w:val="AD"/>
        <w:spacing w:line="276" w:lineRule="auto"/>
      </w:pPr>
      <w:r>
        <w:rPr>
          <w:rFonts w:hint="eastAsia"/>
        </w:rPr>
        <w:t>（二十七）优化调整考核机制。银行机构应结合实际情况阶段性调整内部绩效考核机制，在不良贷款容忍度范围内对相关信贷业务条线和分支机构考核不予扣分或适当减轻扣分。</w:t>
      </w:r>
    </w:p>
    <w:p w14:paraId="580A46F7" w14:textId="77777777" w:rsidR="007271FA" w:rsidRDefault="007271FA" w:rsidP="00003020">
      <w:pPr>
        <w:pStyle w:val="AD"/>
        <w:spacing w:line="276" w:lineRule="auto"/>
      </w:pPr>
    </w:p>
    <w:p w14:paraId="1D515FF4" w14:textId="77777777" w:rsidR="007271FA" w:rsidRDefault="007271FA" w:rsidP="00003020">
      <w:pPr>
        <w:pStyle w:val="AD"/>
        <w:spacing w:line="276" w:lineRule="auto"/>
      </w:pPr>
      <w:r>
        <w:rPr>
          <w:rFonts w:hint="eastAsia"/>
        </w:rPr>
        <w:t>（二十八）落实尽职免责制度。银行机构要进一步将授信尽职免责与不良贷款容忍度有机结合，畅通申诉异议渠道。在依法合规的前提下，若分支机构相关业务在不良贷款容忍度范围内，相关分支机构负责人、业务部门和从业人员可减轻或免予追责。</w:t>
      </w:r>
    </w:p>
    <w:p w14:paraId="55DACE89" w14:textId="77777777" w:rsidR="007271FA" w:rsidRDefault="007271FA" w:rsidP="00003020">
      <w:pPr>
        <w:pStyle w:val="AD"/>
        <w:spacing w:line="276" w:lineRule="auto"/>
      </w:pPr>
    </w:p>
    <w:p w14:paraId="46322EC4" w14:textId="77777777" w:rsidR="007271FA" w:rsidRDefault="007271FA" w:rsidP="00003020">
      <w:pPr>
        <w:pStyle w:val="AD"/>
        <w:spacing w:line="276" w:lineRule="auto"/>
      </w:pPr>
      <w:r>
        <w:rPr>
          <w:rFonts w:hint="eastAsia"/>
        </w:rPr>
        <w:t>八、发挥保险保障功能</w:t>
      </w:r>
    </w:p>
    <w:p w14:paraId="0E38FC9C" w14:textId="77777777" w:rsidR="007271FA" w:rsidRDefault="007271FA" w:rsidP="00003020">
      <w:pPr>
        <w:pStyle w:val="AD"/>
        <w:spacing w:line="276" w:lineRule="auto"/>
      </w:pPr>
    </w:p>
    <w:p w14:paraId="3B3F9343" w14:textId="77777777" w:rsidR="007271FA" w:rsidRDefault="007271FA" w:rsidP="00003020">
      <w:pPr>
        <w:pStyle w:val="AD"/>
        <w:spacing w:line="276" w:lineRule="auto"/>
      </w:pPr>
      <w:r>
        <w:rPr>
          <w:rFonts w:hint="eastAsia"/>
        </w:rPr>
        <w:t>（二十九）增加保险产品供给。鼓励保险机构针对因疫情暂时遇困行业企业特点，积极发展财产保险、责任保险业务，创新保险产品，丰富企业风险分散渠道。</w:t>
      </w:r>
    </w:p>
    <w:p w14:paraId="110139B9" w14:textId="77777777" w:rsidR="007271FA" w:rsidRDefault="007271FA" w:rsidP="00003020">
      <w:pPr>
        <w:pStyle w:val="AD"/>
        <w:spacing w:line="276" w:lineRule="auto"/>
      </w:pPr>
    </w:p>
    <w:p w14:paraId="77103383" w14:textId="77777777" w:rsidR="007271FA" w:rsidRDefault="007271FA" w:rsidP="00003020">
      <w:pPr>
        <w:pStyle w:val="AD"/>
        <w:spacing w:line="276" w:lineRule="auto"/>
      </w:pPr>
      <w:r>
        <w:rPr>
          <w:rFonts w:hint="eastAsia"/>
        </w:rPr>
        <w:t>（三十）提高保险覆盖面。保险机构要进一步提高营业中断险、财产损失险、雇主责任险、货物运输险等业务覆盖面，为企业因疫情停工停产期间的财产损失及营业中断利润损失等提供保险保障。</w:t>
      </w:r>
    </w:p>
    <w:p w14:paraId="43952977" w14:textId="77777777" w:rsidR="007271FA" w:rsidRDefault="007271FA" w:rsidP="00003020">
      <w:pPr>
        <w:pStyle w:val="AD"/>
        <w:spacing w:line="276" w:lineRule="auto"/>
      </w:pPr>
    </w:p>
    <w:p w14:paraId="4C64A441" w14:textId="77777777" w:rsidR="007271FA" w:rsidRDefault="007271FA" w:rsidP="00003020">
      <w:pPr>
        <w:pStyle w:val="AD"/>
        <w:spacing w:line="276" w:lineRule="auto"/>
      </w:pPr>
      <w:r>
        <w:rPr>
          <w:rFonts w:hint="eastAsia"/>
        </w:rPr>
        <w:t>（三十一）做好外贸金融服务。有关保险机构要扩大出口信用保险覆盖范围，优化承保理赔条件、简化理赔手续，合理降低保险费率。鼓励银行机构同保险机构深化合作，有效发挥保单增信作用，发展保单融资业务，更好满足外贸企业融资需求。</w:t>
      </w:r>
    </w:p>
    <w:p w14:paraId="4BFE2C47" w14:textId="77777777" w:rsidR="007271FA" w:rsidRDefault="007271FA" w:rsidP="00003020">
      <w:pPr>
        <w:pStyle w:val="AD"/>
        <w:spacing w:line="276" w:lineRule="auto"/>
      </w:pPr>
    </w:p>
    <w:p w14:paraId="70F57163" w14:textId="77777777" w:rsidR="007271FA" w:rsidRDefault="007271FA" w:rsidP="00003020">
      <w:pPr>
        <w:pStyle w:val="AD"/>
        <w:spacing w:line="276" w:lineRule="auto"/>
      </w:pPr>
      <w:r>
        <w:rPr>
          <w:rFonts w:hint="eastAsia"/>
        </w:rPr>
        <w:t>（三十二）鼓励延期收取保费。在受疫情影响较为严重的地区，鼓励保险机构根据实际情况适当延长保单到期日或延期收取保费。</w:t>
      </w:r>
    </w:p>
    <w:p w14:paraId="130BDBC1" w14:textId="77777777" w:rsidR="007271FA" w:rsidRDefault="007271FA" w:rsidP="00003020">
      <w:pPr>
        <w:pStyle w:val="AD"/>
        <w:spacing w:line="276" w:lineRule="auto"/>
      </w:pPr>
    </w:p>
    <w:p w14:paraId="48FA2719" w14:textId="77777777" w:rsidR="007271FA" w:rsidRDefault="007271FA" w:rsidP="00003020">
      <w:pPr>
        <w:pStyle w:val="AD"/>
        <w:spacing w:line="276" w:lineRule="auto"/>
      </w:pPr>
      <w:r>
        <w:rPr>
          <w:rFonts w:hint="eastAsia"/>
        </w:rPr>
        <w:t>九、有效加强信贷管理</w:t>
      </w:r>
    </w:p>
    <w:p w14:paraId="3FBAB576" w14:textId="77777777" w:rsidR="007271FA" w:rsidRDefault="007271FA" w:rsidP="00003020">
      <w:pPr>
        <w:pStyle w:val="AD"/>
        <w:spacing w:line="276" w:lineRule="auto"/>
      </w:pPr>
    </w:p>
    <w:p w14:paraId="78D03F5D" w14:textId="77777777" w:rsidR="007271FA" w:rsidRDefault="007271FA" w:rsidP="00003020">
      <w:pPr>
        <w:pStyle w:val="AD"/>
        <w:spacing w:line="276" w:lineRule="auto"/>
      </w:pPr>
      <w:r>
        <w:rPr>
          <w:rFonts w:hint="eastAsia"/>
        </w:rPr>
        <w:t>（三十三）区别对待涉企风险。银行机构要科学把握信贷政策执行要求，对企业经营遇到的困难问题要综合研判、分类施策，不能搞“一刀切”。</w:t>
      </w:r>
    </w:p>
    <w:p w14:paraId="681BC845" w14:textId="77777777" w:rsidR="007271FA" w:rsidRDefault="007271FA" w:rsidP="00003020">
      <w:pPr>
        <w:pStyle w:val="AD"/>
        <w:spacing w:line="276" w:lineRule="auto"/>
      </w:pPr>
    </w:p>
    <w:p w14:paraId="0CDEF814" w14:textId="77777777" w:rsidR="007271FA" w:rsidRDefault="007271FA" w:rsidP="00003020">
      <w:pPr>
        <w:pStyle w:val="AD"/>
        <w:spacing w:line="276" w:lineRule="auto"/>
      </w:pPr>
      <w:r>
        <w:rPr>
          <w:rFonts w:hint="eastAsia"/>
        </w:rPr>
        <w:lastRenderedPageBreak/>
        <w:t>（三十四）管好贷款资金用途。银行机构要扎实做好贷款“三查”，加强资金用途审查和流向管理，防止贷款违规挪用。</w:t>
      </w:r>
    </w:p>
    <w:p w14:paraId="60DFD827" w14:textId="77777777" w:rsidR="007271FA" w:rsidRDefault="007271FA" w:rsidP="00003020">
      <w:pPr>
        <w:pStyle w:val="AD"/>
        <w:spacing w:line="276" w:lineRule="auto"/>
      </w:pPr>
    </w:p>
    <w:p w14:paraId="0674358D" w14:textId="77777777" w:rsidR="007271FA" w:rsidRDefault="007271FA" w:rsidP="00003020">
      <w:pPr>
        <w:pStyle w:val="AD"/>
        <w:spacing w:line="276" w:lineRule="auto"/>
      </w:pPr>
      <w:r>
        <w:rPr>
          <w:rFonts w:hint="eastAsia"/>
        </w:rPr>
        <w:t>（三十五）加强风险预警处置。银行机构要密切关注因疫情暂时遇困行业企业的生产经营情况，加强资产质量监测，足额计提拨备，加快不良资产处置，前瞻性做好风险预警及化解处置预案。</w:t>
      </w:r>
    </w:p>
    <w:p w14:paraId="33370C7C" w14:textId="77777777" w:rsidR="007271FA" w:rsidRDefault="007271FA" w:rsidP="00003020">
      <w:pPr>
        <w:pStyle w:val="AD"/>
        <w:spacing w:line="276" w:lineRule="auto"/>
      </w:pPr>
    </w:p>
    <w:p w14:paraId="61E6B59B" w14:textId="77777777" w:rsidR="007271FA" w:rsidRDefault="007271FA" w:rsidP="00003020">
      <w:pPr>
        <w:pStyle w:val="AD"/>
        <w:spacing w:line="276" w:lineRule="auto"/>
      </w:pPr>
      <w:r>
        <w:rPr>
          <w:rFonts w:hint="eastAsia"/>
        </w:rPr>
        <w:t>十、主动做好宣传引导</w:t>
      </w:r>
    </w:p>
    <w:p w14:paraId="6AD1DCDD" w14:textId="77777777" w:rsidR="007271FA" w:rsidRDefault="007271FA" w:rsidP="00003020">
      <w:pPr>
        <w:pStyle w:val="AD"/>
        <w:spacing w:line="276" w:lineRule="auto"/>
      </w:pPr>
    </w:p>
    <w:p w14:paraId="1012F729" w14:textId="77777777" w:rsidR="007271FA" w:rsidRDefault="007271FA" w:rsidP="00003020">
      <w:pPr>
        <w:pStyle w:val="AD"/>
        <w:spacing w:line="276" w:lineRule="auto"/>
      </w:pPr>
      <w:r>
        <w:rPr>
          <w:rFonts w:hint="eastAsia"/>
        </w:rPr>
        <w:t>（三十六）宣传推广金融产品。银行保险机构要全面梳理支持因疫情暂时遇困行业企业等的金融产品和服务，通过营业网点、门户网站、手机</w:t>
      </w:r>
      <w:r>
        <w:rPr>
          <w:rFonts w:hint="eastAsia"/>
        </w:rPr>
        <w:t>APP</w:t>
      </w:r>
      <w:r>
        <w:rPr>
          <w:rFonts w:hint="eastAsia"/>
        </w:rPr>
        <w:t>、微信公众号等多种渠道主动加大宣介力度，有效提升产品服务知晓度。</w:t>
      </w:r>
    </w:p>
    <w:p w14:paraId="42A09086" w14:textId="77777777" w:rsidR="007271FA" w:rsidRDefault="007271FA" w:rsidP="00003020">
      <w:pPr>
        <w:pStyle w:val="AD"/>
        <w:spacing w:line="276" w:lineRule="auto"/>
      </w:pPr>
    </w:p>
    <w:p w14:paraId="24D53A1A" w14:textId="77777777" w:rsidR="007271FA" w:rsidRDefault="007271FA" w:rsidP="00003020">
      <w:pPr>
        <w:pStyle w:val="AD"/>
        <w:spacing w:line="276" w:lineRule="auto"/>
      </w:pPr>
      <w:r>
        <w:rPr>
          <w:rFonts w:hint="eastAsia"/>
        </w:rPr>
        <w:t>（三十七）提高企业金融素养。银行保险机构要主动向企业特别是困难行业企业宣传讲解金融知识，提高企业诚信经营和金融风险防范意识，积极帮助企业运用金融工具规避经营风险。</w:t>
      </w:r>
    </w:p>
    <w:p w14:paraId="2322AD9F" w14:textId="77777777" w:rsidR="007271FA" w:rsidRDefault="007271FA" w:rsidP="00003020">
      <w:pPr>
        <w:pStyle w:val="AD"/>
        <w:spacing w:line="276" w:lineRule="auto"/>
      </w:pPr>
    </w:p>
    <w:p w14:paraId="046B6CC1" w14:textId="77777777" w:rsidR="007271FA" w:rsidRDefault="007271FA" w:rsidP="00003020">
      <w:pPr>
        <w:pStyle w:val="AD"/>
        <w:spacing w:line="276" w:lineRule="auto"/>
      </w:pPr>
      <w:r>
        <w:rPr>
          <w:rFonts w:hint="eastAsia"/>
        </w:rPr>
        <w:t>（三十八）加强经验复制推广。相关行业协会要及时总结银行保险机构在因疫情暂时遇困行业企业金融服务方面的工作成效，促进良好经验和创新成果复制推广。</w:t>
      </w:r>
    </w:p>
    <w:p w14:paraId="2837E03D" w14:textId="77777777" w:rsidR="007271FA" w:rsidRDefault="007271FA" w:rsidP="00003020">
      <w:pPr>
        <w:pStyle w:val="AD"/>
        <w:spacing w:line="276" w:lineRule="auto"/>
      </w:pPr>
    </w:p>
    <w:p w14:paraId="02A23983" w14:textId="77777777" w:rsidR="007271FA" w:rsidRDefault="007271FA" w:rsidP="00003020">
      <w:pPr>
        <w:pStyle w:val="AD"/>
        <w:spacing w:line="276" w:lineRule="auto"/>
      </w:pPr>
      <w:r>
        <w:rPr>
          <w:rFonts w:hint="eastAsia"/>
        </w:rPr>
        <w:t>十一、推动形成政策合力</w:t>
      </w:r>
    </w:p>
    <w:p w14:paraId="248516A8" w14:textId="77777777" w:rsidR="007271FA" w:rsidRDefault="007271FA" w:rsidP="00003020">
      <w:pPr>
        <w:pStyle w:val="AD"/>
        <w:spacing w:line="276" w:lineRule="auto"/>
      </w:pPr>
    </w:p>
    <w:p w14:paraId="20C2EA20" w14:textId="77777777" w:rsidR="007271FA" w:rsidRDefault="007271FA" w:rsidP="00003020">
      <w:pPr>
        <w:pStyle w:val="AD"/>
        <w:spacing w:line="276" w:lineRule="auto"/>
      </w:pPr>
      <w:r>
        <w:rPr>
          <w:rFonts w:hint="eastAsia"/>
        </w:rPr>
        <w:t>（三十九）鼓励出台地区政策。各级监管派出机构要结合疫情形势变化和地区经济受冲击情况，会同有关部门适时出台区域性金融支持政策。</w:t>
      </w:r>
    </w:p>
    <w:p w14:paraId="709C95DA" w14:textId="77777777" w:rsidR="007271FA" w:rsidRDefault="007271FA" w:rsidP="00003020">
      <w:pPr>
        <w:pStyle w:val="AD"/>
        <w:spacing w:line="276" w:lineRule="auto"/>
      </w:pPr>
    </w:p>
    <w:p w14:paraId="422DD04B" w14:textId="77777777" w:rsidR="007271FA" w:rsidRDefault="007271FA" w:rsidP="00003020">
      <w:pPr>
        <w:pStyle w:val="AD"/>
        <w:spacing w:line="276" w:lineRule="auto"/>
      </w:pPr>
      <w:r>
        <w:rPr>
          <w:rFonts w:hint="eastAsia"/>
        </w:rPr>
        <w:t>（四十）增强政策协同效应。各级监管派出机构要加强与地方财政、发改、工信、交通、农业农村、商务、文旅等部门的沟通协调，多方争取支持，形成政策合力。促进对困难行业企业金融服务需求的精准对接，建立帮扶吸纳就业较多行业企业的专项纾困融资机制，推动完善配套风险补偿措施。加强涉企涉农信用信息共享，推动地方建设完善融资信用服务平台。</w:t>
      </w:r>
    </w:p>
    <w:p w14:paraId="729CB013" w14:textId="77777777" w:rsidR="007271FA" w:rsidRDefault="007271FA" w:rsidP="00003020">
      <w:pPr>
        <w:pStyle w:val="AD"/>
        <w:spacing w:line="276" w:lineRule="auto"/>
      </w:pPr>
    </w:p>
    <w:p w14:paraId="001BB926" w14:textId="77777777" w:rsidR="007271FA" w:rsidRDefault="007271FA" w:rsidP="00003020">
      <w:pPr>
        <w:pStyle w:val="AD"/>
        <w:spacing w:line="276" w:lineRule="auto"/>
      </w:pPr>
      <w:r>
        <w:rPr>
          <w:rFonts w:hint="eastAsia"/>
        </w:rPr>
        <w:t>十二、加强政策督导落实</w:t>
      </w:r>
    </w:p>
    <w:p w14:paraId="429A9E2D" w14:textId="77777777" w:rsidR="007271FA" w:rsidRDefault="007271FA" w:rsidP="00003020">
      <w:pPr>
        <w:pStyle w:val="AD"/>
        <w:spacing w:line="276" w:lineRule="auto"/>
      </w:pPr>
    </w:p>
    <w:p w14:paraId="40B3071B" w14:textId="77777777" w:rsidR="007271FA" w:rsidRDefault="007271FA" w:rsidP="00003020">
      <w:pPr>
        <w:pStyle w:val="AD"/>
        <w:spacing w:line="276" w:lineRule="auto"/>
      </w:pPr>
      <w:r>
        <w:rPr>
          <w:rFonts w:hint="eastAsia"/>
        </w:rPr>
        <w:t>（四十一）细化落实帮扶举措。银行保险机构要健全细化因疫情暂时遇困行业企业等金融服务专项制度或措施，明确延期还本付息等扶持政策办理流程和渠道，确保相关纾困政策落地见效。</w:t>
      </w:r>
    </w:p>
    <w:p w14:paraId="2F24681B" w14:textId="77777777" w:rsidR="007271FA" w:rsidRDefault="007271FA" w:rsidP="00003020">
      <w:pPr>
        <w:pStyle w:val="AD"/>
        <w:spacing w:line="276" w:lineRule="auto"/>
      </w:pPr>
    </w:p>
    <w:p w14:paraId="22BAB0B9" w14:textId="77777777" w:rsidR="007271FA" w:rsidRDefault="007271FA" w:rsidP="00003020">
      <w:pPr>
        <w:pStyle w:val="AD"/>
        <w:spacing w:line="276" w:lineRule="auto"/>
      </w:pPr>
      <w:r>
        <w:rPr>
          <w:rFonts w:hint="eastAsia"/>
        </w:rPr>
        <w:t>（四十二）强化政策落实督导。各级监管部门要加强对银行保险机构支持因疫情暂时遇困行业企业等工作的督促指导，及时开展政策落实情况的评估检查，通过通报、约谈等方式，对相关机构落实政策不到位、执行走偏等问题予以纠正，切实提升遇困行业企业金融服务质效。</w:t>
      </w:r>
    </w:p>
    <w:p w14:paraId="3E221B18" w14:textId="24BD627F" w:rsidR="007271FA" w:rsidRDefault="007271FA" w:rsidP="00003020">
      <w:pPr>
        <w:pStyle w:val="AD"/>
        <w:spacing w:line="276" w:lineRule="auto"/>
        <w:rPr>
          <w:rFonts w:hint="eastAsia"/>
        </w:rPr>
      </w:pPr>
    </w:p>
    <w:p w14:paraId="3D762AA1" w14:textId="77777777" w:rsidR="007271FA" w:rsidRDefault="007271FA" w:rsidP="00003020">
      <w:pPr>
        <w:pStyle w:val="AD"/>
        <w:spacing w:line="276" w:lineRule="auto"/>
      </w:pPr>
    </w:p>
    <w:p w14:paraId="4A9B069C" w14:textId="053D00AC" w:rsidR="007271FA" w:rsidRDefault="007271FA" w:rsidP="00003020">
      <w:pPr>
        <w:pStyle w:val="AD"/>
        <w:spacing w:line="276" w:lineRule="auto"/>
        <w:jc w:val="right"/>
      </w:pPr>
      <w:r>
        <w:rPr>
          <w:rFonts w:hint="eastAsia"/>
        </w:rPr>
        <w:t>中国银保监会办公厅</w:t>
      </w:r>
    </w:p>
    <w:p w14:paraId="38595D6C" w14:textId="0A8768B8" w:rsidR="007271FA" w:rsidRDefault="007271FA" w:rsidP="00003020">
      <w:pPr>
        <w:pStyle w:val="AD"/>
        <w:spacing w:line="276" w:lineRule="auto"/>
        <w:jc w:val="right"/>
      </w:pPr>
      <w:r>
        <w:rPr>
          <w:rFonts w:hint="eastAsia"/>
        </w:rPr>
        <w:lastRenderedPageBreak/>
        <w:t>2022</w:t>
      </w:r>
      <w:r>
        <w:rPr>
          <w:rFonts w:hint="eastAsia"/>
        </w:rPr>
        <w:t>年</w:t>
      </w:r>
      <w:r>
        <w:rPr>
          <w:rFonts w:hint="eastAsia"/>
        </w:rPr>
        <w:t>6</w:t>
      </w:r>
      <w:r>
        <w:rPr>
          <w:rFonts w:hint="eastAsia"/>
        </w:rPr>
        <w:t>月</w:t>
      </w:r>
      <w:r>
        <w:rPr>
          <w:rFonts w:hint="eastAsia"/>
        </w:rPr>
        <w:t>2</w:t>
      </w:r>
      <w:r>
        <w:rPr>
          <w:rFonts w:hint="eastAsia"/>
        </w:rPr>
        <w:t>日</w:t>
      </w:r>
    </w:p>
    <w:p w14:paraId="5761CE67" w14:textId="77777777" w:rsidR="007271FA" w:rsidRDefault="007271FA" w:rsidP="00003020">
      <w:pPr>
        <w:pStyle w:val="AD"/>
        <w:spacing w:line="276" w:lineRule="auto"/>
      </w:pPr>
    </w:p>
    <w:p w14:paraId="0A37097B" w14:textId="296D4027" w:rsidR="00B15193" w:rsidRDefault="00B15193" w:rsidP="00003020">
      <w:pPr>
        <w:pStyle w:val="AD"/>
        <w:spacing w:line="276" w:lineRule="auto"/>
      </w:pPr>
    </w:p>
    <w:p w14:paraId="7A758280" w14:textId="77777777" w:rsidR="007271FA" w:rsidRDefault="007271FA" w:rsidP="00003020">
      <w:pPr>
        <w:pStyle w:val="AD"/>
        <w:spacing w:line="276" w:lineRule="auto"/>
      </w:pPr>
      <w:r>
        <w:rPr>
          <w:rFonts w:hint="eastAsia"/>
        </w:rPr>
        <w:t>信息来源：</w:t>
      </w:r>
    </w:p>
    <w:p w14:paraId="5988962D" w14:textId="13AB631D" w:rsidR="007271FA" w:rsidRDefault="00933535" w:rsidP="00003020">
      <w:pPr>
        <w:pStyle w:val="AD"/>
        <w:spacing w:line="276" w:lineRule="auto"/>
      </w:pPr>
      <w:hyperlink r:id="rId6" w:history="1">
        <w:r w:rsidR="00642438" w:rsidRPr="00EC07AD">
          <w:rPr>
            <w:rStyle w:val="a7"/>
          </w:rPr>
          <w:t>http://www.cbirc.gov.cn/cn/view/pages/ItemDetail.html?docId=1054764&amp;itemId=928&amp;generaltype=0</w:t>
        </w:r>
      </w:hyperlink>
    </w:p>
    <w:p w14:paraId="4435F464" w14:textId="77777777" w:rsidR="007271FA" w:rsidRPr="007271FA" w:rsidRDefault="007271FA" w:rsidP="00003020">
      <w:pPr>
        <w:pStyle w:val="AD"/>
        <w:spacing w:line="276" w:lineRule="auto"/>
      </w:pPr>
    </w:p>
    <w:sectPr w:rsidR="007271FA" w:rsidRPr="007271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C395" w14:textId="77777777" w:rsidR="00933535" w:rsidRDefault="00933535" w:rsidP="00C20A6A">
      <w:pPr>
        <w:spacing w:line="240" w:lineRule="auto"/>
      </w:pPr>
      <w:r>
        <w:separator/>
      </w:r>
    </w:p>
  </w:endnote>
  <w:endnote w:type="continuationSeparator" w:id="0">
    <w:p w14:paraId="195D6C8D" w14:textId="77777777" w:rsidR="00933535" w:rsidRDefault="0093353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FB19" w14:textId="77777777" w:rsidR="00933535" w:rsidRDefault="00933535" w:rsidP="00C20A6A">
      <w:pPr>
        <w:spacing w:line="240" w:lineRule="auto"/>
      </w:pPr>
      <w:r>
        <w:separator/>
      </w:r>
    </w:p>
  </w:footnote>
  <w:footnote w:type="continuationSeparator" w:id="0">
    <w:p w14:paraId="1314A711" w14:textId="77777777" w:rsidR="00933535" w:rsidRDefault="0093353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2341"/>
    <w:rsid w:val="00003020"/>
    <w:rsid w:val="000F4C6A"/>
    <w:rsid w:val="00176A25"/>
    <w:rsid w:val="001C4C6F"/>
    <w:rsid w:val="003D27E2"/>
    <w:rsid w:val="00432DD9"/>
    <w:rsid w:val="005F7C76"/>
    <w:rsid w:val="00642438"/>
    <w:rsid w:val="007271FA"/>
    <w:rsid w:val="007D7BDB"/>
    <w:rsid w:val="00902341"/>
    <w:rsid w:val="00933535"/>
    <w:rsid w:val="00A548E7"/>
    <w:rsid w:val="00B15193"/>
    <w:rsid w:val="00B731F1"/>
    <w:rsid w:val="00C20A6A"/>
    <w:rsid w:val="00C22624"/>
    <w:rsid w:val="00D02718"/>
    <w:rsid w:val="00E2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81AE9"/>
  <w15:chartTrackingRefBased/>
  <w15:docId w15:val="{B7EF0BAF-10C7-4D16-8C9F-A99C6D7D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271FA"/>
    <w:rPr>
      <w:color w:val="0000FF" w:themeColor="hyperlink"/>
      <w:u w:val="single"/>
    </w:rPr>
  </w:style>
  <w:style w:type="character" w:styleId="a8">
    <w:name w:val="Unresolved Mention"/>
    <w:basedOn w:val="a0"/>
    <w:uiPriority w:val="99"/>
    <w:semiHidden/>
    <w:unhideWhenUsed/>
    <w:rsid w:val="00727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54764&amp;itemId=928&amp;generaltyp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2022-06-09T13:16:00Z</dcterms:created>
  <dcterms:modified xsi:type="dcterms:W3CDTF">2022-06-09T15:12:00Z</dcterms:modified>
</cp:coreProperties>
</file>