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A96D" w14:textId="340EAB73" w:rsidR="007473F9" w:rsidRPr="008A7EB0" w:rsidRDefault="007473F9" w:rsidP="000731F4">
      <w:pPr>
        <w:pStyle w:val="AD"/>
        <w:spacing w:line="276" w:lineRule="auto"/>
        <w:jc w:val="center"/>
        <w:rPr>
          <w:b/>
          <w:bCs/>
          <w:color w:val="E36C0A" w:themeColor="accent6" w:themeShade="BF"/>
          <w:sz w:val="32"/>
          <w:szCs w:val="32"/>
        </w:rPr>
      </w:pPr>
      <w:r w:rsidRPr="008A7EB0">
        <w:rPr>
          <w:rFonts w:hint="eastAsia"/>
          <w:b/>
          <w:bCs/>
          <w:color w:val="E36C0A" w:themeColor="accent6" w:themeShade="BF"/>
          <w:sz w:val="32"/>
          <w:szCs w:val="32"/>
        </w:rPr>
        <w:t>关于企业预缴申报享受研发费用加计扣除优惠政策有关事项的公告</w:t>
      </w:r>
    </w:p>
    <w:p w14:paraId="35889CAE" w14:textId="77777777" w:rsidR="007473F9" w:rsidRDefault="007473F9" w:rsidP="000731F4">
      <w:pPr>
        <w:pStyle w:val="AD"/>
        <w:spacing w:line="276" w:lineRule="auto"/>
        <w:jc w:val="center"/>
      </w:pPr>
      <w:r>
        <w:rPr>
          <w:rFonts w:hint="eastAsia"/>
        </w:rPr>
        <w:t>国家税务总局公告</w:t>
      </w:r>
      <w:r>
        <w:rPr>
          <w:rFonts w:hint="eastAsia"/>
        </w:rPr>
        <w:t>2022</w:t>
      </w:r>
      <w:r>
        <w:rPr>
          <w:rFonts w:hint="eastAsia"/>
        </w:rPr>
        <w:t>年第</w:t>
      </w:r>
      <w:r>
        <w:rPr>
          <w:rFonts w:hint="eastAsia"/>
        </w:rPr>
        <w:t>10</w:t>
      </w:r>
      <w:r>
        <w:rPr>
          <w:rFonts w:hint="eastAsia"/>
        </w:rPr>
        <w:t>号</w:t>
      </w:r>
    </w:p>
    <w:p w14:paraId="6B17292E" w14:textId="77777777" w:rsidR="008A7EB0" w:rsidRDefault="008A7EB0" w:rsidP="000731F4">
      <w:pPr>
        <w:pStyle w:val="AD"/>
        <w:spacing w:line="276" w:lineRule="auto"/>
      </w:pPr>
    </w:p>
    <w:p w14:paraId="79095C9F" w14:textId="63B67E46" w:rsidR="007473F9" w:rsidRDefault="007473F9" w:rsidP="000731F4">
      <w:pPr>
        <w:pStyle w:val="AD"/>
        <w:spacing w:line="276" w:lineRule="auto"/>
      </w:pPr>
      <w:r>
        <w:rPr>
          <w:rFonts w:hint="eastAsia"/>
        </w:rPr>
        <w:t>为深入贯彻党中央、国务院关于实施新的组合式税费支持政策的重大决策部署，更好服务市场主体，激发企业创新活力，根据《中华人民共和国企业所得税法》及其实施条例等相关规定，现就企业预缴申报享受研发费用加计扣除优惠政策有关问题公告如下：</w:t>
      </w:r>
    </w:p>
    <w:p w14:paraId="77332BA8" w14:textId="77777777" w:rsidR="007473F9" w:rsidRDefault="007473F9" w:rsidP="000731F4">
      <w:pPr>
        <w:pStyle w:val="AD"/>
        <w:spacing w:line="276" w:lineRule="auto"/>
      </w:pPr>
    </w:p>
    <w:p w14:paraId="011EBB74" w14:textId="77777777" w:rsidR="007473F9" w:rsidRDefault="007473F9" w:rsidP="000731F4">
      <w:pPr>
        <w:pStyle w:val="AD"/>
        <w:spacing w:line="276" w:lineRule="auto"/>
      </w:pPr>
      <w:r>
        <w:rPr>
          <w:rFonts w:hint="eastAsia"/>
        </w:rPr>
        <w:t>一、企业</w:t>
      </w:r>
      <w:r>
        <w:rPr>
          <w:rFonts w:hint="eastAsia"/>
        </w:rPr>
        <w:t>10</w:t>
      </w:r>
      <w:r>
        <w:rPr>
          <w:rFonts w:hint="eastAsia"/>
        </w:rPr>
        <w:t>月份预缴申报第</w:t>
      </w:r>
      <w:r>
        <w:rPr>
          <w:rFonts w:hint="eastAsia"/>
        </w:rPr>
        <w:t>3</w:t>
      </w:r>
      <w:r>
        <w:rPr>
          <w:rFonts w:hint="eastAsia"/>
        </w:rPr>
        <w:t>季度（按季预缴）或</w:t>
      </w:r>
      <w:r>
        <w:rPr>
          <w:rFonts w:hint="eastAsia"/>
        </w:rPr>
        <w:t>9</w:t>
      </w:r>
      <w:r>
        <w:rPr>
          <w:rFonts w:hint="eastAsia"/>
        </w:rPr>
        <w:t>月份（按月预缴）企业所得税时，可以自主选择就当年前三季度研发费用享受加计扣除优惠政策。</w:t>
      </w:r>
    </w:p>
    <w:p w14:paraId="130A0884" w14:textId="77777777" w:rsidR="007473F9" w:rsidRDefault="007473F9" w:rsidP="000731F4">
      <w:pPr>
        <w:pStyle w:val="AD"/>
        <w:spacing w:line="276" w:lineRule="auto"/>
      </w:pPr>
    </w:p>
    <w:p w14:paraId="02F56C5A" w14:textId="77777777" w:rsidR="007473F9" w:rsidRDefault="007473F9" w:rsidP="000731F4">
      <w:pPr>
        <w:pStyle w:val="AD"/>
        <w:spacing w:line="276" w:lineRule="auto"/>
      </w:pPr>
      <w:r>
        <w:rPr>
          <w:rFonts w:hint="eastAsia"/>
        </w:rPr>
        <w:t>对</w:t>
      </w:r>
      <w:r>
        <w:rPr>
          <w:rFonts w:hint="eastAsia"/>
        </w:rPr>
        <w:t>10</w:t>
      </w:r>
      <w:r>
        <w:rPr>
          <w:rFonts w:hint="eastAsia"/>
        </w:rPr>
        <w:t>月份预缴申报期未选择享受研发费用加计扣除优惠政策的，可以在办理当年度企业所得税汇算清缴时统一享受。</w:t>
      </w:r>
    </w:p>
    <w:p w14:paraId="1C4A60BF" w14:textId="77777777" w:rsidR="007473F9" w:rsidRDefault="007473F9" w:rsidP="000731F4">
      <w:pPr>
        <w:pStyle w:val="AD"/>
        <w:spacing w:line="276" w:lineRule="auto"/>
      </w:pPr>
    </w:p>
    <w:p w14:paraId="6C6E4961" w14:textId="77777777" w:rsidR="007473F9" w:rsidRDefault="007473F9" w:rsidP="000731F4">
      <w:pPr>
        <w:pStyle w:val="AD"/>
        <w:spacing w:line="276" w:lineRule="auto"/>
      </w:pPr>
      <w:r>
        <w:rPr>
          <w:rFonts w:hint="eastAsia"/>
        </w:rPr>
        <w:t>二、企业享受研发费用加计扣除优惠政策采取“真实发生、自行判别、申报享受、相关资料留存备查”办理方式，由企业依据实际发生的研发费用支出，自行计算加计扣除金额，填报《中华人民共和国企业所得税月（季）度预缴纳税申报表（</w:t>
      </w:r>
      <w:r>
        <w:rPr>
          <w:rFonts w:hint="eastAsia"/>
        </w:rPr>
        <w:t>A</w:t>
      </w:r>
      <w:r>
        <w:rPr>
          <w:rFonts w:hint="eastAsia"/>
        </w:rPr>
        <w:t>类）》享受税收优惠，并根据享受加计扣除优惠的研发费用情况（前三季度）填写《研发费用加计扣除优惠明细表》（</w:t>
      </w:r>
      <w:r>
        <w:rPr>
          <w:rFonts w:hint="eastAsia"/>
        </w:rPr>
        <w:t>A107012</w:t>
      </w:r>
      <w:r>
        <w:rPr>
          <w:rFonts w:hint="eastAsia"/>
        </w:rPr>
        <w:t>）。《研发费用加计扣除优惠明细表》（</w:t>
      </w:r>
      <w:r>
        <w:rPr>
          <w:rFonts w:hint="eastAsia"/>
        </w:rPr>
        <w:t>A107012</w:t>
      </w:r>
      <w:r>
        <w:rPr>
          <w:rFonts w:hint="eastAsia"/>
        </w:rPr>
        <w:t>）与规定的其他资料一并留存备查。</w:t>
      </w:r>
    </w:p>
    <w:p w14:paraId="5E01FA19" w14:textId="77777777" w:rsidR="007473F9" w:rsidRDefault="007473F9" w:rsidP="000731F4">
      <w:pPr>
        <w:pStyle w:val="AD"/>
        <w:spacing w:line="276" w:lineRule="auto"/>
      </w:pPr>
    </w:p>
    <w:p w14:paraId="0CE469E0" w14:textId="77777777" w:rsidR="007473F9" w:rsidRDefault="007473F9" w:rsidP="000731F4">
      <w:pPr>
        <w:pStyle w:val="AD"/>
        <w:spacing w:line="276" w:lineRule="auto"/>
      </w:pPr>
      <w:r>
        <w:rPr>
          <w:rFonts w:hint="eastAsia"/>
        </w:rPr>
        <w:t>三、企业在</w:t>
      </w:r>
      <w:r>
        <w:rPr>
          <w:rFonts w:hint="eastAsia"/>
        </w:rPr>
        <w:t>10</w:t>
      </w:r>
      <w:r>
        <w:rPr>
          <w:rFonts w:hint="eastAsia"/>
        </w:rPr>
        <w:t>月份预缴申报时，自行判断本年度符合科技型中小企业条件的，可选择暂按规定享受科技型中小企业研发费用加计扣除优惠政策，年度汇算清缴时再按照取得入库登记编号的情况确定是否可以享受科技型中小企业研发费用加计扣除优惠政策。</w:t>
      </w:r>
    </w:p>
    <w:p w14:paraId="31BE7338" w14:textId="77777777" w:rsidR="007473F9" w:rsidRDefault="007473F9" w:rsidP="000731F4">
      <w:pPr>
        <w:pStyle w:val="AD"/>
        <w:spacing w:line="276" w:lineRule="auto"/>
      </w:pPr>
    </w:p>
    <w:p w14:paraId="7256F1B3" w14:textId="77777777" w:rsidR="007473F9" w:rsidRDefault="007473F9" w:rsidP="000731F4">
      <w:pPr>
        <w:pStyle w:val="AD"/>
        <w:spacing w:line="276" w:lineRule="auto"/>
      </w:pPr>
      <w:r>
        <w:rPr>
          <w:rFonts w:hint="eastAsia"/>
        </w:rPr>
        <w:t>四、本公告自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日起施行。</w:t>
      </w:r>
    </w:p>
    <w:p w14:paraId="0C834F60" w14:textId="77777777" w:rsidR="007473F9" w:rsidRDefault="007473F9" w:rsidP="000731F4">
      <w:pPr>
        <w:pStyle w:val="AD"/>
        <w:spacing w:line="276" w:lineRule="auto"/>
      </w:pPr>
    </w:p>
    <w:p w14:paraId="2488C65B" w14:textId="77777777" w:rsidR="007473F9" w:rsidRDefault="007473F9" w:rsidP="000731F4">
      <w:pPr>
        <w:pStyle w:val="AD"/>
        <w:spacing w:line="276" w:lineRule="auto"/>
      </w:pPr>
      <w:r>
        <w:rPr>
          <w:rFonts w:hint="eastAsia"/>
        </w:rPr>
        <w:t>特此公告。</w:t>
      </w:r>
    </w:p>
    <w:p w14:paraId="2E2E588B" w14:textId="77777777" w:rsidR="007473F9" w:rsidRDefault="007473F9" w:rsidP="000731F4">
      <w:pPr>
        <w:pStyle w:val="AD"/>
        <w:spacing w:line="276" w:lineRule="auto"/>
      </w:pPr>
    </w:p>
    <w:p w14:paraId="43078AE9" w14:textId="77777777" w:rsidR="007473F9" w:rsidRDefault="007473F9" w:rsidP="000731F4">
      <w:pPr>
        <w:pStyle w:val="AD"/>
        <w:spacing w:line="276" w:lineRule="auto"/>
      </w:pPr>
    </w:p>
    <w:p w14:paraId="1368F240" w14:textId="77777777" w:rsidR="007473F9" w:rsidRDefault="007473F9" w:rsidP="000731F4">
      <w:pPr>
        <w:pStyle w:val="AD"/>
        <w:spacing w:line="276" w:lineRule="auto"/>
      </w:pPr>
    </w:p>
    <w:p w14:paraId="3C22406A" w14:textId="77777777" w:rsidR="007473F9" w:rsidRDefault="007473F9" w:rsidP="000731F4">
      <w:pPr>
        <w:pStyle w:val="AD"/>
        <w:spacing w:line="276" w:lineRule="auto"/>
        <w:jc w:val="right"/>
      </w:pPr>
      <w:r>
        <w:rPr>
          <w:rFonts w:hint="eastAsia"/>
        </w:rPr>
        <w:t>国家税务总局</w:t>
      </w:r>
    </w:p>
    <w:p w14:paraId="0EB4783B" w14:textId="69BB6E1C" w:rsidR="00B15193" w:rsidRDefault="007473F9" w:rsidP="000731F4">
      <w:pPr>
        <w:pStyle w:val="AD"/>
        <w:spacing w:line="276" w:lineRule="auto"/>
        <w:jc w:val="right"/>
      </w:pPr>
      <w:r>
        <w:rPr>
          <w:rFonts w:hint="eastAsia"/>
        </w:rPr>
        <w:t>2022</w:t>
      </w:r>
      <w:r>
        <w:rPr>
          <w:rFonts w:hint="eastAsia"/>
        </w:rPr>
        <w:t>年</w:t>
      </w:r>
      <w:r>
        <w:rPr>
          <w:rFonts w:hint="eastAsia"/>
        </w:rPr>
        <w:t>5</w:t>
      </w:r>
      <w:r>
        <w:rPr>
          <w:rFonts w:hint="eastAsia"/>
        </w:rPr>
        <w:t>月</w:t>
      </w:r>
      <w:r>
        <w:rPr>
          <w:rFonts w:hint="eastAsia"/>
        </w:rPr>
        <w:t>20</w:t>
      </w:r>
      <w:r>
        <w:rPr>
          <w:rFonts w:hint="eastAsia"/>
        </w:rPr>
        <w:t>日</w:t>
      </w:r>
    </w:p>
    <w:p w14:paraId="567C22AE" w14:textId="734B465F" w:rsidR="007473F9" w:rsidRDefault="007473F9" w:rsidP="000731F4">
      <w:pPr>
        <w:pStyle w:val="AD"/>
        <w:spacing w:line="276" w:lineRule="auto"/>
      </w:pPr>
    </w:p>
    <w:p w14:paraId="29D7B08F" w14:textId="529D3624" w:rsidR="007473F9" w:rsidRDefault="007473F9" w:rsidP="000731F4">
      <w:pPr>
        <w:pStyle w:val="AD"/>
        <w:spacing w:line="276" w:lineRule="auto"/>
      </w:pPr>
    </w:p>
    <w:p w14:paraId="7432D4E6" w14:textId="13C17FEF" w:rsidR="007473F9" w:rsidRDefault="007473F9" w:rsidP="000731F4">
      <w:pPr>
        <w:pStyle w:val="AD"/>
        <w:spacing w:line="276" w:lineRule="auto"/>
      </w:pPr>
      <w:r>
        <w:rPr>
          <w:rFonts w:hint="eastAsia"/>
        </w:rPr>
        <w:t>信息来源：</w:t>
      </w:r>
      <w:hyperlink r:id="rId6" w:history="1">
        <w:r w:rsidRPr="00112FF5">
          <w:rPr>
            <w:rStyle w:val="a9"/>
          </w:rPr>
          <w:t>http://www.chinatax.gov.cn/chinatax/n362/c5175756/content.html</w:t>
        </w:r>
      </w:hyperlink>
    </w:p>
    <w:p w14:paraId="475DC31B" w14:textId="77777777" w:rsidR="007473F9" w:rsidRPr="007473F9" w:rsidRDefault="007473F9" w:rsidP="000731F4">
      <w:pPr>
        <w:pStyle w:val="AD"/>
        <w:spacing w:line="276" w:lineRule="auto"/>
      </w:pPr>
    </w:p>
    <w:sectPr w:rsidR="007473F9" w:rsidRPr="007473F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8AA9" w14:textId="77777777" w:rsidR="001913E6" w:rsidRDefault="001913E6" w:rsidP="00C20A6A">
      <w:pPr>
        <w:spacing w:line="240" w:lineRule="auto"/>
      </w:pPr>
      <w:r>
        <w:separator/>
      </w:r>
    </w:p>
  </w:endnote>
  <w:endnote w:type="continuationSeparator" w:id="0">
    <w:p w14:paraId="3F33994B" w14:textId="77777777" w:rsidR="001913E6" w:rsidRDefault="001913E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574D" w14:textId="77777777" w:rsidR="001913E6" w:rsidRDefault="001913E6" w:rsidP="00C20A6A">
      <w:pPr>
        <w:spacing w:line="240" w:lineRule="auto"/>
      </w:pPr>
      <w:r>
        <w:separator/>
      </w:r>
    </w:p>
  </w:footnote>
  <w:footnote w:type="continuationSeparator" w:id="0">
    <w:p w14:paraId="4750C8DE" w14:textId="77777777" w:rsidR="001913E6" w:rsidRDefault="001913E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3CF6"/>
    <w:rsid w:val="000731F4"/>
    <w:rsid w:val="000F4C6A"/>
    <w:rsid w:val="00176A25"/>
    <w:rsid w:val="001913E6"/>
    <w:rsid w:val="001C4C6F"/>
    <w:rsid w:val="001F642E"/>
    <w:rsid w:val="002F62D5"/>
    <w:rsid w:val="003D27E2"/>
    <w:rsid w:val="00563CF6"/>
    <w:rsid w:val="005F7C76"/>
    <w:rsid w:val="007473F9"/>
    <w:rsid w:val="007D7BDB"/>
    <w:rsid w:val="008A7EB0"/>
    <w:rsid w:val="00A548E7"/>
    <w:rsid w:val="00B15193"/>
    <w:rsid w:val="00B731F1"/>
    <w:rsid w:val="00B96D3B"/>
    <w:rsid w:val="00C20A6A"/>
    <w:rsid w:val="00C22624"/>
    <w:rsid w:val="00C35A6F"/>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872DD"/>
  <w15:chartTrackingRefBased/>
  <w15:docId w15:val="{1FDCA9CF-2721-48BB-901A-8D337FB9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473F9"/>
    <w:pPr>
      <w:ind w:leftChars="2500" w:left="100"/>
    </w:pPr>
  </w:style>
  <w:style w:type="character" w:customStyle="1" w:styleId="a8">
    <w:name w:val="日期 字符"/>
    <w:basedOn w:val="a0"/>
    <w:link w:val="a7"/>
    <w:uiPriority w:val="99"/>
    <w:semiHidden/>
    <w:rsid w:val="007473F9"/>
    <w:rPr>
      <w:rFonts w:ascii="Arial" w:eastAsia="宋体" w:hAnsi="Arial"/>
      <w:sz w:val="22"/>
    </w:rPr>
  </w:style>
  <w:style w:type="character" w:styleId="a9">
    <w:name w:val="Hyperlink"/>
    <w:basedOn w:val="a0"/>
    <w:uiPriority w:val="99"/>
    <w:unhideWhenUsed/>
    <w:rsid w:val="007473F9"/>
    <w:rPr>
      <w:color w:val="0000FF" w:themeColor="hyperlink"/>
      <w:u w:val="single"/>
    </w:rPr>
  </w:style>
  <w:style w:type="character" w:styleId="aa">
    <w:name w:val="Unresolved Mention"/>
    <w:basedOn w:val="a0"/>
    <w:uiPriority w:val="99"/>
    <w:semiHidden/>
    <w:unhideWhenUsed/>
    <w:rsid w:val="00747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62/c5175756/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2022-06-09T13:14:00Z</dcterms:created>
  <dcterms:modified xsi:type="dcterms:W3CDTF">2022-06-09T15:05:00Z</dcterms:modified>
</cp:coreProperties>
</file>