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50C6" w14:textId="77777777" w:rsidR="000C44BB" w:rsidRPr="001A4DD3" w:rsidRDefault="000C44BB" w:rsidP="001120FB">
      <w:pPr>
        <w:pStyle w:val="AD"/>
        <w:spacing w:line="276" w:lineRule="auto"/>
        <w:jc w:val="center"/>
        <w:rPr>
          <w:b/>
          <w:bCs/>
          <w:color w:val="E36C0A" w:themeColor="accent6" w:themeShade="BF"/>
          <w:sz w:val="32"/>
          <w:szCs w:val="32"/>
        </w:rPr>
      </w:pPr>
      <w:r w:rsidRPr="001A4DD3">
        <w:rPr>
          <w:rFonts w:hint="eastAsia"/>
          <w:b/>
          <w:bCs/>
          <w:color w:val="E36C0A" w:themeColor="accent6" w:themeShade="BF"/>
          <w:sz w:val="32"/>
          <w:szCs w:val="32"/>
        </w:rPr>
        <w:t>关于印发基层人民法院管辖第一审知识产权民事、行政案件标准的通知</w:t>
      </w:r>
    </w:p>
    <w:p w14:paraId="739F66C2" w14:textId="77777777" w:rsidR="001A4DD3" w:rsidRPr="001A4DD3" w:rsidRDefault="001A4DD3" w:rsidP="001120FB">
      <w:pPr>
        <w:pStyle w:val="AD"/>
        <w:spacing w:line="276" w:lineRule="auto"/>
        <w:jc w:val="center"/>
      </w:pPr>
      <w:r w:rsidRPr="001A4DD3">
        <w:rPr>
          <w:rFonts w:hint="eastAsia"/>
        </w:rPr>
        <w:t>法〔</w:t>
      </w:r>
      <w:r w:rsidRPr="001A4DD3">
        <w:rPr>
          <w:rFonts w:hint="eastAsia"/>
        </w:rPr>
        <w:t>2022</w:t>
      </w:r>
      <w:r w:rsidRPr="001A4DD3">
        <w:rPr>
          <w:rFonts w:hint="eastAsia"/>
        </w:rPr>
        <w:t>〕</w:t>
      </w:r>
      <w:r w:rsidRPr="001A4DD3">
        <w:rPr>
          <w:rFonts w:hint="eastAsia"/>
        </w:rPr>
        <w:t>109</w:t>
      </w:r>
      <w:r w:rsidRPr="001A4DD3">
        <w:rPr>
          <w:rFonts w:hint="eastAsia"/>
        </w:rPr>
        <w:t>号</w:t>
      </w:r>
    </w:p>
    <w:p w14:paraId="2F0C4435" w14:textId="77777777" w:rsidR="001A4DD3" w:rsidRPr="001A4DD3" w:rsidRDefault="001A4DD3" w:rsidP="001120FB">
      <w:pPr>
        <w:pStyle w:val="AD"/>
        <w:spacing w:line="276" w:lineRule="auto"/>
      </w:pPr>
    </w:p>
    <w:p w14:paraId="04A17F66" w14:textId="77777777" w:rsidR="001A4DD3" w:rsidRPr="001A4DD3" w:rsidRDefault="001A4DD3" w:rsidP="001120FB">
      <w:pPr>
        <w:pStyle w:val="AD"/>
        <w:spacing w:line="276" w:lineRule="auto"/>
      </w:pPr>
      <w:r w:rsidRPr="001A4DD3">
        <w:rPr>
          <w:rFonts w:hint="eastAsia"/>
        </w:rPr>
        <w:t>各省、自治区、直辖市高级人民法院，解放军军事法院，新疆维吾尔自治区高级人民法院生产建设兵团分院：</w:t>
      </w:r>
    </w:p>
    <w:p w14:paraId="42A10CE0" w14:textId="77777777" w:rsidR="001A4DD3" w:rsidRPr="001A4DD3" w:rsidRDefault="001A4DD3" w:rsidP="001120FB">
      <w:pPr>
        <w:pStyle w:val="AD"/>
        <w:spacing w:line="276" w:lineRule="auto"/>
      </w:pPr>
      <w:r w:rsidRPr="001A4DD3">
        <w:rPr>
          <w:rFonts w:hint="eastAsia"/>
        </w:rPr>
        <w:t xml:space="preserve">　　根据《最高人民法院关于第一审知识产权民事、行政案件管辖的若干规定》，最高人民法院确定了具有知识产权民事、行政案件管辖权的基层人民法院及其管辖区域、管辖第一审知识产权民事案件诉讼标的额的标准。现予以印发，自</w:t>
      </w:r>
      <w:r w:rsidRPr="001A4DD3">
        <w:rPr>
          <w:rFonts w:hint="eastAsia"/>
        </w:rPr>
        <w:t>2022</w:t>
      </w:r>
      <w:r w:rsidRPr="001A4DD3">
        <w:rPr>
          <w:rFonts w:hint="eastAsia"/>
        </w:rPr>
        <w:t>年</w:t>
      </w:r>
      <w:r w:rsidRPr="001A4DD3">
        <w:rPr>
          <w:rFonts w:hint="eastAsia"/>
        </w:rPr>
        <w:t>5</w:t>
      </w:r>
      <w:r w:rsidRPr="001A4DD3">
        <w:rPr>
          <w:rFonts w:hint="eastAsia"/>
        </w:rPr>
        <w:t>月</w:t>
      </w:r>
      <w:r w:rsidRPr="001A4DD3">
        <w:rPr>
          <w:rFonts w:hint="eastAsia"/>
        </w:rPr>
        <w:t>1</w:t>
      </w:r>
      <w:r w:rsidRPr="001A4DD3">
        <w:rPr>
          <w:rFonts w:hint="eastAsia"/>
        </w:rPr>
        <w:t>日起施行。本通知施行前已经受理的案件，仍按照原标准执行。</w:t>
      </w:r>
      <w:r w:rsidRPr="001A4DD3">
        <w:rPr>
          <w:rFonts w:hint="eastAsia"/>
        </w:rPr>
        <w:br/>
      </w:r>
    </w:p>
    <w:p w14:paraId="3777B648" w14:textId="77777777" w:rsidR="001A4DD3" w:rsidRPr="001A4DD3" w:rsidRDefault="001A4DD3" w:rsidP="001120FB">
      <w:pPr>
        <w:pStyle w:val="AD"/>
        <w:spacing w:line="276" w:lineRule="auto"/>
      </w:pPr>
    </w:p>
    <w:p w14:paraId="0698B7E2" w14:textId="77777777" w:rsidR="001A4DD3" w:rsidRPr="001A4DD3" w:rsidRDefault="001A4DD3" w:rsidP="001120FB">
      <w:pPr>
        <w:pStyle w:val="AD"/>
        <w:spacing w:line="276" w:lineRule="auto"/>
        <w:jc w:val="right"/>
      </w:pPr>
      <w:r w:rsidRPr="001A4DD3">
        <w:rPr>
          <w:rFonts w:hint="eastAsia"/>
        </w:rPr>
        <w:t xml:space="preserve">　　最高人民法院</w:t>
      </w:r>
    </w:p>
    <w:p w14:paraId="2BD316C5" w14:textId="77777777" w:rsidR="001A4DD3" w:rsidRPr="001A4DD3" w:rsidRDefault="001A4DD3" w:rsidP="001120FB">
      <w:pPr>
        <w:pStyle w:val="AD"/>
        <w:spacing w:line="276" w:lineRule="auto"/>
        <w:jc w:val="right"/>
      </w:pPr>
      <w:r w:rsidRPr="001A4DD3">
        <w:rPr>
          <w:rFonts w:hint="eastAsia"/>
        </w:rPr>
        <w:t xml:space="preserve">　　</w:t>
      </w:r>
      <w:r w:rsidRPr="001A4DD3">
        <w:rPr>
          <w:rFonts w:hint="eastAsia"/>
        </w:rPr>
        <w:t>2022</w:t>
      </w:r>
      <w:r w:rsidRPr="001A4DD3">
        <w:rPr>
          <w:rFonts w:hint="eastAsia"/>
        </w:rPr>
        <w:t>年</w:t>
      </w:r>
      <w:r w:rsidRPr="001A4DD3">
        <w:rPr>
          <w:rFonts w:hint="eastAsia"/>
        </w:rPr>
        <w:t>4</w:t>
      </w:r>
      <w:r w:rsidRPr="001A4DD3">
        <w:rPr>
          <w:rFonts w:hint="eastAsia"/>
        </w:rPr>
        <w:t>月</w:t>
      </w:r>
      <w:r w:rsidRPr="001A4DD3">
        <w:rPr>
          <w:rFonts w:hint="eastAsia"/>
        </w:rPr>
        <w:t>20</w:t>
      </w:r>
      <w:r w:rsidRPr="001A4DD3">
        <w:rPr>
          <w:rFonts w:hint="eastAsia"/>
        </w:rPr>
        <w:t>日</w:t>
      </w:r>
    </w:p>
    <w:p w14:paraId="5C1D49D9" w14:textId="6662D98A" w:rsidR="001A4DD3" w:rsidRDefault="001A4DD3" w:rsidP="001120FB">
      <w:pPr>
        <w:widowControl/>
        <w:overflowPunct/>
        <w:spacing w:line="276" w:lineRule="auto"/>
        <w:jc w:val="left"/>
      </w:pPr>
    </w:p>
    <w:p w14:paraId="79406283" w14:textId="77777777" w:rsidR="005621B6" w:rsidRDefault="005621B6" w:rsidP="001120FB">
      <w:pPr>
        <w:widowControl/>
        <w:overflowPunct/>
        <w:spacing w:line="276" w:lineRule="auto"/>
        <w:jc w:val="left"/>
        <w:rPr>
          <w:rFonts w:hint="eastAsia"/>
        </w:rPr>
      </w:pPr>
    </w:p>
    <w:p w14:paraId="6AA6F234" w14:textId="77777777" w:rsidR="001A4DD3" w:rsidRPr="005621B6" w:rsidRDefault="001A4DD3" w:rsidP="001120FB">
      <w:pPr>
        <w:pStyle w:val="AD"/>
        <w:spacing w:line="276" w:lineRule="auto"/>
        <w:jc w:val="center"/>
        <w:rPr>
          <w:color w:val="E36C0A" w:themeColor="accent6" w:themeShade="BF"/>
          <w:sz w:val="28"/>
          <w:szCs w:val="28"/>
        </w:rPr>
      </w:pPr>
      <w:r w:rsidRPr="005621B6">
        <w:rPr>
          <w:rFonts w:hint="eastAsia"/>
          <w:b/>
          <w:bCs/>
          <w:color w:val="E36C0A" w:themeColor="accent6" w:themeShade="BF"/>
          <w:sz w:val="28"/>
          <w:szCs w:val="28"/>
        </w:rPr>
        <w:t>基层人民法院管辖第一审知识产权民事、行政案件标准</w:t>
      </w:r>
    </w:p>
    <w:p w14:paraId="13A389B6" w14:textId="77777777" w:rsidR="001A4DD3" w:rsidRPr="001A4DD3" w:rsidRDefault="001A4DD3" w:rsidP="001120FB">
      <w:pPr>
        <w:pStyle w:val="AD"/>
        <w:spacing w:line="276" w:lineRule="auto"/>
      </w:pPr>
    </w:p>
    <w:p w14:paraId="03E6D54D" w14:textId="3347CCDA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5B29F832" wp14:editId="2575CD0A">
            <wp:extent cx="5759450" cy="8255000"/>
            <wp:effectExtent l="0" t="0" r="0" b="0"/>
            <wp:docPr id="19" name="图片 1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97B4" w14:textId="07B14B37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742384AE" wp14:editId="4E64AF98">
            <wp:extent cx="5714365" cy="9071610"/>
            <wp:effectExtent l="0" t="0" r="635" b="0"/>
            <wp:docPr id="18" name="图片 1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BF16" w14:textId="69861348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11A60458" wp14:editId="0C7B194B">
            <wp:extent cx="5744845" cy="9071610"/>
            <wp:effectExtent l="0" t="0" r="8255" b="0"/>
            <wp:docPr id="17" name="图片 1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A202" w14:textId="6CDAFC01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290164A2" wp14:editId="25A9597E">
            <wp:extent cx="5709285" cy="9071610"/>
            <wp:effectExtent l="0" t="0" r="5715" b="0"/>
            <wp:docPr id="16" name="图片 1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F9AC" w14:textId="6D90D4B7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357E6B53" wp14:editId="3ECD85BF">
            <wp:extent cx="5714365" cy="9071610"/>
            <wp:effectExtent l="0" t="0" r="635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183F" w14:textId="71364B09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4DE82C23" wp14:editId="582DD44C">
            <wp:extent cx="5699125" cy="9071610"/>
            <wp:effectExtent l="0" t="0" r="0" b="0"/>
            <wp:docPr id="14" name="图片 14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FDC8" w14:textId="56D1826B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5EF22483" wp14:editId="1FFD6327">
            <wp:extent cx="5689600" cy="9071610"/>
            <wp:effectExtent l="0" t="0" r="6350" b="0"/>
            <wp:docPr id="13" name="图片 13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B3C7" w14:textId="0327D616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0A6FA1B7" wp14:editId="3FC4FCED">
            <wp:extent cx="5699125" cy="9071610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B622" w14:textId="08372E6B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779BA113" wp14:editId="2F8E7BFC">
            <wp:extent cx="5650230" cy="9071610"/>
            <wp:effectExtent l="0" t="0" r="7620" b="0"/>
            <wp:docPr id="11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EBDA" w14:textId="73BA6CC8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287F4D91" wp14:editId="68FE02B3">
            <wp:extent cx="5659755" cy="9071610"/>
            <wp:effectExtent l="0" t="0" r="0" b="0"/>
            <wp:docPr id="10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D832" w14:textId="77CB38ED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36CF6A4D" wp14:editId="5394353D">
            <wp:extent cx="5719445" cy="9071610"/>
            <wp:effectExtent l="0" t="0" r="0" b="0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D361" w14:textId="5B115605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4E2DCF68" wp14:editId="1149E636">
            <wp:extent cx="5626100" cy="9071610"/>
            <wp:effectExtent l="0" t="0" r="0" b="0"/>
            <wp:docPr id="8" name="图片 8" descr="图示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E237" w14:textId="24C110B8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4E7AB4E7" wp14:editId="294059C8">
            <wp:extent cx="5714365" cy="9071610"/>
            <wp:effectExtent l="0" t="0" r="635" b="0"/>
            <wp:docPr id="7" name="图片 7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37BD" w14:textId="2B327EA6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547ADFE1" wp14:editId="3E931251">
            <wp:extent cx="5669915" cy="9071610"/>
            <wp:effectExtent l="0" t="0" r="6985" b="0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2CBF" w14:textId="39E5E358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08EB8C0A" wp14:editId="691085B2">
            <wp:extent cx="5611495" cy="9071610"/>
            <wp:effectExtent l="0" t="0" r="8255" b="0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621F" w14:textId="11176D0B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4F68122E" wp14:editId="614AE3F1">
            <wp:extent cx="5744845" cy="9071610"/>
            <wp:effectExtent l="0" t="0" r="8255" b="0"/>
            <wp:docPr id="4" name="图片 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04B9" w14:textId="4D794231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668E518A" wp14:editId="456EF9FD">
            <wp:extent cx="5669915" cy="9071610"/>
            <wp:effectExtent l="0" t="0" r="6985" b="0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EF4C" w14:textId="73745374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7CDB0B5F" wp14:editId="38A3800D">
            <wp:extent cx="5674360" cy="9071610"/>
            <wp:effectExtent l="0" t="0" r="2540" b="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F208" w14:textId="7B35C50E" w:rsidR="001A4DD3" w:rsidRPr="001A4DD3" w:rsidRDefault="001A4DD3" w:rsidP="001120FB">
      <w:pPr>
        <w:pStyle w:val="AD"/>
        <w:spacing w:line="276" w:lineRule="auto"/>
      </w:pPr>
      <w:r w:rsidRPr="001A4DD3">
        <w:rPr>
          <w:noProof/>
        </w:rPr>
        <w:lastRenderedPageBreak/>
        <w:drawing>
          <wp:inline distT="0" distB="0" distL="0" distR="0" wp14:anchorId="7A503F75" wp14:editId="5FF954C4">
            <wp:extent cx="5759450" cy="4519295"/>
            <wp:effectExtent l="0" t="0" r="0" b="0"/>
            <wp:docPr id="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53E3" w14:textId="63ACFD7D" w:rsidR="00B15193" w:rsidRDefault="00B15193" w:rsidP="001120FB">
      <w:pPr>
        <w:pStyle w:val="AD"/>
        <w:spacing w:line="276" w:lineRule="auto"/>
      </w:pPr>
    </w:p>
    <w:p w14:paraId="7E8580CB" w14:textId="62AAEA86" w:rsidR="005621B6" w:rsidRDefault="005621B6" w:rsidP="001120FB">
      <w:pPr>
        <w:pStyle w:val="AD"/>
        <w:spacing w:line="276" w:lineRule="auto"/>
      </w:pPr>
    </w:p>
    <w:p w14:paraId="184D59BF" w14:textId="77777777" w:rsidR="005621B6" w:rsidRDefault="005621B6" w:rsidP="005621B6">
      <w:pPr>
        <w:widowControl/>
        <w:overflowPunct/>
        <w:spacing w:line="276" w:lineRule="auto"/>
        <w:jc w:val="left"/>
      </w:pPr>
      <w:r>
        <w:rPr>
          <w:rFonts w:hint="eastAsia"/>
        </w:rPr>
        <w:t>信息来源：</w:t>
      </w:r>
      <w:hyperlink r:id="rId25" w:history="1">
        <w:r w:rsidRPr="00625626">
          <w:rPr>
            <w:rStyle w:val="a7"/>
          </w:rPr>
          <w:t>https://www.court.gov.cn/fabu-xiangqing-355831.html</w:t>
        </w:r>
      </w:hyperlink>
    </w:p>
    <w:p w14:paraId="51F3FD68" w14:textId="77777777" w:rsidR="005621B6" w:rsidRPr="005621B6" w:rsidRDefault="005621B6" w:rsidP="001120FB">
      <w:pPr>
        <w:pStyle w:val="AD"/>
        <w:spacing w:line="276" w:lineRule="auto"/>
        <w:rPr>
          <w:rFonts w:hint="eastAsia"/>
        </w:rPr>
      </w:pPr>
    </w:p>
    <w:sectPr w:rsidR="005621B6" w:rsidRPr="005621B6" w:rsidSect="005F7C76">
      <w:pgSz w:w="11906" w:h="16838" w:code="9"/>
      <w:pgMar w:top="1418" w:right="1418" w:bottom="1134" w:left="1418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D46D1" w14:textId="77777777" w:rsidR="00051C02" w:rsidRDefault="00051C02" w:rsidP="00C20A6A">
      <w:pPr>
        <w:spacing w:line="240" w:lineRule="auto"/>
      </w:pPr>
      <w:r>
        <w:separator/>
      </w:r>
    </w:p>
  </w:endnote>
  <w:endnote w:type="continuationSeparator" w:id="0">
    <w:p w14:paraId="68B0EC53" w14:textId="77777777" w:rsidR="00051C02" w:rsidRDefault="00051C02" w:rsidP="00C20A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0A124" w14:textId="77777777" w:rsidR="00051C02" w:rsidRDefault="00051C02" w:rsidP="00C20A6A">
      <w:pPr>
        <w:spacing w:line="240" w:lineRule="auto"/>
      </w:pPr>
      <w:r>
        <w:separator/>
      </w:r>
    </w:p>
  </w:footnote>
  <w:footnote w:type="continuationSeparator" w:id="0">
    <w:p w14:paraId="21BBAD71" w14:textId="77777777" w:rsidR="00051C02" w:rsidRDefault="00051C02" w:rsidP="00C20A6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94316"/>
    <w:rsid w:val="00051C02"/>
    <w:rsid w:val="000C44BB"/>
    <w:rsid w:val="000F4C6A"/>
    <w:rsid w:val="001120FB"/>
    <w:rsid w:val="00176A25"/>
    <w:rsid w:val="001A4DD3"/>
    <w:rsid w:val="001C4C6F"/>
    <w:rsid w:val="002D2BEB"/>
    <w:rsid w:val="003D27E2"/>
    <w:rsid w:val="005621B6"/>
    <w:rsid w:val="005F7C76"/>
    <w:rsid w:val="007D7BDB"/>
    <w:rsid w:val="00A548E7"/>
    <w:rsid w:val="00B15193"/>
    <w:rsid w:val="00B731F1"/>
    <w:rsid w:val="00C20A6A"/>
    <w:rsid w:val="00C22624"/>
    <w:rsid w:val="00D02718"/>
    <w:rsid w:val="00F9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3977B"/>
  <w15:chartTrackingRefBased/>
  <w15:docId w15:val="{541F1167-6093-479F-BD54-C23C894C7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2624"/>
    <w:pPr>
      <w:widowControl w:val="0"/>
      <w:overflowPunct w:val="0"/>
      <w:spacing w:line="280" w:lineRule="atLeast"/>
      <w:jc w:val="both"/>
    </w:pPr>
    <w:rPr>
      <w:rFonts w:ascii="Arial" w:eastAsia="宋体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">
    <w:name w:val="AD"/>
    <w:basedOn w:val="a"/>
    <w:rsid w:val="00176A25"/>
  </w:style>
  <w:style w:type="paragraph" w:customStyle="1" w:styleId="AX">
    <w:name w:val="AX"/>
    <w:basedOn w:val="a"/>
    <w:rsid w:val="00176A25"/>
    <w:pPr>
      <w:ind w:hangingChars="405" w:hanging="405"/>
    </w:pPr>
  </w:style>
  <w:style w:type="paragraph" w:customStyle="1" w:styleId="AY">
    <w:name w:val="AY"/>
    <w:basedOn w:val="a"/>
    <w:rsid w:val="00176A25"/>
    <w:pPr>
      <w:ind w:left="851"/>
    </w:pPr>
  </w:style>
  <w:style w:type="paragraph" w:customStyle="1" w:styleId="BX">
    <w:name w:val="BX"/>
    <w:basedOn w:val="a"/>
    <w:rsid w:val="00176A25"/>
    <w:pPr>
      <w:ind w:left="1702" w:hanging="851"/>
    </w:pPr>
  </w:style>
  <w:style w:type="paragraph" w:customStyle="1" w:styleId="BY">
    <w:name w:val="BY"/>
    <w:basedOn w:val="a"/>
    <w:rsid w:val="00176A25"/>
    <w:pPr>
      <w:ind w:left="1701"/>
    </w:pPr>
  </w:style>
  <w:style w:type="paragraph" w:customStyle="1" w:styleId="CX">
    <w:name w:val="CX"/>
    <w:basedOn w:val="a"/>
    <w:rsid w:val="00176A25"/>
    <w:pPr>
      <w:ind w:left="2552" w:hanging="851"/>
    </w:pPr>
  </w:style>
  <w:style w:type="paragraph" w:customStyle="1" w:styleId="CY">
    <w:name w:val="CY"/>
    <w:basedOn w:val="a"/>
    <w:rsid w:val="00176A25"/>
    <w:pPr>
      <w:ind w:left="2552"/>
    </w:pPr>
  </w:style>
  <w:style w:type="paragraph" w:customStyle="1" w:styleId="DX">
    <w:name w:val="DX"/>
    <w:basedOn w:val="a"/>
    <w:rsid w:val="00176A25"/>
    <w:pPr>
      <w:ind w:left="3403" w:hanging="851"/>
    </w:pPr>
  </w:style>
  <w:style w:type="paragraph" w:customStyle="1" w:styleId="DY">
    <w:name w:val="DY"/>
    <w:basedOn w:val="a"/>
    <w:rsid w:val="00176A25"/>
    <w:pPr>
      <w:ind w:left="3402"/>
    </w:pPr>
  </w:style>
  <w:style w:type="paragraph" w:customStyle="1" w:styleId="H1">
    <w:name w:val="H1"/>
    <w:basedOn w:val="a"/>
    <w:next w:val="a"/>
    <w:rsid w:val="000F4C6A"/>
    <w:pPr>
      <w:keepNext/>
      <w:keepLines/>
      <w:ind w:hangingChars="405" w:hanging="896"/>
      <w:jc w:val="left"/>
      <w:outlineLvl w:val="0"/>
    </w:pPr>
    <w:rPr>
      <w:b/>
    </w:rPr>
  </w:style>
  <w:style w:type="paragraph" w:customStyle="1" w:styleId="H2">
    <w:name w:val="H2"/>
    <w:basedOn w:val="a"/>
    <w:next w:val="a"/>
    <w:link w:val="H2Char"/>
    <w:rsid w:val="001C4C6F"/>
    <w:pPr>
      <w:keepNext/>
      <w:keepLines/>
      <w:ind w:left="1702" w:hanging="851"/>
      <w:jc w:val="left"/>
      <w:outlineLvl w:val="1"/>
    </w:pPr>
    <w:rPr>
      <w:b/>
    </w:rPr>
  </w:style>
  <w:style w:type="paragraph" w:customStyle="1" w:styleId="H3">
    <w:name w:val="H3"/>
    <w:basedOn w:val="a"/>
    <w:next w:val="a"/>
    <w:link w:val="H3Char"/>
    <w:rsid w:val="001C4C6F"/>
    <w:pPr>
      <w:keepNext/>
      <w:keepLines/>
      <w:ind w:left="2552" w:hanging="851"/>
      <w:jc w:val="left"/>
      <w:outlineLvl w:val="2"/>
    </w:pPr>
    <w:rPr>
      <w:b/>
    </w:rPr>
  </w:style>
  <w:style w:type="paragraph" w:customStyle="1" w:styleId="H4">
    <w:name w:val="H4"/>
    <w:basedOn w:val="a"/>
    <w:next w:val="a"/>
    <w:link w:val="H4Char"/>
    <w:rsid w:val="001C4C6F"/>
    <w:pPr>
      <w:keepNext/>
      <w:keepLines/>
      <w:ind w:left="3403" w:hanging="851"/>
      <w:jc w:val="left"/>
      <w:outlineLvl w:val="3"/>
    </w:pPr>
    <w:rPr>
      <w:b/>
    </w:rPr>
  </w:style>
  <w:style w:type="paragraph" w:customStyle="1" w:styleId="H5">
    <w:name w:val="H5"/>
    <w:basedOn w:val="a"/>
    <w:next w:val="a"/>
    <w:rsid w:val="001C4C6F"/>
    <w:pPr>
      <w:keepNext/>
      <w:keepLines/>
      <w:ind w:left="4253" w:hanging="851"/>
      <w:jc w:val="left"/>
      <w:outlineLvl w:val="4"/>
    </w:pPr>
    <w:rPr>
      <w:b/>
    </w:rPr>
  </w:style>
  <w:style w:type="paragraph" w:customStyle="1" w:styleId="H1M">
    <w:name w:val="H1_M"/>
    <w:basedOn w:val="a"/>
    <w:next w:val="a"/>
    <w:rsid w:val="000F4C6A"/>
    <w:pPr>
      <w:keepNext/>
      <w:keepLines/>
      <w:ind w:hangingChars="405" w:hanging="403"/>
      <w:jc w:val="center"/>
      <w:outlineLvl w:val="0"/>
    </w:pPr>
    <w:rPr>
      <w:b/>
    </w:rPr>
  </w:style>
  <w:style w:type="character" w:customStyle="1" w:styleId="H2Char">
    <w:name w:val="H2 Char"/>
    <w:basedOn w:val="a0"/>
    <w:link w:val="H2"/>
    <w:rsid w:val="001C4C6F"/>
    <w:rPr>
      <w:rFonts w:ascii="Arial" w:eastAsia="宋体" w:hAnsi="Arial"/>
      <w:b/>
      <w:sz w:val="22"/>
    </w:rPr>
  </w:style>
  <w:style w:type="character" w:customStyle="1" w:styleId="H3Char">
    <w:name w:val="H3 Char"/>
    <w:basedOn w:val="a0"/>
    <w:link w:val="H3"/>
    <w:rsid w:val="001C4C6F"/>
    <w:rPr>
      <w:rFonts w:ascii="Arial" w:eastAsia="宋体" w:hAnsi="Arial"/>
      <w:b/>
      <w:sz w:val="22"/>
    </w:rPr>
  </w:style>
  <w:style w:type="character" w:customStyle="1" w:styleId="H4Char">
    <w:name w:val="H4 Char"/>
    <w:basedOn w:val="a0"/>
    <w:link w:val="H4"/>
    <w:rsid w:val="001C4C6F"/>
    <w:rPr>
      <w:rFonts w:ascii="Arial" w:eastAsia="宋体" w:hAnsi="Arial"/>
      <w:b/>
      <w:sz w:val="22"/>
    </w:rPr>
  </w:style>
  <w:style w:type="paragraph" w:styleId="a3">
    <w:name w:val="header"/>
    <w:basedOn w:val="a"/>
    <w:link w:val="a4"/>
    <w:uiPriority w:val="99"/>
    <w:unhideWhenUsed/>
    <w:rsid w:val="00C2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0A6A"/>
    <w:rPr>
      <w:rFonts w:ascii="Arial" w:eastAsia="宋体" w:hAnsi="Arial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0A6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0A6A"/>
    <w:rPr>
      <w:rFonts w:ascii="Arial" w:eastAsia="宋体" w:hAnsi="Arial"/>
      <w:sz w:val="18"/>
      <w:szCs w:val="18"/>
    </w:rPr>
  </w:style>
  <w:style w:type="character" w:styleId="a7">
    <w:name w:val="Hyperlink"/>
    <w:basedOn w:val="a0"/>
    <w:uiPriority w:val="99"/>
    <w:unhideWhenUsed/>
    <w:rsid w:val="001A4DD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A4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3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court.gov.cn/fabu-xiangqing-355831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HHP</dc:creator>
  <cp:keywords/>
  <dc:description/>
  <cp:lastModifiedBy>Yanlu Shen</cp:lastModifiedBy>
  <cp:revision>5</cp:revision>
  <dcterms:created xsi:type="dcterms:W3CDTF">2022-04-28T09:28:00Z</dcterms:created>
  <dcterms:modified xsi:type="dcterms:W3CDTF">2022-04-28T13:55:00Z</dcterms:modified>
</cp:coreProperties>
</file>