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151" w14:textId="28908161" w:rsidR="00AA4624" w:rsidRPr="00AA4624" w:rsidRDefault="00AA4624" w:rsidP="00AA4624">
      <w:pPr>
        <w:pStyle w:val="AD"/>
        <w:spacing w:line="276" w:lineRule="auto"/>
        <w:jc w:val="center"/>
        <w:rPr>
          <w:b/>
          <w:bCs/>
          <w:color w:val="E36C0A" w:themeColor="accent6" w:themeShade="BF"/>
          <w:sz w:val="32"/>
          <w:szCs w:val="32"/>
        </w:rPr>
      </w:pPr>
      <w:r w:rsidRPr="00AA4624">
        <w:rPr>
          <w:rFonts w:hint="eastAsia"/>
          <w:b/>
          <w:bCs/>
          <w:color w:val="E36C0A" w:themeColor="accent6" w:themeShade="BF"/>
          <w:sz w:val="32"/>
          <w:szCs w:val="32"/>
        </w:rPr>
        <w:t>关于加入海牙协定后相关业务处理暂行办法的公告</w:t>
      </w:r>
    </w:p>
    <w:p w14:paraId="0E65EAD3" w14:textId="2FD807AF" w:rsidR="00AA4624" w:rsidRPr="00AA4624" w:rsidRDefault="00AA4624" w:rsidP="00AA4624">
      <w:pPr>
        <w:pStyle w:val="AD"/>
        <w:spacing w:line="276" w:lineRule="auto"/>
        <w:jc w:val="center"/>
      </w:pPr>
      <w:r>
        <w:rPr>
          <w:rFonts w:hint="eastAsia"/>
        </w:rPr>
        <w:t>国家知识产权局公告第</w:t>
      </w:r>
      <w:r>
        <w:rPr>
          <w:rFonts w:hint="eastAsia"/>
        </w:rPr>
        <w:t>4</w:t>
      </w:r>
      <w:r>
        <w:t>81</w:t>
      </w:r>
      <w:r>
        <w:rPr>
          <w:rFonts w:hint="eastAsia"/>
        </w:rPr>
        <w:t>号</w:t>
      </w:r>
    </w:p>
    <w:p w14:paraId="31579991" w14:textId="77777777" w:rsidR="00AA4624" w:rsidRPr="00AA4624" w:rsidRDefault="00AA4624" w:rsidP="00AA4624">
      <w:pPr>
        <w:pStyle w:val="AD"/>
        <w:spacing w:line="276" w:lineRule="auto"/>
      </w:pPr>
    </w:p>
    <w:p w14:paraId="11AF97EA" w14:textId="77777777" w:rsidR="00AA4624" w:rsidRDefault="00AA4624" w:rsidP="00AA4624">
      <w:pPr>
        <w:pStyle w:val="AD"/>
        <w:spacing w:line="276" w:lineRule="auto"/>
        <w:ind w:firstLineChars="200" w:firstLine="440"/>
        <w:rPr>
          <w:rFonts w:hint="eastAsia"/>
        </w:rPr>
      </w:pPr>
      <w:r>
        <w:rPr>
          <w:rFonts w:hint="eastAsia"/>
        </w:rPr>
        <w:t>我国已于</w:t>
      </w:r>
      <w:r>
        <w:rPr>
          <w:rFonts w:hint="eastAsia"/>
        </w:rPr>
        <w:t>2022</w:t>
      </w:r>
      <w:r>
        <w:rPr>
          <w:rFonts w:hint="eastAsia"/>
        </w:rPr>
        <w:t>年</w:t>
      </w:r>
      <w:r>
        <w:rPr>
          <w:rFonts w:hint="eastAsia"/>
        </w:rPr>
        <w:t>2</w:t>
      </w:r>
      <w:r>
        <w:rPr>
          <w:rFonts w:hint="eastAsia"/>
        </w:rPr>
        <w:t>月</w:t>
      </w:r>
      <w:r>
        <w:rPr>
          <w:rFonts w:hint="eastAsia"/>
        </w:rPr>
        <w:t>5</w:t>
      </w:r>
      <w:r>
        <w:rPr>
          <w:rFonts w:hint="eastAsia"/>
        </w:rPr>
        <w:t>日向世界知识产权组织交存《工业品外观设计国际注册海牙协定》（</w:t>
      </w:r>
      <w:r>
        <w:rPr>
          <w:rFonts w:hint="eastAsia"/>
        </w:rPr>
        <w:t>1999</w:t>
      </w:r>
      <w:r>
        <w:rPr>
          <w:rFonts w:hint="eastAsia"/>
        </w:rPr>
        <w:t>年文本）（以下简称《海牙协定》）加入书，《海牙协定》将于</w:t>
      </w:r>
      <w:r>
        <w:rPr>
          <w:rFonts w:hint="eastAsia"/>
        </w:rPr>
        <w:t>2022</w:t>
      </w:r>
      <w:r>
        <w:rPr>
          <w:rFonts w:hint="eastAsia"/>
        </w:rPr>
        <w:t>年</w:t>
      </w:r>
      <w:r>
        <w:rPr>
          <w:rFonts w:hint="eastAsia"/>
        </w:rPr>
        <w:t>5</w:t>
      </w:r>
      <w:r>
        <w:rPr>
          <w:rFonts w:hint="eastAsia"/>
        </w:rPr>
        <w:t>月</w:t>
      </w:r>
      <w:r>
        <w:rPr>
          <w:rFonts w:hint="eastAsia"/>
        </w:rPr>
        <w:t>5</w:t>
      </w:r>
      <w:r>
        <w:rPr>
          <w:rFonts w:hint="eastAsia"/>
        </w:rPr>
        <w:t>日起对我国生效。为保障《海牙协定》的生效实施，国家知识产权局制定《关于加入〈海牙协定〉后相关业务处理暂行办法》，现予发布，自</w:t>
      </w:r>
      <w:r>
        <w:rPr>
          <w:rFonts w:hint="eastAsia"/>
        </w:rPr>
        <w:t>2022</w:t>
      </w:r>
      <w:r>
        <w:rPr>
          <w:rFonts w:hint="eastAsia"/>
        </w:rPr>
        <w:t>年</w:t>
      </w:r>
      <w:r>
        <w:rPr>
          <w:rFonts w:hint="eastAsia"/>
        </w:rPr>
        <w:t>5</w:t>
      </w:r>
      <w:r>
        <w:rPr>
          <w:rFonts w:hint="eastAsia"/>
        </w:rPr>
        <w:t>月</w:t>
      </w:r>
      <w:r>
        <w:rPr>
          <w:rFonts w:hint="eastAsia"/>
        </w:rPr>
        <w:t>5</w:t>
      </w:r>
      <w:r>
        <w:rPr>
          <w:rFonts w:hint="eastAsia"/>
        </w:rPr>
        <w:t>日起施行。外观设计国际申请的申请人可以按照本办法的规定，办理相关业务。</w:t>
      </w:r>
    </w:p>
    <w:p w14:paraId="1863A1CF" w14:textId="77777777" w:rsidR="00AA4624" w:rsidRDefault="00AA4624" w:rsidP="00AA4624">
      <w:pPr>
        <w:pStyle w:val="AD"/>
        <w:spacing w:line="276" w:lineRule="auto"/>
      </w:pPr>
    </w:p>
    <w:p w14:paraId="414345B6" w14:textId="77777777" w:rsidR="00AA4624" w:rsidRDefault="00AA4624" w:rsidP="00AA4624">
      <w:pPr>
        <w:pStyle w:val="AD"/>
        <w:spacing w:line="276" w:lineRule="auto"/>
        <w:rPr>
          <w:rFonts w:hint="eastAsia"/>
        </w:rPr>
      </w:pPr>
      <w:r>
        <w:rPr>
          <w:rFonts w:hint="eastAsia"/>
        </w:rPr>
        <w:t>特此公告。</w:t>
      </w:r>
    </w:p>
    <w:p w14:paraId="4CD623D8" w14:textId="77777777" w:rsidR="00AA4624" w:rsidRDefault="00AA4624" w:rsidP="00AA4624">
      <w:pPr>
        <w:pStyle w:val="AD"/>
        <w:spacing w:line="276" w:lineRule="auto"/>
      </w:pPr>
    </w:p>
    <w:p w14:paraId="4E29EF4F" w14:textId="1211A025" w:rsidR="00AA4624" w:rsidRDefault="00AA4624" w:rsidP="00AA4624">
      <w:pPr>
        <w:pStyle w:val="AD"/>
        <w:spacing w:line="276" w:lineRule="auto"/>
        <w:jc w:val="right"/>
        <w:rPr>
          <w:rFonts w:hint="eastAsia"/>
        </w:rPr>
      </w:pPr>
      <w:r>
        <w:rPr>
          <w:rFonts w:hint="eastAsia"/>
        </w:rPr>
        <w:t>国家知识产权局</w:t>
      </w:r>
    </w:p>
    <w:p w14:paraId="2542AE38" w14:textId="49397732" w:rsidR="00AA4624" w:rsidRPr="00AA4624" w:rsidRDefault="00AA4624" w:rsidP="00AA4624">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22</w:t>
      </w:r>
      <w:r>
        <w:rPr>
          <w:rFonts w:hint="eastAsia"/>
        </w:rPr>
        <w:t>日</w:t>
      </w:r>
    </w:p>
    <w:p w14:paraId="640CE08F" w14:textId="77777777" w:rsidR="00AA4624" w:rsidRPr="00AA4624" w:rsidRDefault="00AA4624" w:rsidP="00AA4624">
      <w:pPr>
        <w:pStyle w:val="AD"/>
        <w:spacing w:line="276" w:lineRule="auto"/>
      </w:pPr>
    </w:p>
    <w:p w14:paraId="3F0626A3" w14:textId="77777777" w:rsidR="00AA4624" w:rsidRPr="00AA4624" w:rsidRDefault="00AA4624" w:rsidP="00AA4624">
      <w:pPr>
        <w:pStyle w:val="AD"/>
        <w:spacing w:line="276" w:lineRule="auto"/>
      </w:pPr>
    </w:p>
    <w:p w14:paraId="41B97BD0" w14:textId="5D0FB7AC" w:rsidR="00E622FB" w:rsidRPr="00AA4624" w:rsidRDefault="00E622FB" w:rsidP="006B44D2">
      <w:pPr>
        <w:pStyle w:val="AD"/>
        <w:spacing w:line="276" w:lineRule="auto"/>
        <w:jc w:val="center"/>
        <w:rPr>
          <w:b/>
          <w:bCs/>
          <w:color w:val="E36C0A" w:themeColor="accent6" w:themeShade="BF"/>
          <w:sz w:val="28"/>
          <w:szCs w:val="28"/>
        </w:rPr>
      </w:pPr>
      <w:r w:rsidRPr="00AA4624">
        <w:rPr>
          <w:rFonts w:hint="eastAsia"/>
          <w:b/>
          <w:bCs/>
          <w:color w:val="E36C0A" w:themeColor="accent6" w:themeShade="BF"/>
          <w:sz w:val="28"/>
          <w:szCs w:val="28"/>
        </w:rPr>
        <w:t>关于加入《海牙协定》后相关业务处理暂行办法</w:t>
      </w:r>
    </w:p>
    <w:p w14:paraId="03CFB9E0" w14:textId="77777777" w:rsidR="00E622FB" w:rsidRDefault="00E622FB" w:rsidP="006B44D2">
      <w:pPr>
        <w:pStyle w:val="AD"/>
        <w:spacing w:line="276" w:lineRule="auto"/>
      </w:pPr>
    </w:p>
    <w:p w14:paraId="531A7BA6" w14:textId="77777777" w:rsidR="00E622FB" w:rsidRDefault="00E622FB" w:rsidP="006B44D2">
      <w:pPr>
        <w:pStyle w:val="AD"/>
        <w:spacing w:line="276" w:lineRule="auto"/>
      </w:pPr>
      <w:r>
        <w:rPr>
          <w:rFonts w:hint="eastAsia"/>
        </w:rPr>
        <w:t>第一条</w:t>
      </w:r>
      <w:r>
        <w:rPr>
          <w:rFonts w:hint="eastAsia"/>
        </w:rPr>
        <w:t xml:space="preserve"> </w:t>
      </w:r>
      <w:r>
        <w:rPr>
          <w:rFonts w:hint="eastAsia"/>
        </w:rPr>
        <w:t>自</w:t>
      </w:r>
      <w:r>
        <w:rPr>
          <w:rFonts w:hint="eastAsia"/>
        </w:rPr>
        <w:t>2022</w:t>
      </w:r>
      <w:r>
        <w:rPr>
          <w:rFonts w:hint="eastAsia"/>
        </w:rPr>
        <w:t>年</w:t>
      </w:r>
      <w:r>
        <w:rPr>
          <w:rFonts w:hint="eastAsia"/>
        </w:rPr>
        <w:t>5</w:t>
      </w:r>
      <w:r>
        <w:rPr>
          <w:rFonts w:hint="eastAsia"/>
        </w:rPr>
        <w:t>月</w:t>
      </w:r>
      <w:r>
        <w:rPr>
          <w:rFonts w:hint="eastAsia"/>
        </w:rPr>
        <w:t>5</w:t>
      </w:r>
      <w:r>
        <w:rPr>
          <w:rFonts w:hint="eastAsia"/>
        </w:rPr>
        <w:t>日起，中国单位或者个人可以依照专利法第十九条第二款的规定，根据《工业品外观设计国际注册海牙协定》（</w:t>
      </w:r>
      <w:r>
        <w:rPr>
          <w:rFonts w:hint="eastAsia"/>
        </w:rPr>
        <w:t>1999</w:t>
      </w:r>
      <w:r>
        <w:rPr>
          <w:rFonts w:hint="eastAsia"/>
        </w:rPr>
        <w:t>年文本）（以下简称《海牙协定》），提出工业品外观设计国际注册申请。</w:t>
      </w:r>
    </w:p>
    <w:p w14:paraId="3A066EC4" w14:textId="77777777" w:rsidR="00E622FB" w:rsidRDefault="00E622FB" w:rsidP="006B44D2">
      <w:pPr>
        <w:pStyle w:val="AD"/>
        <w:spacing w:line="276" w:lineRule="auto"/>
      </w:pPr>
    </w:p>
    <w:p w14:paraId="23D4186A" w14:textId="77777777" w:rsidR="00E622FB" w:rsidRDefault="00E622FB" w:rsidP="006B44D2">
      <w:pPr>
        <w:pStyle w:val="AD"/>
        <w:spacing w:line="276" w:lineRule="auto"/>
      </w:pPr>
      <w:r>
        <w:rPr>
          <w:rFonts w:hint="eastAsia"/>
        </w:rPr>
        <w:t>申请人可以直接向世界知识产权组织国际局（以下简称国际局）提交工业品外观设计国际注册申请，也可以通过国家知识产权局转交使用英文提出的工业品外观设计国际注册申请。</w:t>
      </w:r>
    </w:p>
    <w:p w14:paraId="1AB971BA" w14:textId="77777777" w:rsidR="00E622FB" w:rsidRDefault="00E622FB" w:rsidP="006B44D2">
      <w:pPr>
        <w:pStyle w:val="AD"/>
        <w:spacing w:line="276" w:lineRule="auto"/>
      </w:pPr>
    </w:p>
    <w:p w14:paraId="574CB087" w14:textId="77777777" w:rsidR="00E622FB" w:rsidRDefault="00E622FB" w:rsidP="006B44D2">
      <w:pPr>
        <w:pStyle w:val="AD"/>
        <w:spacing w:line="276" w:lineRule="auto"/>
      </w:pPr>
      <w:r>
        <w:rPr>
          <w:rFonts w:hint="eastAsia"/>
        </w:rPr>
        <w:t>通过国家知识产权局转交工业品外观设计国际注册申请的，应当以符合《海牙协定》和国家知识产权局规定的</w:t>
      </w:r>
      <w:proofErr w:type="gramStart"/>
      <w:r>
        <w:rPr>
          <w:rFonts w:hint="eastAsia"/>
        </w:rPr>
        <w:t>纸件形式</w:t>
      </w:r>
      <w:proofErr w:type="gramEnd"/>
      <w:r>
        <w:rPr>
          <w:rFonts w:hint="eastAsia"/>
        </w:rPr>
        <w:t>或者电子形式提交相关材料。</w:t>
      </w:r>
    </w:p>
    <w:p w14:paraId="341D2195" w14:textId="77777777" w:rsidR="00E622FB" w:rsidRDefault="00E622FB" w:rsidP="006B44D2">
      <w:pPr>
        <w:pStyle w:val="AD"/>
        <w:spacing w:line="276" w:lineRule="auto"/>
      </w:pPr>
    </w:p>
    <w:p w14:paraId="5C9E123D" w14:textId="77777777" w:rsidR="00E622FB" w:rsidRDefault="00E622FB" w:rsidP="006B44D2">
      <w:pPr>
        <w:pStyle w:val="AD"/>
        <w:spacing w:line="276" w:lineRule="auto"/>
      </w:pPr>
      <w:r>
        <w:rPr>
          <w:rFonts w:hint="eastAsia"/>
        </w:rPr>
        <w:t>《海牙协定》规定的相关费用，由申请人直接向国际局缴纳。</w:t>
      </w:r>
    </w:p>
    <w:p w14:paraId="372EA872" w14:textId="77777777" w:rsidR="00E622FB" w:rsidRDefault="00E622FB" w:rsidP="006B44D2">
      <w:pPr>
        <w:pStyle w:val="AD"/>
        <w:spacing w:line="276" w:lineRule="auto"/>
      </w:pPr>
    </w:p>
    <w:p w14:paraId="1400E1AD" w14:textId="77777777" w:rsidR="00E622FB" w:rsidRDefault="00E622FB" w:rsidP="006B44D2">
      <w:pPr>
        <w:pStyle w:val="AD"/>
        <w:spacing w:line="276" w:lineRule="auto"/>
      </w:pPr>
      <w:r>
        <w:rPr>
          <w:rFonts w:hint="eastAsia"/>
        </w:rPr>
        <w:t>第二条</w:t>
      </w:r>
      <w:r>
        <w:rPr>
          <w:rFonts w:hint="eastAsia"/>
        </w:rPr>
        <w:t xml:space="preserve"> </w:t>
      </w:r>
      <w:r>
        <w:rPr>
          <w:rFonts w:hint="eastAsia"/>
        </w:rPr>
        <w:t>对于指定中国的工业品外观设计国际注册申请（以下简称外观设计国际申请），国家知识产权局依照专利法第十九条第三款、修改后的专利法实施细则以及专利审查指南予以处理。</w:t>
      </w:r>
    </w:p>
    <w:p w14:paraId="00DE6F89" w14:textId="77777777" w:rsidR="00E622FB" w:rsidRDefault="00E622FB" w:rsidP="006B44D2">
      <w:pPr>
        <w:pStyle w:val="AD"/>
        <w:spacing w:line="276" w:lineRule="auto"/>
      </w:pPr>
    </w:p>
    <w:p w14:paraId="70698B65" w14:textId="77777777" w:rsidR="00E622FB" w:rsidRDefault="00E622FB" w:rsidP="006B44D2">
      <w:pPr>
        <w:pStyle w:val="AD"/>
        <w:spacing w:line="276" w:lineRule="auto"/>
      </w:pPr>
      <w:r>
        <w:rPr>
          <w:rFonts w:hint="eastAsia"/>
        </w:rPr>
        <w:t>第三条</w:t>
      </w:r>
      <w:r>
        <w:rPr>
          <w:rFonts w:hint="eastAsia"/>
        </w:rPr>
        <w:t xml:space="preserve"> </w:t>
      </w:r>
      <w:r>
        <w:rPr>
          <w:rFonts w:hint="eastAsia"/>
        </w:rPr>
        <w:t>申请人要求优先权的，如未在提出外观设计国际申请时提交在先申请文件副本，应当自其申请国际公布之日起三个月内向国家知识产权局提交在先申请文件副本。</w:t>
      </w:r>
    </w:p>
    <w:p w14:paraId="1C159D7A" w14:textId="77777777" w:rsidR="00E622FB" w:rsidRDefault="00E622FB" w:rsidP="006B44D2">
      <w:pPr>
        <w:pStyle w:val="AD"/>
        <w:spacing w:line="276" w:lineRule="auto"/>
      </w:pPr>
    </w:p>
    <w:p w14:paraId="04471309" w14:textId="77777777" w:rsidR="00E622FB" w:rsidRDefault="00E622FB" w:rsidP="006B44D2">
      <w:pPr>
        <w:pStyle w:val="AD"/>
        <w:spacing w:line="276" w:lineRule="auto"/>
      </w:pPr>
      <w:r>
        <w:rPr>
          <w:rFonts w:hint="eastAsia"/>
        </w:rPr>
        <w:t>在先申请文件副本中记载的申请人与在后申请的申请人不一致的，申请人应当自其申请国际公布之日起三个月内向国家知识产权局提交相关的证明文件。</w:t>
      </w:r>
    </w:p>
    <w:p w14:paraId="35B1FF36" w14:textId="77777777" w:rsidR="00E622FB" w:rsidRDefault="00E622FB" w:rsidP="006B44D2">
      <w:pPr>
        <w:pStyle w:val="AD"/>
        <w:spacing w:line="276" w:lineRule="auto"/>
      </w:pPr>
    </w:p>
    <w:p w14:paraId="08988447" w14:textId="77777777" w:rsidR="00E622FB" w:rsidRDefault="00E622FB" w:rsidP="006B44D2">
      <w:pPr>
        <w:pStyle w:val="AD"/>
        <w:spacing w:line="276" w:lineRule="auto"/>
      </w:pPr>
      <w:r>
        <w:rPr>
          <w:rFonts w:hint="eastAsia"/>
        </w:rPr>
        <w:lastRenderedPageBreak/>
        <w:t>申请人要求优先权的，应当自其申请国际公布之日起三个月内向国家知识产权局缴纳优先权要求费，其国际公布日在修改后的专利法实施细则施行日之前（含当日）的，应当</w:t>
      </w:r>
      <w:proofErr w:type="gramStart"/>
      <w:r>
        <w:rPr>
          <w:rFonts w:hint="eastAsia"/>
        </w:rPr>
        <w:t>自修改</w:t>
      </w:r>
      <w:proofErr w:type="gramEnd"/>
      <w:r>
        <w:rPr>
          <w:rFonts w:hint="eastAsia"/>
        </w:rPr>
        <w:t>后的专利法实施细则施行日起三个月内缴纳优先权要求费。</w:t>
      </w:r>
    </w:p>
    <w:p w14:paraId="5E173A1C" w14:textId="77777777" w:rsidR="00E622FB" w:rsidRDefault="00E622FB" w:rsidP="006B44D2">
      <w:pPr>
        <w:pStyle w:val="AD"/>
        <w:spacing w:line="276" w:lineRule="auto"/>
      </w:pPr>
    </w:p>
    <w:p w14:paraId="3C1D255B" w14:textId="77777777" w:rsidR="00E622FB" w:rsidRDefault="00E622FB" w:rsidP="006B44D2">
      <w:pPr>
        <w:pStyle w:val="AD"/>
        <w:spacing w:line="276" w:lineRule="auto"/>
      </w:pPr>
      <w:r>
        <w:rPr>
          <w:rFonts w:hint="eastAsia"/>
        </w:rPr>
        <w:t>申请人期满未提交在先申请文件副本，或者未提交有关证明文件，或者未缴纳或未缴足优先权要求费的，视为未要求优先权。</w:t>
      </w:r>
    </w:p>
    <w:p w14:paraId="452EDE16" w14:textId="77777777" w:rsidR="00E622FB" w:rsidRDefault="00E622FB" w:rsidP="006B44D2">
      <w:pPr>
        <w:pStyle w:val="AD"/>
        <w:spacing w:line="276" w:lineRule="auto"/>
      </w:pPr>
    </w:p>
    <w:p w14:paraId="320ADD84" w14:textId="77777777" w:rsidR="00E622FB" w:rsidRDefault="00E622FB" w:rsidP="006B44D2">
      <w:pPr>
        <w:pStyle w:val="AD"/>
        <w:spacing w:line="276" w:lineRule="auto"/>
      </w:pPr>
      <w:r>
        <w:rPr>
          <w:rFonts w:hint="eastAsia"/>
        </w:rPr>
        <w:t>第四条</w:t>
      </w:r>
      <w:r>
        <w:rPr>
          <w:rFonts w:hint="eastAsia"/>
        </w:rPr>
        <w:t xml:space="preserve"> </w:t>
      </w:r>
      <w:r>
        <w:rPr>
          <w:rFonts w:hint="eastAsia"/>
        </w:rPr>
        <w:t>外观设计国际申请的申请人可以自其申请国际公布之日起两个月内，向国家知识产权局提出分案申请，国家知识产权局依照专利法及其实施细则、专利审查指南的相关规定处理。</w:t>
      </w:r>
    </w:p>
    <w:p w14:paraId="65E0DD87" w14:textId="77777777" w:rsidR="00E622FB" w:rsidRDefault="00E622FB" w:rsidP="006B44D2">
      <w:pPr>
        <w:pStyle w:val="AD"/>
        <w:spacing w:line="276" w:lineRule="auto"/>
      </w:pPr>
    </w:p>
    <w:p w14:paraId="7E9F764E" w14:textId="77777777" w:rsidR="00E622FB" w:rsidRDefault="00E622FB" w:rsidP="006B44D2">
      <w:pPr>
        <w:pStyle w:val="AD"/>
        <w:spacing w:line="276" w:lineRule="auto"/>
      </w:pPr>
      <w:r>
        <w:rPr>
          <w:rFonts w:hint="eastAsia"/>
        </w:rPr>
        <w:t>第五条</w:t>
      </w:r>
      <w:r>
        <w:rPr>
          <w:rFonts w:hint="eastAsia"/>
        </w:rPr>
        <w:t xml:space="preserve"> </w:t>
      </w:r>
      <w:r>
        <w:rPr>
          <w:rFonts w:hint="eastAsia"/>
        </w:rPr>
        <w:t>申请人认为外观设计国际申请涉及的外观设计有专利法第二十四条第（二）项或者第（三）项所列情形的，应当在提出外观设计国际申请时声明，并自其申请国际公布之日起两个月内向国家知识产权局提交有关证明文件，并予以说明。未提出声明或者未提交证明文件的，其申请不适用专利法第二十四条的规定。</w:t>
      </w:r>
    </w:p>
    <w:p w14:paraId="468A8E9D" w14:textId="77777777" w:rsidR="00E622FB" w:rsidRDefault="00E622FB" w:rsidP="006B44D2">
      <w:pPr>
        <w:pStyle w:val="AD"/>
        <w:spacing w:line="276" w:lineRule="auto"/>
      </w:pPr>
    </w:p>
    <w:p w14:paraId="4C8DF5AD" w14:textId="77777777" w:rsidR="00E622FB" w:rsidRDefault="00E622FB" w:rsidP="006B44D2">
      <w:pPr>
        <w:pStyle w:val="AD"/>
        <w:spacing w:line="276" w:lineRule="auto"/>
      </w:pPr>
      <w:r>
        <w:rPr>
          <w:rFonts w:hint="eastAsia"/>
        </w:rPr>
        <w:t>第六条</w:t>
      </w:r>
      <w:r>
        <w:rPr>
          <w:rFonts w:hint="eastAsia"/>
        </w:rPr>
        <w:t xml:space="preserve"> </w:t>
      </w:r>
      <w:r>
        <w:rPr>
          <w:rFonts w:hint="eastAsia"/>
        </w:rPr>
        <w:t>申请人缴纳外观设计国际申请相关费用的，应当按照国际局和国家知识产权局的规定足额缴纳。关于外观设计国际申请单独指定费的缴纳标准及减缴规则另行公告。</w:t>
      </w:r>
    </w:p>
    <w:p w14:paraId="7D16C31D" w14:textId="77777777" w:rsidR="00E622FB" w:rsidRDefault="00E622FB" w:rsidP="006B44D2">
      <w:pPr>
        <w:pStyle w:val="AD"/>
        <w:spacing w:line="276" w:lineRule="auto"/>
      </w:pPr>
    </w:p>
    <w:p w14:paraId="6D48247F" w14:textId="77777777" w:rsidR="00E622FB" w:rsidRDefault="00E622FB" w:rsidP="006B44D2">
      <w:pPr>
        <w:pStyle w:val="AD"/>
        <w:spacing w:line="276" w:lineRule="auto"/>
      </w:pPr>
      <w:r>
        <w:rPr>
          <w:rFonts w:hint="eastAsia"/>
        </w:rPr>
        <w:t>第七条</w:t>
      </w:r>
      <w:r>
        <w:rPr>
          <w:rFonts w:hint="eastAsia"/>
        </w:rPr>
        <w:t xml:space="preserve"> </w:t>
      </w:r>
      <w:r>
        <w:rPr>
          <w:rFonts w:hint="eastAsia"/>
        </w:rPr>
        <w:t>外观设计国际申请的申请人或者专利权人请求权利变更的，除向国际局办理相关手续外，还应当向国家知识产权局提交证明文件。证明文件是外文的，应当同时附具中文题录译文。没有提交证明文件或者证明文件不合格的，国家知识产权局通知</w:t>
      </w:r>
      <w:proofErr w:type="gramStart"/>
      <w:r>
        <w:rPr>
          <w:rFonts w:hint="eastAsia"/>
        </w:rPr>
        <w:t>国际局该权利</w:t>
      </w:r>
      <w:proofErr w:type="gramEnd"/>
      <w:r>
        <w:rPr>
          <w:rFonts w:hint="eastAsia"/>
        </w:rPr>
        <w:t>变更在中国未生效。</w:t>
      </w:r>
    </w:p>
    <w:p w14:paraId="03AD0ACF" w14:textId="77777777" w:rsidR="00E622FB" w:rsidRDefault="00E622FB" w:rsidP="006B44D2">
      <w:pPr>
        <w:pStyle w:val="AD"/>
        <w:spacing w:line="276" w:lineRule="auto"/>
      </w:pPr>
    </w:p>
    <w:p w14:paraId="2084659E" w14:textId="77777777" w:rsidR="00E622FB" w:rsidRDefault="00E622FB" w:rsidP="006B44D2">
      <w:pPr>
        <w:pStyle w:val="AD"/>
        <w:spacing w:line="276" w:lineRule="auto"/>
      </w:pPr>
      <w:r>
        <w:rPr>
          <w:rFonts w:hint="eastAsia"/>
        </w:rPr>
        <w:t>第八条</w:t>
      </w:r>
      <w:r>
        <w:rPr>
          <w:rFonts w:hint="eastAsia"/>
        </w:rPr>
        <w:t xml:space="preserve"> </w:t>
      </w:r>
      <w:r>
        <w:rPr>
          <w:rFonts w:hint="eastAsia"/>
        </w:rPr>
        <w:t>外观设计国际申请的申请人办理本办法规定以外的其他法律手续和事务，应当依照《海牙协定》、专利法及其实施细则、专利审查指南的规定提出请求。</w:t>
      </w:r>
    </w:p>
    <w:p w14:paraId="123B1DA4" w14:textId="77777777" w:rsidR="00E622FB" w:rsidRDefault="00E622FB" w:rsidP="006B44D2">
      <w:pPr>
        <w:pStyle w:val="AD"/>
        <w:spacing w:line="276" w:lineRule="auto"/>
      </w:pPr>
    </w:p>
    <w:p w14:paraId="00ECDBBF" w14:textId="77777777" w:rsidR="00E622FB" w:rsidRDefault="00E622FB" w:rsidP="006B44D2">
      <w:pPr>
        <w:pStyle w:val="AD"/>
        <w:spacing w:line="276" w:lineRule="auto"/>
      </w:pPr>
      <w:r>
        <w:rPr>
          <w:rFonts w:hint="eastAsia"/>
        </w:rPr>
        <w:t>第九条</w:t>
      </w:r>
      <w:r>
        <w:rPr>
          <w:rFonts w:hint="eastAsia"/>
        </w:rPr>
        <w:t xml:space="preserve"> </w:t>
      </w:r>
      <w:r>
        <w:rPr>
          <w:rFonts w:hint="eastAsia"/>
        </w:rPr>
        <w:t>本办法自</w:t>
      </w:r>
      <w:r>
        <w:rPr>
          <w:rFonts w:hint="eastAsia"/>
        </w:rPr>
        <w:t>2022</w:t>
      </w:r>
      <w:r>
        <w:rPr>
          <w:rFonts w:hint="eastAsia"/>
        </w:rPr>
        <w:t>年</w:t>
      </w:r>
      <w:r>
        <w:rPr>
          <w:rFonts w:hint="eastAsia"/>
        </w:rPr>
        <w:t>5</w:t>
      </w:r>
      <w:r>
        <w:rPr>
          <w:rFonts w:hint="eastAsia"/>
        </w:rPr>
        <w:t>月</w:t>
      </w:r>
      <w:r>
        <w:rPr>
          <w:rFonts w:hint="eastAsia"/>
        </w:rPr>
        <w:t>5</w:t>
      </w:r>
      <w:r>
        <w:rPr>
          <w:rFonts w:hint="eastAsia"/>
        </w:rPr>
        <w:t>日起施行。</w:t>
      </w:r>
    </w:p>
    <w:p w14:paraId="5A10BB24" w14:textId="18B8C4D0" w:rsidR="00B15193" w:rsidRDefault="00B15193" w:rsidP="006B44D2">
      <w:pPr>
        <w:pStyle w:val="AD"/>
        <w:spacing w:line="276" w:lineRule="auto"/>
      </w:pPr>
    </w:p>
    <w:p w14:paraId="03632703" w14:textId="0DDC45D8" w:rsidR="00E622FB" w:rsidRDefault="00E622FB" w:rsidP="006B44D2">
      <w:pPr>
        <w:pStyle w:val="AD"/>
        <w:spacing w:line="276" w:lineRule="auto"/>
      </w:pPr>
    </w:p>
    <w:p w14:paraId="7D9013BC" w14:textId="23F0E0D5" w:rsidR="00E622FB" w:rsidRDefault="00E622FB" w:rsidP="006B44D2">
      <w:pPr>
        <w:pStyle w:val="AD"/>
        <w:spacing w:line="276" w:lineRule="auto"/>
      </w:pPr>
      <w:r>
        <w:rPr>
          <w:rFonts w:hint="eastAsia"/>
        </w:rPr>
        <w:t>信息来源：</w:t>
      </w:r>
      <w:hyperlink r:id="rId6" w:history="1">
        <w:r w:rsidRPr="00900208">
          <w:rPr>
            <w:rStyle w:val="a7"/>
          </w:rPr>
          <w:t>https://www.cnipa.gov.cn/art/2022/4/25/art_74_175158.html</w:t>
        </w:r>
      </w:hyperlink>
    </w:p>
    <w:p w14:paraId="619C69BB" w14:textId="77777777" w:rsidR="00E622FB" w:rsidRPr="00E622FB" w:rsidRDefault="00E622FB" w:rsidP="006B44D2">
      <w:pPr>
        <w:pStyle w:val="AD"/>
        <w:spacing w:line="276" w:lineRule="auto"/>
      </w:pPr>
    </w:p>
    <w:sectPr w:rsidR="00E622FB" w:rsidRPr="00E622F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5355" w14:textId="77777777" w:rsidR="005349E5" w:rsidRDefault="005349E5" w:rsidP="00C20A6A">
      <w:pPr>
        <w:spacing w:line="240" w:lineRule="auto"/>
      </w:pPr>
      <w:r>
        <w:separator/>
      </w:r>
    </w:p>
  </w:endnote>
  <w:endnote w:type="continuationSeparator" w:id="0">
    <w:p w14:paraId="4C1DD6A0" w14:textId="77777777" w:rsidR="005349E5" w:rsidRDefault="005349E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CF11" w14:textId="77777777" w:rsidR="005349E5" w:rsidRDefault="005349E5" w:rsidP="00C20A6A">
      <w:pPr>
        <w:spacing w:line="240" w:lineRule="auto"/>
      </w:pPr>
      <w:r>
        <w:separator/>
      </w:r>
    </w:p>
  </w:footnote>
  <w:footnote w:type="continuationSeparator" w:id="0">
    <w:p w14:paraId="6D892DB4" w14:textId="77777777" w:rsidR="005349E5" w:rsidRDefault="005349E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4E89"/>
    <w:rsid w:val="000F4C6A"/>
    <w:rsid w:val="00176A25"/>
    <w:rsid w:val="001C4C6F"/>
    <w:rsid w:val="00366110"/>
    <w:rsid w:val="003D27E2"/>
    <w:rsid w:val="005349E5"/>
    <w:rsid w:val="005F7C76"/>
    <w:rsid w:val="006B44D2"/>
    <w:rsid w:val="007D7BDB"/>
    <w:rsid w:val="00934E89"/>
    <w:rsid w:val="00A548E7"/>
    <w:rsid w:val="00AA4624"/>
    <w:rsid w:val="00B15193"/>
    <w:rsid w:val="00B731F1"/>
    <w:rsid w:val="00C20A6A"/>
    <w:rsid w:val="00C22624"/>
    <w:rsid w:val="00D02718"/>
    <w:rsid w:val="00E622FB"/>
    <w:rsid w:val="00FE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6E696"/>
  <w15:chartTrackingRefBased/>
  <w15:docId w15:val="{B601B08B-D22B-41CB-AFDE-2B5F6982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622FB"/>
    <w:rPr>
      <w:color w:val="0000FF" w:themeColor="hyperlink"/>
      <w:u w:val="single"/>
    </w:rPr>
  </w:style>
  <w:style w:type="character" w:styleId="a8">
    <w:name w:val="Unresolved Mention"/>
    <w:basedOn w:val="a0"/>
    <w:uiPriority w:val="99"/>
    <w:semiHidden/>
    <w:unhideWhenUsed/>
    <w:rsid w:val="00E622FB"/>
    <w:rPr>
      <w:color w:val="605E5C"/>
      <w:shd w:val="clear" w:color="auto" w:fill="E1DFDD"/>
    </w:rPr>
  </w:style>
  <w:style w:type="character" w:styleId="a9">
    <w:name w:val="FollowedHyperlink"/>
    <w:basedOn w:val="a0"/>
    <w:uiPriority w:val="99"/>
    <w:semiHidden/>
    <w:unhideWhenUsed/>
    <w:rsid w:val="00AA4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2/4/25/art_74_17515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2022-04-28T10:24:00Z</dcterms:created>
  <dcterms:modified xsi:type="dcterms:W3CDTF">2022-04-28T13:48:00Z</dcterms:modified>
</cp:coreProperties>
</file>