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6487" w14:textId="77777777" w:rsidR="00331A53" w:rsidRPr="007523C5" w:rsidRDefault="00331A53" w:rsidP="00DC4BDF">
      <w:pPr>
        <w:pStyle w:val="AD"/>
        <w:spacing w:line="276" w:lineRule="auto"/>
        <w:jc w:val="center"/>
        <w:rPr>
          <w:b/>
          <w:bCs/>
          <w:color w:val="E36C0A" w:themeColor="accent6" w:themeShade="BF"/>
          <w:sz w:val="32"/>
          <w:szCs w:val="32"/>
        </w:rPr>
      </w:pPr>
      <w:r w:rsidRPr="007523C5">
        <w:rPr>
          <w:rFonts w:hint="eastAsia"/>
          <w:b/>
          <w:bCs/>
          <w:color w:val="E36C0A" w:themeColor="accent6" w:themeShade="BF"/>
          <w:sz w:val="32"/>
          <w:szCs w:val="32"/>
        </w:rPr>
        <w:t>2021</w:t>
      </w:r>
      <w:r w:rsidRPr="007523C5">
        <w:rPr>
          <w:rFonts w:hint="eastAsia"/>
          <w:b/>
          <w:bCs/>
          <w:color w:val="E36C0A" w:themeColor="accent6" w:themeShade="BF"/>
          <w:sz w:val="32"/>
          <w:szCs w:val="32"/>
        </w:rPr>
        <w:t>年中国法院</w:t>
      </w:r>
      <w:r w:rsidRPr="007523C5">
        <w:rPr>
          <w:rFonts w:hint="eastAsia"/>
          <w:b/>
          <w:bCs/>
          <w:color w:val="E36C0A" w:themeColor="accent6" w:themeShade="BF"/>
          <w:sz w:val="32"/>
          <w:szCs w:val="32"/>
        </w:rPr>
        <w:t>10</w:t>
      </w:r>
      <w:r w:rsidRPr="007523C5">
        <w:rPr>
          <w:rFonts w:hint="eastAsia"/>
          <w:b/>
          <w:bCs/>
          <w:color w:val="E36C0A" w:themeColor="accent6" w:themeShade="BF"/>
          <w:sz w:val="32"/>
          <w:szCs w:val="32"/>
        </w:rPr>
        <w:t>大知识产权案件</w:t>
      </w:r>
    </w:p>
    <w:p w14:paraId="6CDB8C78" w14:textId="77777777" w:rsidR="00331A53" w:rsidRDefault="00331A53" w:rsidP="00DC4BDF">
      <w:pPr>
        <w:pStyle w:val="AD"/>
        <w:spacing w:line="276" w:lineRule="auto"/>
      </w:pPr>
    </w:p>
    <w:p w14:paraId="3DA8DA58" w14:textId="77777777" w:rsidR="00331A53" w:rsidRDefault="00331A53" w:rsidP="00DC4BDF">
      <w:pPr>
        <w:pStyle w:val="AD"/>
        <w:spacing w:line="276" w:lineRule="auto"/>
      </w:pPr>
      <w:r>
        <w:rPr>
          <w:rFonts w:hint="eastAsia"/>
        </w:rPr>
        <w:t xml:space="preserve">　　一、双飞人制药股份有限公司与广州赖特斯商务咨询有限公司等侵害商标权及不正当竞争纠纷案〔最高人民法院（</w:t>
      </w:r>
      <w:r>
        <w:rPr>
          <w:rFonts w:hint="eastAsia"/>
        </w:rPr>
        <w:t>2020</w:t>
      </w:r>
      <w:r>
        <w:rPr>
          <w:rFonts w:hint="eastAsia"/>
        </w:rPr>
        <w:t>）最高法民再</w:t>
      </w:r>
      <w:r>
        <w:rPr>
          <w:rFonts w:hint="eastAsia"/>
        </w:rPr>
        <w:t>23</w:t>
      </w:r>
      <w:r>
        <w:rPr>
          <w:rFonts w:hint="eastAsia"/>
        </w:rPr>
        <w:t>号民事判决书〕</w:t>
      </w:r>
    </w:p>
    <w:p w14:paraId="09488834" w14:textId="77777777" w:rsidR="00331A53" w:rsidRDefault="00331A53" w:rsidP="00DC4BDF">
      <w:pPr>
        <w:pStyle w:val="AD"/>
        <w:spacing w:line="276" w:lineRule="auto"/>
      </w:pPr>
      <w:r>
        <w:rPr>
          <w:rFonts w:hint="eastAsia"/>
        </w:rPr>
        <w:t xml:space="preserve">　　二、嘉兴市中华化工有限责任公司、上海欣晨新技术有限公司与王龙集团有限公司等侵害技术秘密纠纷案〔最高人民法院（</w:t>
      </w:r>
      <w:r>
        <w:rPr>
          <w:rFonts w:hint="eastAsia"/>
        </w:rPr>
        <w:t>2020</w:t>
      </w:r>
      <w:r>
        <w:rPr>
          <w:rFonts w:hint="eastAsia"/>
        </w:rPr>
        <w:t>）最高法知民终</w:t>
      </w:r>
      <w:r>
        <w:rPr>
          <w:rFonts w:hint="eastAsia"/>
        </w:rPr>
        <w:t>1667</w:t>
      </w:r>
      <w:r>
        <w:rPr>
          <w:rFonts w:hint="eastAsia"/>
        </w:rPr>
        <w:t>号民事判决书〕</w:t>
      </w:r>
    </w:p>
    <w:p w14:paraId="3E9DE35F" w14:textId="77777777" w:rsidR="00331A53" w:rsidRDefault="00331A53" w:rsidP="00DC4BDF">
      <w:pPr>
        <w:pStyle w:val="AD"/>
        <w:spacing w:line="276" w:lineRule="auto"/>
      </w:pPr>
      <w:r>
        <w:rPr>
          <w:rFonts w:hint="eastAsia"/>
        </w:rPr>
        <w:t xml:space="preserve">　　三、台州市路桥吉利机动车驾驶培训有限公司、台州市路桥</w:t>
      </w:r>
      <w:proofErr w:type="gramStart"/>
      <w:r>
        <w:rPr>
          <w:rFonts w:hint="eastAsia"/>
        </w:rPr>
        <w:t>区承融</w:t>
      </w:r>
      <w:proofErr w:type="gramEnd"/>
      <w:r>
        <w:rPr>
          <w:rFonts w:hint="eastAsia"/>
        </w:rPr>
        <w:t>驾驶员培训有限公司与台州市路桥区东港汽车驾驶培训学校等、台州市路桥区浙东驾驶员培训服务有限公司横向垄断协议纠纷案〔最高人民法院（</w:t>
      </w:r>
      <w:r>
        <w:rPr>
          <w:rFonts w:hint="eastAsia"/>
        </w:rPr>
        <w:t>2021</w:t>
      </w:r>
      <w:r>
        <w:rPr>
          <w:rFonts w:hint="eastAsia"/>
        </w:rPr>
        <w:t>）最高法知民终</w:t>
      </w:r>
      <w:r>
        <w:rPr>
          <w:rFonts w:hint="eastAsia"/>
        </w:rPr>
        <w:t>1722</w:t>
      </w:r>
      <w:r>
        <w:rPr>
          <w:rFonts w:hint="eastAsia"/>
        </w:rPr>
        <w:t>号民事判决书〕</w:t>
      </w:r>
    </w:p>
    <w:p w14:paraId="4A287AFE" w14:textId="77777777" w:rsidR="00331A53" w:rsidRDefault="00331A53" w:rsidP="00DC4BDF">
      <w:pPr>
        <w:pStyle w:val="AD"/>
        <w:spacing w:line="276" w:lineRule="auto"/>
      </w:pPr>
      <w:r>
        <w:rPr>
          <w:rFonts w:hint="eastAsia"/>
        </w:rPr>
        <w:t xml:space="preserve">　　四、江苏省金地种业科技有限公司与江苏亲耕田农业产业发展有限公司侵害植物新品种权纠纷案〔最高人民法院（</w:t>
      </w:r>
      <w:r>
        <w:rPr>
          <w:rFonts w:hint="eastAsia"/>
        </w:rPr>
        <w:t>2021</w:t>
      </w:r>
      <w:r>
        <w:rPr>
          <w:rFonts w:hint="eastAsia"/>
        </w:rPr>
        <w:t>）最高法知民终</w:t>
      </w:r>
      <w:r>
        <w:rPr>
          <w:rFonts w:hint="eastAsia"/>
        </w:rPr>
        <w:t>816</w:t>
      </w:r>
      <w:r>
        <w:rPr>
          <w:rFonts w:hint="eastAsia"/>
        </w:rPr>
        <w:t>号民事判决书〕</w:t>
      </w:r>
    </w:p>
    <w:p w14:paraId="0E03470E" w14:textId="77777777" w:rsidR="00331A53" w:rsidRDefault="00331A53" w:rsidP="00DC4BDF">
      <w:pPr>
        <w:pStyle w:val="AD"/>
        <w:spacing w:line="276" w:lineRule="auto"/>
      </w:pPr>
      <w:r>
        <w:rPr>
          <w:rFonts w:hint="eastAsia"/>
        </w:rPr>
        <w:t xml:space="preserve">　　五、周勤与无锡瑞之顺机械设备制造有限公司侵害发明专利权纠纷案〔江苏省苏州市中级人民法院（</w:t>
      </w:r>
      <w:r>
        <w:rPr>
          <w:rFonts w:hint="eastAsia"/>
        </w:rPr>
        <w:t>2019</w:t>
      </w:r>
      <w:r>
        <w:rPr>
          <w:rFonts w:hint="eastAsia"/>
        </w:rPr>
        <w:t>）苏</w:t>
      </w:r>
      <w:r>
        <w:rPr>
          <w:rFonts w:hint="eastAsia"/>
        </w:rPr>
        <w:t>05</w:t>
      </w:r>
      <w:r>
        <w:rPr>
          <w:rFonts w:hint="eastAsia"/>
        </w:rPr>
        <w:t>知初</w:t>
      </w:r>
      <w:r>
        <w:rPr>
          <w:rFonts w:hint="eastAsia"/>
        </w:rPr>
        <w:t>1122</w:t>
      </w:r>
      <w:r>
        <w:rPr>
          <w:rFonts w:hint="eastAsia"/>
        </w:rPr>
        <w:t>号民事判决书、（</w:t>
      </w:r>
      <w:r>
        <w:rPr>
          <w:rFonts w:hint="eastAsia"/>
        </w:rPr>
        <w:t>2020</w:t>
      </w:r>
      <w:r>
        <w:rPr>
          <w:rFonts w:hint="eastAsia"/>
        </w:rPr>
        <w:t>）苏</w:t>
      </w:r>
      <w:r>
        <w:rPr>
          <w:rFonts w:hint="eastAsia"/>
        </w:rPr>
        <w:t>05</w:t>
      </w:r>
      <w:r>
        <w:rPr>
          <w:rFonts w:hint="eastAsia"/>
        </w:rPr>
        <w:t>司惩</w:t>
      </w:r>
      <w:r>
        <w:rPr>
          <w:rFonts w:hint="eastAsia"/>
        </w:rPr>
        <w:t>1</w:t>
      </w:r>
      <w:r>
        <w:rPr>
          <w:rFonts w:hint="eastAsia"/>
        </w:rPr>
        <w:t>号决定书〕</w:t>
      </w:r>
    </w:p>
    <w:p w14:paraId="2EC9A354" w14:textId="77777777" w:rsidR="00331A53" w:rsidRDefault="00331A53" w:rsidP="00DC4BDF">
      <w:pPr>
        <w:pStyle w:val="AD"/>
        <w:spacing w:line="276" w:lineRule="auto"/>
      </w:pPr>
      <w:r>
        <w:rPr>
          <w:rFonts w:hint="eastAsia"/>
        </w:rPr>
        <w:t xml:space="preserve">　　六、惠氏有限责任公司、惠氏（上海）贸易有限公司与原广州惠氏宝贝母婴用品有限公司等侵害商标权及不正当竞争纠纷案〔浙江省高级人民法院（</w:t>
      </w:r>
      <w:r>
        <w:rPr>
          <w:rFonts w:hint="eastAsia"/>
        </w:rPr>
        <w:t>2021</w:t>
      </w:r>
      <w:r>
        <w:rPr>
          <w:rFonts w:hint="eastAsia"/>
        </w:rPr>
        <w:t>）浙民终</w:t>
      </w:r>
      <w:r>
        <w:rPr>
          <w:rFonts w:hint="eastAsia"/>
        </w:rPr>
        <w:t>294</w:t>
      </w:r>
      <w:r>
        <w:rPr>
          <w:rFonts w:hint="eastAsia"/>
        </w:rPr>
        <w:t>号民事判决书〕</w:t>
      </w:r>
    </w:p>
    <w:p w14:paraId="088B8CAF" w14:textId="77777777" w:rsidR="00331A53" w:rsidRDefault="00331A53" w:rsidP="00DC4BDF">
      <w:pPr>
        <w:pStyle w:val="AD"/>
        <w:spacing w:line="276" w:lineRule="auto"/>
      </w:pPr>
      <w:r>
        <w:rPr>
          <w:rFonts w:hint="eastAsia"/>
        </w:rPr>
        <w:t xml:space="preserve">　　七、中国杂技团有限公司与吴桥县桑园</w:t>
      </w:r>
      <w:proofErr w:type="gramStart"/>
      <w:r>
        <w:rPr>
          <w:rFonts w:hint="eastAsia"/>
        </w:rPr>
        <w:t>镇张硕杂技团</w:t>
      </w:r>
      <w:proofErr w:type="gramEnd"/>
      <w:r>
        <w:rPr>
          <w:rFonts w:hint="eastAsia"/>
        </w:rPr>
        <w:t>等著作权权属及侵害著作权纠纷案〔北京知识产权法院（</w:t>
      </w:r>
      <w:r>
        <w:rPr>
          <w:rFonts w:hint="eastAsia"/>
        </w:rPr>
        <w:t>2019</w:t>
      </w:r>
      <w:r>
        <w:rPr>
          <w:rFonts w:hint="eastAsia"/>
        </w:rPr>
        <w:t>）京</w:t>
      </w:r>
      <w:r>
        <w:rPr>
          <w:rFonts w:hint="eastAsia"/>
        </w:rPr>
        <w:t>73</w:t>
      </w:r>
      <w:r>
        <w:rPr>
          <w:rFonts w:hint="eastAsia"/>
        </w:rPr>
        <w:t>民终</w:t>
      </w:r>
      <w:r>
        <w:rPr>
          <w:rFonts w:hint="eastAsia"/>
        </w:rPr>
        <w:t>2823</w:t>
      </w:r>
      <w:r>
        <w:rPr>
          <w:rFonts w:hint="eastAsia"/>
        </w:rPr>
        <w:t>号民事判决书〕</w:t>
      </w:r>
    </w:p>
    <w:p w14:paraId="6CA0CDC5" w14:textId="77777777" w:rsidR="00331A53" w:rsidRDefault="00331A53" w:rsidP="00DC4BDF">
      <w:pPr>
        <w:pStyle w:val="AD"/>
        <w:spacing w:line="276" w:lineRule="auto"/>
      </w:pPr>
      <w:r>
        <w:rPr>
          <w:rFonts w:hint="eastAsia"/>
        </w:rPr>
        <w:t xml:space="preserve">　　八、济宁市</w:t>
      </w:r>
      <w:proofErr w:type="gramStart"/>
      <w:r>
        <w:rPr>
          <w:rFonts w:hint="eastAsia"/>
        </w:rPr>
        <w:t>罗盒网络</w:t>
      </w:r>
      <w:proofErr w:type="gramEnd"/>
      <w:r>
        <w:rPr>
          <w:rFonts w:hint="eastAsia"/>
        </w:rPr>
        <w:t>科技有限公司与广州市玩友网络科技有限公司等侵害计算机软件著作权纠纷案〔广州知识产权法院（</w:t>
      </w:r>
      <w:r>
        <w:rPr>
          <w:rFonts w:hint="eastAsia"/>
        </w:rPr>
        <w:t>2019</w:t>
      </w:r>
      <w:r>
        <w:rPr>
          <w:rFonts w:hint="eastAsia"/>
        </w:rPr>
        <w:t>）粤</w:t>
      </w:r>
      <w:r>
        <w:rPr>
          <w:rFonts w:hint="eastAsia"/>
        </w:rPr>
        <w:t>73</w:t>
      </w:r>
      <w:r>
        <w:rPr>
          <w:rFonts w:hint="eastAsia"/>
        </w:rPr>
        <w:t>知民初</w:t>
      </w:r>
      <w:r>
        <w:rPr>
          <w:rFonts w:hint="eastAsia"/>
        </w:rPr>
        <w:t>207</w:t>
      </w:r>
      <w:r>
        <w:rPr>
          <w:rFonts w:hint="eastAsia"/>
        </w:rPr>
        <w:t>号民事判决书〕</w:t>
      </w:r>
    </w:p>
    <w:p w14:paraId="7002E13F" w14:textId="77777777" w:rsidR="00331A53" w:rsidRDefault="00331A53" w:rsidP="00DC4BDF">
      <w:pPr>
        <w:pStyle w:val="AD"/>
        <w:spacing w:line="276" w:lineRule="auto"/>
      </w:pPr>
      <w:r>
        <w:rPr>
          <w:rFonts w:hint="eastAsia"/>
        </w:rPr>
        <w:t xml:space="preserve">　　九、上海汉涛信息咨询有限公司与青岛简易付网络技术有限公司等不正当竞争纠纷案〔山东省青岛市中级人民法院（</w:t>
      </w:r>
      <w:r>
        <w:rPr>
          <w:rFonts w:hint="eastAsia"/>
        </w:rPr>
        <w:t>2020</w:t>
      </w:r>
      <w:r>
        <w:rPr>
          <w:rFonts w:hint="eastAsia"/>
        </w:rPr>
        <w:t>）鲁</w:t>
      </w:r>
      <w:r>
        <w:rPr>
          <w:rFonts w:hint="eastAsia"/>
        </w:rPr>
        <w:t>02</w:t>
      </w:r>
      <w:r>
        <w:rPr>
          <w:rFonts w:hint="eastAsia"/>
        </w:rPr>
        <w:t>民初</w:t>
      </w:r>
      <w:r>
        <w:rPr>
          <w:rFonts w:hint="eastAsia"/>
        </w:rPr>
        <w:t>2265</w:t>
      </w:r>
      <w:r>
        <w:rPr>
          <w:rFonts w:hint="eastAsia"/>
        </w:rPr>
        <w:t>号民事判决书〕</w:t>
      </w:r>
    </w:p>
    <w:p w14:paraId="39881045" w14:textId="77777777" w:rsidR="00331A53" w:rsidRDefault="00331A53" w:rsidP="00DC4BDF">
      <w:pPr>
        <w:pStyle w:val="AD"/>
        <w:spacing w:line="276" w:lineRule="auto"/>
      </w:pPr>
      <w:r>
        <w:rPr>
          <w:rFonts w:hint="eastAsia"/>
        </w:rPr>
        <w:t xml:space="preserve">　　十、梁永平、王正航等十五人侵犯著作权罪案〔上海市第三中级人民法院（</w:t>
      </w:r>
      <w:r>
        <w:rPr>
          <w:rFonts w:hint="eastAsia"/>
        </w:rPr>
        <w:t>2021</w:t>
      </w:r>
      <w:r>
        <w:rPr>
          <w:rFonts w:hint="eastAsia"/>
        </w:rPr>
        <w:t>）沪</w:t>
      </w:r>
      <w:r>
        <w:rPr>
          <w:rFonts w:hint="eastAsia"/>
        </w:rPr>
        <w:t>03</w:t>
      </w:r>
      <w:r>
        <w:rPr>
          <w:rFonts w:hint="eastAsia"/>
        </w:rPr>
        <w:t>刑初</w:t>
      </w:r>
      <w:r>
        <w:rPr>
          <w:rFonts w:hint="eastAsia"/>
        </w:rPr>
        <w:t>101</w:t>
      </w:r>
      <w:r>
        <w:rPr>
          <w:rFonts w:hint="eastAsia"/>
        </w:rPr>
        <w:t>号刑事判决书、上海市杨浦区人民法院（</w:t>
      </w:r>
      <w:r>
        <w:rPr>
          <w:rFonts w:hint="eastAsia"/>
        </w:rPr>
        <w:t>2021</w:t>
      </w:r>
      <w:r>
        <w:rPr>
          <w:rFonts w:hint="eastAsia"/>
        </w:rPr>
        <w:t>）沪</w:t>
      </w:r>
      <w:r>
        <w:rPr>
          <w:rFonts w:hint="eastAsia"/>
        </w:rPr>
        <w:t>0110</w:t>
      </w:r>
      <w:r>
        <w:rPr>
          <w:rFonts w:hint="eastAsia"/>
        </w:rPr>
        <w:t>刑初</w:t>
      </w:r>
      <w:r>
        <w:rPr>
          <w:rFonts w:hint="eastAsia"/>
        </w:rPr>
        <w:t>826</w:t>
      </w:r>
      <w:r>
        <w:rPr>
          <w:rFonts w:hint="eastAsia"/>
        </w:rPr>
        <w:t>号刑事判决书〕</w:t>
      </w:r>
    </w:p>
    <w:p w14:paraId="33E4ED93" w14:textId="4D448CF0" w:rsidR="00331A53" w:rsidRDefault="00331A53" w:rsidP="00DC4BDF">
      <w:pPr>
        <w:pStyle w:val="AD"/>
        <w:spacing w:line="276" w:lineRule="auto"/>
      </w:pPr>
    </w:p>
    <w:p w14:paraId="59DFBF15" w14:textId="77777777" w:rsidR="00137463" w:rsidRDefault="00137463" w:rsidP="00DC4BDF">
      <w:pPr>
        <w:pStyle w:val="AD"/>
        <w:spacing w:line="276" w:lineRule="auto"/>
        <w:rPr>
          <w:rFonts w:hint="eastAsia"/>
        </w:rPr>
      </w:pPr>
    </w:p>
    <w:p w14:paraId="707AF751" w14:textId="77777777" w:rsidR="00331A53" w:rsidRPr="00137463" w:rsidRDefault="00331A53" w:rsidP="00F2515C">
      <w:pPr>
        <w:pStyle w:val="AD"/>
        <w:spacing w:line="276" w:lineRule="auto"/>
        <w:jc w:val="center"/>
        <w:rPr>
          <w:rFonts w:cs="Arial"/>
          <w:b/>
          <w:bCs/>
          <w:color w:val="E36C0A" w:themeColor="accent6" w:themeShade="BF"/>
          <w:sz w:val="32"/>
          <w:szCs w:val="32"/>
        </w:rPr>
      </w:pPr>
      <w:r w:rsidRPr="00137463">
        <w:rPr>
          <w:rFonts w:cs="Arial"/>
          <w:b/>
          <w:bCs/>
          <w:color w:val="E36C0A" w:themeColor="accent6" w:themeShade="BF"/>
          <w:sz w:val="32"/>
          <w:szCs w:val="32"/>
        </w:rPr>
        <w:t>2021</w:t>
      </w:r>
      <w:r w:rsidRPr="00137463">
        <w:rPr>
          <w:rFonts w:cs="Arial"/>
          <w:b/>
          <w:bCs/>
          <w:color w:val="E36C0A" w:themeColor="accent6" w:themeShade="BF"/>
          <w:sz w:val="32"/>
          <w:szCs w:val="32"/>
        </w:rPr>
        <w:t>年中国法院</w:t>
      </w:r>
      <w:r w:rsidRPr="00137463">
        <w:rPr>
          <w:rFonts w:cs="Arial"/>
          <w:b/>
          <w:bCs/>
          <w:color w:val="E36C0A" w:themeColor="accent6" w:themeShade="BF"/>
          <w:sz w:val="32"/>
          <w:szCs w:val="32"/>
        </w:rPr>
        <w:t>50</w:t>
      </w:r>
      <w:r w:rsidRPr="00137463">
        <w:rPr>
          <w:rFonts w:cs="Arial"/>
          <w:b/>
          <w:bCs/>
          <w:color w:val="E36C0A" w:themeColor="accent6" w:themeShade="BF"/>
          <w:sz w:val="32"/>
          <w:szCs w:val="32"/>
        </w:rPr>
        <w:t>件典型知识产权案例</w:t>
      </w:r>
    </w:p>
    <w:p w14:paraId="0EAAABE5" w14:textId="77777777" w:rsidR="00331A53" w:rsidRDefault="00331A53" w:rsidP="00DC4BDF">
      <w:pPr>
        <w:pStyle w:val="AD"/>
        <w:spacing w:line="276" w:lineRule="auto"/>
      </w:pPr>
    </w:p>
    <w:p w14:paraId="449136C6" w14:textId="77777777" w:rsidR="00331A53" w:rsidRDefault="00331A53" w:rsidP="00DC4BDF">
      <w:pPr>
        <w:pStyle w:val="AD"/>
        <w:spacing w:line="276" w:lineRule="auto"/>
      </w:pPr>
      <w:r>
        <w:rPr>
          <w:rFonts w:hint="eastAsia"/>
        </w:rPr>
        <w:t xml:space="preserve">　　一、知识产权民事案件</w:t>
      </w:r>
    </w:p>
    <w:p w14:paraId="6BD58B04" w14:textId="77777777" w:rsidR="00137463" w:rsidRDefault="00137463" w:rsidP="00DC4BDF">
      <w:pPr>
        <w:pStyle w:val="AD"/>
        <w:spacing w:line="276" w:lineRule="auto"/>
      </w:pPr>
    </w:p>
    <w:p w14:paraId="1ED74742" w14:textId="5203836B" w:rsidR="00331A53" w:rsidRDefault="00331A53" w:rsidP="00DC4BDF">
      <w:pPr>
        <w:pStyle w:val="AD"/>
        <w:spacing w:line="276" w:lineRule="auto"/>
      </w:pPr>
      <w:r>
        <w:rPr>
          <w:rFonts w:hint="eastAsia"/>
        </w:rPr>
        <w:t xml:space="preserve">　　（一）专利权权属、侵害专利权纠纷案件</w:t>
      </w:r>
    </w:p>
    <w:p w14:paraId="79A00796" w14:textId="77777777" w:rsidR="00137463" w:rsidRDefault="00137463" w:rsidP="00DC4BDF">
      <w:pPr>
        <w:pStyle w:val="AD"/>
        <w:spacing w:line="276" w:lineRule="auto"/>
      </w:pPr>
    </w:p>
    <w:p w14:paraId="43D569A5" w14:textId="7A430EE9" w:rsidR="00331A53" w:rsidRDefault="00331A53" w:rsidP="00DC4BDF">
      <w:pPr>
        <w:pStyle w:val="AD"/>
        <w:spacing w:line="276" w:lineRule="auto"/>
      </w:pPr>
      <w:r>
        <w:rPr>
          <w:rFonts w:hint="eastAsia"/>
        </w:rPr>
        <w:t xml:space="preserve">　　</w:t>
      </w:r>
      <w:r>
        <w:rPr>
          <w:rFonts w:hint="eastAsia"/>
        </w:rPr>
        <w:t>1.</w:t>
      </w:r>
      <w:r>
        <w:rPr>
          <w:rFonts w:hint="eastAsia"/>
        </w:rPr>
        <w:t>深圳市朗科科技股份有限公司与广州友拓数码科技有限公司、杭州阿里巴巴广告有限公司侵害发明专利权纠纷案〔最高人民法院（</w:t>
      </w:r>
      <w:r>
        <w:rPr>
          <w:rFonts w:hint="eastAsia"/>
        </w:rPr>
        <w:t>2019</w:t>
      </w:r>
      <w:r>
        <w:rPr>
          <w:rFonts w:hint="eastAsia"/>
        </w:rPr>
        <w:t>）最高法民申</w:t>
      </w:r>
      <w:r>
        <w:rPr>
          <w:rFonts w:hint="eastAsia"/>
        </w:rPr>
        <w:t>5971</w:t>
      </w:r>
      <w:r>
        <w:rPr>
          <w:rFonts w:hint="eastAsia"/>
        </w:rPr>
        <w:t>号民事裁定书〕</w:t>
      </w:r>
    </w:p>
    <w:p w14:paraId="6D42C165" w14:textId="77777777" w:rsidR="00331A53" w:rsidRDefault="00331A53" w:rsidP="00DC4BDF">
      <w:pPr>
        <w:pStyle w:val="AD"/>
        <w:spacing w:line="276" w:lineRule="auto"/>
      </w:pPr>
      <w:r>
        <w:rPr>
          <w:rFonts w:hint="eastAsia"/>
        </w:rPr>
        <w:t xml:space="preserve">　　</w:t>
      </w:r>
      <w:r>
        <w:rPr>
          <w:rFonts w:hint="eastAsia"/>
        </w:rPr>
        <w:t>2.</w:t>
      </w:r>
      <w:r>
        <w:rPr>
          <w:rFonts w:hint="eastAsia"/>
        </w:rPr>
        <w:t>阿斯利康有限公司与江苏奥赛康药业有限公司侵害发明专利权纠纷案〔最高人民法院（</w:t>
      </w:r>
      <w:r>
        <w:rPr>
          <w:rFonts w:hint="eastAsia"/>
        </w:rPr>
        <w:t>2021</w:t>
      </w:r>
      <w:r>
        <w:rPr>
          <w:rFonts w:hint="eastAsia"/>
        </w:rPr>
        <w:t>）最高法知民终</w:t>
      </w:r>
      <w:r>
        <w:rPr>
          <w:rFonts w:hint="eastAsia"/>
        </w:rPr>
        <w:t>388</w:t>
      </w:r>
      <w:r>
        <w:rPr>
          <w:rFonts w:hint="eastAsia"/>
        </w:rPr>
        <w:t>号民事裁定书〕</w:t>
      </w:r>
    </w:p>
    <w:p w14:paraId="35023375" w14:textId="77777777" w:rsidR="00331A53" w:rsidRDefault="00331A53" w:rsidP="00DC4BDF">
      <w:pPr>
        <w:pStyle w:val="AD"/>
        <w:spacing w:line="276" w:lineRule="auto"/>
      </w:pPr>
      <w:r>
        <w:rPr>
          <w:rFonts w:hint="eastAsia"/>
        </w:rPr>
        <w:t xml:space="preserve">　　</w:t>
      </w:r>
      <w:r>
        <w:rPr>
          <w:rFonts w:hint="eastAsia"/>
        </w:rPr>
        <w:t>3.</w:t>
      </w:r>
      <w:r>
        <w:rPr>
          <w:rFonts w:hint="eastAsia"/>
        </w:rPr>
        <w:t>上海凯赛生物技术股份有限公司、凯赛（金乡）生物材料有限公司与山东</w:t>
      </w:r>
      <w:proofErr w:type="gramStart"/>
      <w:r>
        <w:rPr>
          <w:rFonts w:hint="eastAsia"/>
        </w:rPr>
        <w:t>瀚霖</w:t>
      </w:r>
      <w:proofErr w:type="gramEnd"/>
      <w:r>
        <w:rPr>
          <w:rFonts w:hint="eastAsia"/>
        </w:rPr>
        <w:t>生物技术有限公司等侵害发明专利权纠纷案，山东</w:t>
      </w:r>
      <w:proofErr w:type="gramStart"/>
      <w:r>
        <w:rPr>
          <w:rFonts w:hint="eastAsia"/>
        </w:rPr>
        <w:t>瀚霖</w:t>
      </w:r>
      <w:proofErr w:type="gramEnd"/>
      <w:r>
        <w:rPr>
          <w:rFonts w:hint="eastAsia"/>
        </w:rPr>
        <w:t>生物技术有限公司与国家知识产权局、上海凯赛生物技术股份有限公司发明专利权无效行政纠纷案〔最高人民法院（</w:t>
      </w:r>
      <w:r>
        <w:rPr>
          <w:rFonts w:hint="eastAsia"/>
        </w:rPr>
        <w:t>2021</w:t>
      </w:r>
      <w:r>
        <w:rPr>
          <w:rFonts w:hint="eastAsia"/>
        </w:rPr>
        <w:t>）最高法知民终</w:t>
      </w:r>
      <w:r>
        <w:rPr>
          <w:rFonts w:hint="eastAsia"/>
        </w:rPr>
        <w:t>1305</w:t>
      </w:r>
      <w:r>
        <w:rPr>
          <w:rFonts w:hint="eastAsia"/>
        </w:rPr>
        <w:lastRenderedPageBreak/>
        <w:t>号民事判决书、（</w:t>
      </w:r>
      <w:r>
        <w:rPr>
          <w:rFonts w:hint="eastAsia"/>
        </w:rPr>
        <w:t>2020</w:t>
      </w:r>
      <w:r>
        <w:rPr>
          <w:rFonts w:hint="eastAsia"/>
        </w:rPr>
        <w:t>）最高法知行终</w:t>
      </w:r>
      <w:r>
        <w:rPr>
          <w:rFonts w:hint="eastAsia"/>
        </w:rPr>
        <w:t>564</w:t>
      </w:r>
      <w:r>
        <w:rPr>
          <w:rFonts w:hint="eastAsia"/>
        </w:rPr>
        <w:t>号行政判决书〕</w:t>
      </w:r>
    </w:p>
    <w:p w14:paraId="307CDB68" w14:textId="77777777" w:rsidR="00331A53" w:rsidRDefault="00331A53" w:rsidP="00DC4BDF">
      <w:pPr>
        <w:pStyle w:val="AD"/>
        <w:spacing w:line="276" w:lineRule="auto"/>
      </w:pPr>
      <w:r>
        <w:rPr>
          <w:rFonts w:hint="eastAsia"/>
        </w:rPr>
        <w:t xml:space="preserve">　　</w:t>
      </w:r>
      <w:r>
        <w:rPr>
          <w:rFonts w:hint="eastAsia"/>
        </w:rPr>
        <w:t>4.VMI</w:t>
      </w:r>
      <w:r>
        <w:rPr>
          <w:rFonts w:hint="eastAsia"/>
        </w:rPr>
        <w:t>荷兰公司与</w:t>
      </w:r>
      <w:proofErr w:type="gramStart"/>
      <w:r>
        <w:rPr>
          <w:rFonts w:hint="eastAsia"/>
        </w:rPr>
        <w:t>萨</w:t>
      </w:r>
      <w:proofErr w:type="gramEnd"/>
      <w:r>
        <w:rPr>
          <w:rFonts w:hint="eastAsia"/>
        </w:rPr>
        <w:t>驰智能装备股份有限公司、</w:t>
      </w:r>
      <w:proofErr w:type="gramStart"/>
      <w:r>
        <w:rPr>
          <w:rFonts w:hint="eastAsia"/>
        </w:rPr>
        <w:t>萨</w:t>
      </w:r>
      <w:proofErr w:type="gramEnd"/>
      <w:r>
        <w:rPr>
          <w:rFonts w:hint="eastAsia"/>
        </w:rPr>
        <w:t>驰机械工程（上海）有限公司侵害发明专利权纠纷案〔江苏省高级人民法院（</w:t>
      </w:r>
      <w:r>
        <w:rPr>
          <w:rFonts w:hint="eastAsia"/>
        </w:rPr>
        <w:t>2018</w:t>
      </w:r>
      <w:r>
        <w:rPr>
          <w:rFonts w:hint="eastAsia"/>
        </w:rPr>
        <w:t>）苏民终</w:t>
      </w:r>
      <w:r>
        <w:rPr>
          <w:rFonts w:hint="eastAsia"/>
        </w:rPr>
        <w:t>1384</w:t>
      </w:r>
      <w:r>
        <w:rPr>
          <w:rFonts w:hint="eastAsia"/>
        </w:rPr>
        <w:t>号民事判决书〕</w:t>
      </w:r>
    </w:p>
    <w:p w14:paraId="40F9FEB2" w14:textId="77777777" w:rsidR="00331A53" w:rsidRDefault="00331A53" w:rsidP="00DC4BDF">
      <w:pPr>
        <w:pStyle w:val="AD"/>
        <w:spacing w:line="276" w:lineRule="auto"/>
      </w:pPr>
      <w:r>
        <w:rPr>
          <w:rFonts w:hint="eastAsia"/>
        </w:rPr>
        <w:t xml:space="preserve">　　</w:t>
      </w:r>
      <w:r>
        <w:rPr>
          <w:rFonts w:hint="eastAsia"/>
        </w:rPr>
        <w:t>5.</w:t>
      </w:r>
      <w:proofErr w:type="gramStart"/>
      <w:r>
        <w:rPr>
          <w:rFonts w:hint="eastAsia"/>
        </w:rPr>
        <w:t>武汉光迅科技</w:t>
      </w:r>
      <w:proofErr w:type="gramEnd"/>
      <w:r>
        <w:rPr>
          <w:rFonts w:hint="eastAsia"/>
        </w:rPr>
        <w:t>股份有限公司与河南仕佳光子科技股份有限公司、周天红等专利申请权权属纠纷案〔湖北省武汉市中级人民法院（</w:t>
      </w:r>
      <w:r>
        <w:rPr>
          <w:rFonts w:hint="eastAsia"/>
        </w:rPr>
        <w:t>2020</w:t>
      </w:r>
      <w:r>
        <w:rPr>
          <w:rFonts w:hint="eastAsia"/>
        </w:rPr>
        <w:t>）鄂</w:t>
      </w:r>
      <w:r>
        <w:rPr>
          <w:rFonts w:hint="eastAsia"/>
        </w:rPr>
        <w:t>01</w:t>
      </w:r>
      <w:r>
        <w:rPr>
          <w:rFonts w:hint="eastAsia"/>
        </w:rPr>
        <w:t>知民初</w:t>
      </w:r>
      <w:r>
        <w:rPr>
          <w:rFonts w:hint="eastAsia"/>
        </w:rPr>
        <w:t>201</w:t>
      </w:r>
      <w:r>
        <w:rPr>
          <w:rFonts w:hint="eastAsia"/>
        </w:rPr>
        <w:t>号民事判决书〕</w:t>
      </w:r>
    </w:p>
    <w:p w14:paraId="453D0C09" w14:textId="77777777" w:rsidR="00137463" w:rsidRDefault="00137463" w:rsidP="00DC4BDF">
      <w:pPr>
        <w:pStyle w:val="AD"/>
        <w:spacing w:line="276" w:lineRule="auto"/>
      </w:pPr>
    </w:p>
    <w:p w14:paraId="51ACCB4E" w14:textId="5AB3F7FA" w:rsidR="00331A53" w:rsidRDefault="00331A53" w:rsidP="00DC4BDF">
      <w:pPr>
        <w:pStyle w:val="AD"/>
        <w:spacing w:line="276" w:lineRule="auto"/>
      </w:pPr>
      <w:r>
        <w:rPr>
          <w:rFonts w:hint="eastAsia"/>
        </w:rPr>
        <w:t xml:space="preserve">　　（二）侵害商标权纠纷案件</w:t>
      </w:r>
    </w:p>
    <w:p w14:paraId="18C0865C" w14:textId="77777777" w:rsidR="00137463" w:rsidRDefault="00137463" w:rsidP="00DC4BDF">
      <w:pPr>
        <w:pStyle w:val="AD"/>
        <w:spacing w:line="276" w:lineRule="auto"/>
      </w:pPr>
    </w:p>
    <w:p w14:paraId="6D00449A" w14:textId="0B500AF1" w:rsidR="00331A53" w:rsidRDefault="00331A53" w:rsidP="00DC4BDF">
      <w:pPr>
        <w:pStyle w:val="AD"/>
        <w:spacing w:line="276" w:lineRule="auto"/>
      </w:pPr>
      <w:r>
        <w:rPr>
          <w:rFonts w:hint="eastAsia"/>
        </w:rPr>
        <w:t xml:space="preserve">　　</w:t>
      </w:r>
      <w:r>
        <w:rPr>
          <w:rFonts w:hint="eastAsia"/>
        </w:rPr>
        <w:t>6.</w:t>
      </w:r>
      <w:r>
        <w:rPr>
          <w:rFonts w:hint="eastAsia"/>
        </w:rPr>
        <w:t>华润（集团）有限公司、华润知识产权管理有限公司与成都市金牛区华润灯饰商店侵害商标权及不正当竞争纠纷案〔最高人民法院（</w:t>
      </w:r>
      <w:r>
        <w:rPr>
          <w:rFonts w:hint="eastAsia"/>
        </w:rPr>
        <w:t>2021</w:t>
      </w:r>
      <w:r>
        <w:rPr>
          <w:rFonts w:hint="eastAsia"/>
        </w:rPr>
        <w:t>）最高法民再</w:t>
      </w:r>
      <w:r>
        <w:rPr>
          <w:rFonts w:hint="eastAsia"/>
        </w:rPr>
        <w:t>338</w:t>
      </w:r>
      <w:r>
        <w:rPr>
          <w:rFonts w:hint="eastAsia"/>
        </w:rPr>
        <w:t>号民事判决书〕</w:t>
      </w:r>
    </w:p>
    <w:p w14:paraId="3E54BCE9" w14:textId="77777777" w:rsidR="00331A53" w:rsidRDefault="00331A53" w:rsidP="00DC4BDF">
      <w:pPr>
        <w:pStyle w:val="AD"/>
        <w:spacing w:line="276" w:lineRule="auto"/>
      </w:pPr>
      <w:r>
        <w:rPr>
          <w:rFonts w:hint="eastAsia"/>
        </w:rPr>
        <w:t xml:space="preserve">　　</w:t>
      </w:r>
      <w:r>
        <w:rPr>
          <w:rFonts w:hint="eastAsia"/>
        </w:rPr>
        <w:t>7.</w:t>
      </w:r>
      <w:r>
        <w:rPr>
          <w:rFonts w:hint="eastAsia"/>
        </w:rPr>
        <w:t>华联超市股份有限公司与肥城市华联商贸有限公司、肥城市华联商贸有限公司春秋古城店侵害商标权及不正当竞争纠纷案〔最高人民法院（</w:t>
      </w:r>
      <w:r>
        <w:rPr>
          <w:rFonts w:hint="eastAsia"/>
        </w:rPr>
        <w:t>2021</w:t>
      </w:r>
      <w:r>
        <w:rPr>
          <w:rFonts w:hint="eastAsia"/>
        </w:rPr>
        <w:t>）最高法民再</w:t>
      </w:r>
      <w:r>
        <w:rPr>
          <w:rFonts w:hint="eastAsia"/>
        </w:rPr>
        <w:t>3</w:t>
      </w:r>
      <w:r>
        <w:rPr>
          <w:rFonts w:hint="eastAsia"/>
        </w:rPr>
        <w:t>号民事判决书〕</w:t>
      </w:r>
    </w:p>
    <w:p w14:paraId="53DFFEF3" w14:textId="77777777" w:rsidR="00331A53" w:rsidRDefault="00331A53" w:rsidP="00DC4BDF">
      <w:pPr>
        <w:pStyle w:val="AD"/>
        <w:spacing w:line="276" w:lineRule="auto"/>
      </w:pPr>
      <w:r>
        <w:rPr>
          <w:rFonts w:hint="eastAsia"/>
        </w:rPr>
        <w:t xml:space="preserve">　　</w:t>
      </w:r>
      <w:r>
        <w:rPr>
          <w:rFonts w:hint="eastAsia"/>
        </w:rPr>
        <w:t>8.</w:t>
      </w:r>
      <w:r>
        <w:rPr>
          <w:rFonts w:hint="eastAsia"/>
        </w:rPr>
        <w:t>益海嘉里食品营销有限公司与天津丰美食用油有限公司侵害商标权纠纷案〔天津市高级人民法院（</w:t>
      </w:r>
      <w:r>
        <w:rPr>
          <w:rFonts w:hint="eastAsia"/>
        </w:rPr>
        <w:t>2020</w:t>
      </w:r>
      <w:r>
        <w:rPr>
          <w:rFonts w:hint="eastAsia"/>
        </w:rPr>
        <w:t>）津民终</w:t>
      </w:r>
      <w:r>
        <w:rPr>
          <w:rFonts w:hint="eastAsia"/>
        </w:rPr>
        <w:t>1331</w:t>
      </w:r>
      <w:r>
        <w:rPr>
          <w:rFonts w:hint="eastAsia"/>
        </w:rPr>
        <w:t>号民事判决书〕</w:t>
      </w:r>
    </w:p>
    <w:p w14:paraId="534494FB" w14:textId="77777777" w:rsidR="00331A53" w:rsidRDefault="00331A53" w:rsidP="00DC4BDF">
      <w:pPr>
        <w:pStyle w:val="AD"/>
        <w:spacing w:line="276" w:lineRule="auto"/>
      </w:pPr>
      <w:r>
        <w:rPr>
          <w:rFonts w:hint="eastAsia"/>
        </w:rPr>
        <w:t xml:space="preserve">　　</w:t>
      </w:r>
      <w:r>
        <w:rPr>
          <w:rFonts w:hint="eastAsia"/>
        </w:rPr>
        <w:t>9.</w:t>
      </w:r>
      <w:proofErr w:type="gramStart"/>
      <w:r>
        <w:rPr>
          <w:rFonts w:hint="eastAsia"/>
        </w:rPr>
        <w:t>绫致时装</w:t>
      </w:r>
      <w:proofErr w:type="gramEnd"/>
      <w:r>
        <w:rPr>
          <w:rFonts w:hint="eastAsia"/>
        </w:rPr>
        <w:t>（天津）有限公司与博野</w:t>
      </w:r>
      <w:proofErr w:type="gramStart"/>
      <w:r>
        <w:rPr>
          <w:rFonts w:hint="eastAsia"/>
        </w:rPr>
        <w:t>县幻蝶雾语</w:t>
      </w:r>
      <w:proofErr w:type="gramEnd"/>
      <w:r>
        <w:rPr>
          <w:rFonts w:hint="eastAsia"/>
        </w:rPr>
        <w:t>服装店侵害商标权及不正当竞争纠纷案〔河北省高级人民法院（</w:t>
      </w:r>
      <w:r>
        <w:rPr>
          <w:rFonts w:hint="eastAsia"/>
        </w:rPr>
        <w:t>2021</w:t>
      </w:r>
      <w:r>
        <w:rPr>
          <w:rFonts w:hint="eastAsia"/>
        </w:rPr>
        <w:t>）冀知民终</w:t>
      </w:r>
      <w:r>
        <w:rPr>
          <w:rFonts w:hint="eastAsia"/>
        </w:rPr>
        <w:t>294</w:t>
      </w:r>
      <w:r>
        <w:rPr>
          <w:rFonts w:hint="eastAsia"/>
        </w:rPr>
        <w:t>号民事判决书〕</w:t>
      </w:r>
    </w:p>
    <w:p w14:paraId="09143FD2" w14:textId="77777777" w:rsidR="00331A53" w:rsidRDefault="00331A53" w:rsidP="00DC4BDF">
      <w:pPr>
        <w:pStyle w:val="AD"/>
        <w:spacing w:line="276" w:lineRule="auto"/>
      </w:pPr>
      <w:r>
        <w:rPr>
          <w:rFonts w:hint="eastAsia"/>
        </w:rPr>
        <w:t xml:space="preserve">　　</w:t>
      </w:r>
      <w:r>
        <w:rPr>
          <w:rFonts w:hint="eastAsia"/>
        </w:rPr>
        <w:t>10.</w:t>
      </w:r>
      <w:r>
        <w:rPr>
          <w:rFonts w:hint="eastAsia"/>
        </w:rPr>
        <w:t>吉林省长春皓月</w:t>
      </w:r>
      <w:proofErr w:type="gramStart"/>
      <w:r>
        <w:rPr>
          <w:rFonts w:hint="eastAsia"/>
        </w:rPr>
        <w:t>清真肉业股份有限公司</w:t>
      </w:r>
      <w:proofErr w:type="gramEnd"/>
      <w:r>
        <w:rPr>
          <w:rFonts w:hint="eastAsia"/>
        </w:rPr>
        <w:t>与四平市铁西区亚萍牛羊肉摊床等侵害商标权纠纷案〔吉林省长春市中级人民法院（</w:t>
      </w:r>
      <w:r>
        <w:rPr>
          <w:rFonts w:hint="eastAsia"/>
        </w:rPr>
        <w:t>2021</w:t>
      </w:r>
      <w:r>
        <w:rPr>
          <w:rFonts w:hint="eastAsia"/>
        </w:rPr>
        <w:t>）吉</w:t>
      </w:r>
      <w:r>
        <w:rPr>
          <w:rFonts w:hint="eastAsia"/>
        </w:rPr>
        <w:t>01</w:t>
      </w:r>
      <w:r>
        <w:rPr>
          <w:rFonts w:hint="eastAsia"/>
        </w:rPr>
        <w:t>民初</w:t>
      </w:r>
      <w:r>
        <w:rPr>
          <w:rFonts w:hint="eastAsia"/>
        </w:rPr>
        <w:t>1713</w:t>
      </w:r>
      <w:r>
        <w:rPr>
          <w:rFonts w:hint="eastAsia"/>
        </w:rPr>
        <w:t>号民事判决书〕</w:t>
      </w:r>
    </w:p>
    <w:p w14:paraId="68E11E93" w14:textId="77777777" w:rsidR="00331A53" w:rsidRDefault="00331A53" w:rsidP="00DC4BDF">
      <w:pPr>
        <w:pStyle w:val="AD"/>
        <w:spacing w:line="276" w:lineRule="auto"/>
      </w:pPr>
      <w:r>
        <w:rPr>
          <w:rFonts w:hint="eastAsia"/>
        </w:rPr>
        <w:t xml:space="preserve">　　</w:t>
      </w:r>
      <w:r>
        <w:rPr>
          <w:rFonts w:hint="eastAsia"/>
        </w:rPr>
        <w:t>11.</w:t>
      </w:r>
      <w:r>
        <w:rPr>
          <w:rFonts w:hint="eastAsia"/>
        </w:rPr>
        <w:t>大自然家居（中国）有限公司与福建</w:t>
      </w:r>
      <w:proofErr w:type="gramStart"/>
      <w:r>
        <w:rPr>
          <w:rFonts w:hint="eastAsia"/>
        </w:rPr>
        <w:t>因尔心安</w:t>
      </w:r>
      <w:proofErr w:type="gramEnd"/>
      <w:r>
        <w:rPr>
          <w:rFonts w:hint="eastAsia"/>
        </w:rPr>
        <w:t>木业有限公司等侵害商标权及不正当竞争纠纷案〔江苏省苏州市中级人民法院（</w:t>
      </w:r>
      <w:r>
        <w:rPr>
          <w:rFonts w:hint="eastAsia"/>
        </w:rPr>
        <w:t>2020</w:t>
      </w:r>
      <w:r>
        <w:rPr>
          <w:rFonts w:hint="eastAsia"/>
        </w:rPr>
        <w:t>）苏</w:t>
      </w:r>
      <w:r>
        <w:rPr>
          <w:rFonts w:hint="eastAsia"/>
        </w:rPr>
        <w:t>05</w:t>
      </w:r>
      <w:r>
        <w:rPr>
          <w:rFonts w:hint="eastAsia"/>
        </w:rPr>
        <w:t>民初</w:t>
      </w:r>
      <w:r>
        <w:rPr>
          <w:rFonts w:hint="eastAsia"/>
        </w:rPr>
        <w:t>60</w:t>
      </w:r>
      <w:r>
        <w:rPr>
          <w:rFonts w:hint="eastAsia"/>
        </w:rPr>
        <w:t>号民事判决书〕</w:t>
      </w:r>
    </w:p>
    <w:p w14:paraId="1F5ECB97" w14:textId="77777777" w:rsidR="00331A53" w:rsidRDefault="00331A53" w:rsidP="00DC4BDF">
      <w:pPr>
        <w:pStyle w:val="AD"/>
        <w:spacing w:line="276" w:lineRule="auto"/>
      </w:pPr>
      <w:r>
        <w:rPr>
          <w:rFonts w:hint="eastAsia"/>
        </w:rPr>
        <w:t xml:space="preserve">　　</w:t>
      </w:r>
      <w:r>
        <w:rPr>
          <w:rFonts w:hint="eastAsia"/>
        </w:rPr>
        <w:t>12.</w:t>
      </w:r>
      <w:r>
        <w:rPr>
          <w:rFonts w:hint="eastAsia"/>
        </w:rPr>
        <w:t>杭州王</w:t>
      </w:r>
      <w:proofErr w:type="gramStart"/>
      <w:r>
        <w:rPr>
          <w:rFonts w:hint="eastAsia"/>
        </w:rPr>
        <w:t>星记扇业</w:t>
      </w:r>
      <w:proofErr w:type="gramEnd"/>
      <w:r>
        <w:rPr>
          <w:rFonts w:hint="eastAsia"/>
        </w:rPr>
        <w:t>有限公司与绍兴</w:t>
      </w:r>
      <w:proofErr w:type="gramStart"/>
      <w:r>
        <w:rPr>
          <w:rFonts w:hint="eastAsia"/>
        </w:rPr>
        <w:t>王星记扇厂</w:t>
      </w:r>
      <w:proofErr w:type="gramEnd"/>
      <w:r>
        <w:rPr>
          <w:rFonts w:hint="eastAsia"/>
        </w:rPr>
        <w:t>等侵害商标权纠纷案〔浙江省杭州铁路运输法院（</w:t>
      </w:r>
      <w:r>
        <w:rPr>
          <w:rFonts w:hint="eastAsia"/>
        </w:rPr>
        <w:t>2020</w:t>
      </w:r>
      <w:r>
        <w:rPr>
          <w:rFonts w:hint="eastAsia"/>
        </w:rPr>
        <w:t>）浙</w:t>
      </w:r>
      <w:r>
        <w:rPr>
          <w:rFonts w:hint="eastAsia"/>
        </w:rPr>
        <w:t>8601</w:t>
      </w:r>
      <w:r>
        <w:rPr>
          <w:rFonts w:hint="eastAsia"/>
        </w:rPr>
        <w:t>民初</w:t>
      </w:r>
      <w:r>
        <w:rPr>
          <w:rFonts w:hint="eastAsia"/>
        </w:rPr>
        <w:t>1746</w:t>
      </w:r>
      <w:r>
        <w:rPr>
          <w:rFonts w:hint="eastAsia"/>
        </w:rPr>
        <w:t>号民事判决书〕</w:t>
      </w:r>
    </w:p>
    <w:p w14:paraId="12B51FB3" w14:textId="77777777" w:rsidR="00331A53" w:rsidRDefault="00331A53" w:rsidP="00DC4BDF">
      <w:pPr>
        <w:pStyle w:val="AD"/>
        <w:spacing w:line="276" w:lineRule="auto"/>
      </w:pPr>
      <w:r>
        <w:rPr>
          <w:rFonts w:hint="eastAsia"/>
        </w:rPr>
        <w:t xml:space="preserve">　　</w:t>
      </w:r>
      <w:r>
        <w:rPr>
          <w:rFonts w:hint="eastAsia"/>
        </w:rPr>
        <w:t>13.</w:t>
      </w:r>
      <w:r>
        <w:rPr>
          <w:rFonts w:hint="eastAsia"/>
        </w:rPr>
        <w:t>美盛农资（北京）有限公司与津港</w:t>
      </w:r>
      <w:proofErr w:type="gramStart"/>
      <w:r>
        <w:rPr>
          <w:rFonts w:hint="eastAsia"/>
        </w:rPr>
        <w:t>美禾辛化肥</w:t>
      </w:r>
      <w:proofErr w:type="gramEnd"/>
      <w:r>
        <w:rPr>
          <w:rFonts w:hint="eastAsia"/>
        </w:rPr>
        <w:t>（天津）有限公司等侵害商标权及不正当竞争纠纷案〔山东省高级人民法院（</w:t>
      </w:r>
      <w:r>
        <w:rPr>
          <w:rFonts w:hint="eastAsia"/>
        </w:rPr>
        <w:t>2021</w:t>
      </w:r>
      <w:r>
        <w:rPr>
          <w:rFonts w:hint="eastAsia"/>
        </w:rPr>
        <w:t>）鲁民终</w:t>
      </w:r>
      <w:r>
        <w:rPr>
          <w:rFonts w:hint="eastAsia"/>
        </w:rPr>
        <w:t>1160</w:t>
      </w:r>
      <w:r>
        <w:rPr>
          <w:rFonts w:hint="eastAsia"/>
        </w:rPr>
        <w:t>号民事判决书〕</w:t>
      </w:r>
    </w:p>
    <w:p w14:paraId="498DC036" w14:textId="77777777" w:rsidR="00331A53" w:rsidRDefault="00331A53" w:rsidP="00DC4BDF">
      <w:pPr>
        <w:pStyle w:val="AD"/>
        <w:spacing w:line="276" w:lineRule="auto"/>
      </w:pPr>
      <w:r>
        <w:rPr>
          <w:rFonts w:hint="eastAsia"/>
        </w:rPr>
        <w:t xml:space="preserve">　　</w:t>
      </w:r>
      <w:r>
        <w:rPr>
          <w:rFonts w:hint="eastAsia"/>
        </w:rPr>
        <w:t>14.</w:t>
      </w:r>
      <w:r>
        <w:rPr>
          <w:rFonts w:hint="eastAsia"/>
        </w:rPr>
        <w:t>巴布豆（中国）儿童用品有限公司与泉州市巴</w:t>
      </w:r>
      <w:proofErr w:type="gramStart"/>
      <w:r>
        <w:rPr>
          <w:rFonts w:hint="eastAsia"/>
        </w:rPr>
        <w:t>布豆儿童</w:t>
      </w:r>
      <w:proofErr w:type="gramEnd"/>
      <w:r>
        <w:rPr>
          <w:rFonts w:hint="eastAsia"/>
        </w:rPr>
        <w:t>用品有限公司等侵害商标权及不正当竞争纠纷案〔河南省高级人民法院（</w:t>
      </w:r>
      <w:r>
        <w:rPr>
          <w:rFonts w:hint="eastAsia"/>
        </w:rPr>
        <w:t>2020</w:t>
      </w:r>
      <w:r>
        <w:rPr>
          <w:rFonts w:hint="eastAsia"/>
        </w:rPr>
        <w:t>）豫知民终</w:t>
      </w:r>
      <w:r>
        <w:rPr>
          <w:rFonts w:hint="eastAsia"/>
        </w:rPr>
        <w:t>696</w:t>
      </w:r>
      <w:r>
        <w:rPr>
          <w:rFonts w:hint="eastAsia"/>
        </w:rPr>
        <w:t>号民事判决书〕</w:t>
      </w:r>
    </w:p>
    <w:p w14:paraId="5E13BB92" w14:textId="77777777" w:rsidR="00331A53" w:rsidRDefault="00331A53" w:rsidP="00DC4BDF">
      <w:pPr>
        <w:pStyle w:val="AD"/>
        <w:spacing w:line="276" w:lineRule="auto"/>
      </w:pPr>
      <w:r>
        <w:rPr>
          <w:rFonts w:hint="eastAsia"/>
        </w:rPr>
        <w:t xml:space="preserve">　　</w:t>
      </w:r>
      <w:r>
        <w:rPr>
          <w:rFonts w:hint="eastAsia"/>
        </w:rPr>
        <w:t>15.</w:t>
      </w:r>
      <w:r>
        <w:rPr>
          <w:rFonts w:hint="eastAsia"/>
        </w:rPr>
        <w:t>吉尼斯世界纪录咨询（北京）有限公司与广州大明联合橡胶制品有限公司侵害商标权纠纷案〔广东省高级人民法院（</w:t>
      </w:r>
      <w:r>
        <w:rPr>
          <w:rFonts w:hint="eastAsia"/>
        </w:rPr>
        <w:t>2021</w:t>
      </w:r>
      <w:r>
        <w:rPr>
          <w:rFonts w:hint="eastAsia"/>
        </w:rPr>
        <w:t>）粤民再</w:t>
      </w:r>
      <w:r>
        <w:rPr>
          <w:rFonts w:hint="eastAsia"/>
        </w:rPr>
        <w:t>208</w:t>
      </w:r>
      <w:r>
        <w:rPr>
          <w:rFonts w:hint="eastAsia"/>
        </w:rPr>
        <w:t>号民事判决书〕</w:t>
      </w:r>
    </w:p>
    <w:p w14:paraId="360FB5B8" w14:textId="77777777" w:rsidR="00331A53" w:rsidRDefault="00331A53" w:rsidP="00DC4BDF">
      <w:pPr>
        <w:pStyle w:val="AD"/>
        <w:spacing w:line="276" w:lineRule="auto"/>
      </w:pPr>
      <w:r>
        <w:rPr>
          <w:rFonts w:hint="eastAsia"/>
        </w:rPr>
        <w:t xml:space="preserve">　　</w:t>
      </w:r>
      <w:r>
        <w:rPr>
          <w:rFonts w:hint="eastAsia"/>
        </w:rPr>
        <w:t>16.</w:t>
      </w:r>
      <w:r>
        <w:rPr>
          <w:rFonts w:hint="eastAsia"/>
        </w:rPr>
        <w:t>广州蓝月亮实业有限公司、蓝月亮（中国）有限公司与深圳金八马生活用纸有限公司等侵害商标权及不正当竞争纠纷案〔广东省高级人民法院（</w:t>
      </w:r>
      <w:r>
        <w:rPr>
          <w:rFonts w:hint="eastAsia"/>
        </w:rPr>
        <w:t>2020</w:t>
      </w:r>
      <w:r>
        <w:rPr>
          <w:rFonts w:hint="eastAsia"/>
        </w:rPr>
        <w:t>）粤民终</w:t>
      </w:r>
      <w:r>
        <w:rPr>
          <w:rFonts w:hint="eastAsia"/>
        </w:rPr>
        <w:t>2977</w:t>
      </w:r>
      <w:r>
        <w:rPr>
          <w:rFonts w:hint="eastAsia"/>
        </w:rPr>
        <w:t>号民事判决书〕</w:t>
      </w:r>
    </w:p>
    <w:p w14:paraId="13BB19FB" w14:textId="77777777" w:rsidR="00331A53" w:rsidRDefault="00331A53" w:rsidP="00DC4BDF">
      <w:pPr>
        <w:pStyle w:val="AD"/>
        <w:spacing w:line="276" w:lineRule="auto"/>
      </w:pPr>
      <w:r>
        <w:rPr>
          <w:rFonts w:hint="eastAsia"/>
        </w:rPr>
        <w:t xml:space="preserve">　　</w:t>
      </w:r>
      <w:r>
        <w:rPr>
          <w:rFonts w:hint="eastAsia"/>
        </w:rPr>
        <w:t>17.</w:t>
      </w:r>
      <w:proofErr w:type="gramStart"/>
      <w:r>
        <w:rPr>
          <w:rFonts w:hint="eastAsia"/>
        </w:rPr>
        <w:t>重庆久圣成</w:t>
      </w:r>
      <w:proofErr w:type="gramEnd"/>
      <w:r>
        <w:rPr>
          <w:rFonts w:hint="eastAsia"/>
        </w:rPr>
        <w:t>防水材料有限公司、沈阳久圣成经贸有限公司与重庆盛百利防水建材有限公司侵害商标权及不正当竞争纠纷案〔重庆市高级人民法院（</w:t>
      </w:r>
      <w:r>
        <w:rPr>
          <w:rFonts w:hint="eastAsia"/>
        </w:rPr>
        <w:t>2021</w:t>
      </w:r>
      <w:r>
        <w:rPr>
          <w:rFonts w:hint="eastAsia"/>
        </w:rPr>
        <w:t>）渝民终</w:t>
      </w:r>
      <w:r>
        <w:rPr>
          <w:rFonts w:hint="eastAsia"/>
        </w:rPr>
        <w:t>96</w:t>
      </w:r>
      <w:r>
        <w:rPr>
          <w:rFonts w:hint="eastAsia"/>
        </w:rPr>
        <w:t>号民事判决书〕</w:t>
      </w:r>
    </w:p>
    <w:p w14:paraId="0BE06643" w14:textId="77777777" w:rsidR="00331A53" w:rsidRDefault="00331A53" w:rsidP="00DC4BDF">
      <w:pPr>
        <w:pStyle w:val="AD"/>
        <w:spacing w:line="276" w:lineRule="auto"/>
      </w:pPr>
      <w:r>
        <w:rPr>
          <w:rFonts w:hint="eastAsia"/>
        </w:rPr>
        <w:t xml:space="preserve">　　</w:t>
      </w:r>
      <w:r>
        <w:rPr>
          <w:rFonts w:hint="eastAsia"/>
        </w:rPr>
        <w:t>18.</w:t>
      </w:r>
      <w:r>
        <w:rPr>
          <w:rFonts w:hint="eastAsia"/>
        </w:rPr>
        <w:t>中国黄金集团黄金珠宝股份有限公司与田继民、白银百货大楼</w:t>
      </w:r>
      <w:r>
        <w:rPr>
          <w:rFonts w:hint="eastAsia"/>
        </w:rPr>
        <w:t>(</w:t>
      </w:r>
      <w:r>
        <w:rPr>
          <w:rFonts w:hint="eastAsia"/>
        </w:rPr>
        <w:t>集团</w:t>
      </w:r>
      <w:r>
        <w:rPr>
          <w:rFonts w:hint="eastAsia"/>
        </w:rPr>
        <w:t>)</w:t>
      </w:r>
      <w:r>
        <w:rPr>
          <w:rFonts w:hint="eastAsia"/>
        </w:rPr>
        <w:t>有限责任公司侵害商标权及不正当竞争纠纷案〔甘肃省高级人民法院（</w:t>
      </w:r>
      <w:r>
        <w:rPr>
          <w:rFonts w:hint="eastAsia"/>
        </w:rPr>
        <w:t>2021</w:t>
      </w:r>
      <w:r>
        <w:rPr>
          <w:rFonts w:hint="eastAsia"/>
        </w:rPr>
        <w:t>）甘知民终</w:t>
      </w:r>
      <w:r>
        <w:rPr>
          <w:rFonts w:hint="eastAsia"/>
        </w:rPr>
        <w:t>9</w:t>
      </w:r>
      <w:r>
        <w:rPr>
          <w:rFonts w:hint="eastAsia"/>
        </w:rPr>
        <w:t>号民事判决书〕</w:t>
      </w:r>
    </w:p>
    <w:p w14:paraId="2E6458EB" w14:textId="77777777" w:rsidR="00137463" w:rsidRDefault="00137463" w:rsidP="00DC4BDF">
      <w:pPr>
        <w:pStyle w:val="AD"/>
        <w:spacing w:line="276" w:lineRule="auto"/>
      </w:pPr>
    </w:p>
    <w:p w14:paraId="3ABFD508" w14:textId="19320130" w:rsidR="00331A53" w:rsidRDefault="00331A53" w:rsidP="00DC4BDF">
      <w:pPr>
        <w:pStyle w:val="AD"/>
        <w:spacing w:line="276" w:lineRule="auto"/>
      </w:pPr>
      <w:r>
        <w:rPr>
          <w:rFonts w:hint="eastAsia"/>
        </w:rPr>
        <w:t xml:space="preserve">　　（三）著作权权属、侵害著作权纠纷案件</w:t>
      </w:r>
    </w:p>
    <w:p w14:paraId="720AC029" w14:textId="77777777" w:rsidR="00137463" w:rsidRDefault="00137463" w:rsidP="00DC4BDF">
      <w:pPr>
        <w:pStyle w:val="AD"/>
        <w:spacing w:line="276" w:lineRule="auto"/>
      </w:pPr>
    </w:p>
    <w:p w14:paraId="6C5C72B0" w14:textId="2CEF43DA" w:rsidR="00331A53" w:rsidRDefault="00331A53" w:rsidP="00DC4BDF">
      <w:pPr>
        <w:pStyle w:val="AD"/>
        <w:spacing w:line="276" w:lineRule="auto"/>
      </w:pPr>
      <w:r>
        <w:rPr>
          <w:rFonts w:hint="eastAsia"/>
        </w:rPr>
        <w:t xml:space="preserve">　　</w:t>
      </w:r>
      <w:r>
        <w:rPr>
          <w:rFonts w:hint="eastAsia"/>
        </w:rPr>
        <w:t>19.</w:t>
      </w:r>
      <w:r>
        <w:rPr>
          <w:rFonts w:hint="eastAsia"/>
        </w:rPr>
        <w:t>汉华易美（天津）图像技术有限公司与河南草庐蜂业有限公司侵害作品信息网络传播权纠纷案〔最高人民法院（</w:t>
      </w:r>
      <w:r>
        <w:rPr>
          <w:rFonts w:hint="eastAsia"/>
        </w:rPr>
        <w:t>2021</w:t>
      </w:r>
      <w:r>
        <w:rPr>
          <w:rFonts w:hint="eastAsia"/>
        </w:rPr>
        <w:t>）最高法民再</w:t>
      </w:r>
      <w:r>
        <w:rPr>
          <w:rFonts w:hint="eastAsia"/>
        </w:rPr>
        <w:t>355</w:t>
      </w:r>
      <w:r>
        <w:rPr>
          <w:rFonts w:hint="eastAsia"/>
        </w:rPr>
        <w:t>号民事判决书〕</w:t>
      </w:r>
    </w:p>
    <w:p w14:paraId="31A8C186" w14:textId="77777777" w:rsidR="00331A53" w:rsidRDefault="00331A53" w:rsidP="00DC4BDF">
      <w:pPr>
        <w:pStyle w:val="AD"/>
        <w:spacing w:line="276" w:lineRule="auto"/>
      </w:pPr>
      <w:r>
        <w:rPr>
          <w:rFonts w:hint="eastAsia"/>
        </w:rPr>
        <w:lastRenderedPageBreak/>
        <w:t xml:space="preserve">　　</w:t>
      </w:r>
      <w:r>
        <w:rPr>
          <w:rFonts w:hint="eastAsia"/>
        </w:rPr>
        <w:t>20.</w:t>
      </w:r>
      <w:proofErr w:type="gramStart"/>
      <w:r>
        <w:rPr>
          <w:rFonts w:hint="eastAsia"/>
        </w:rPr>
        <w:t>苏梦与</w:t>
      </w:r>
      <w:proofErr w:type="gramEnd"/>
      <w:r>
        <w:rPr>
          <w:rFonts w:hint="eastAsia"/>
        </w:rPr>
        <w:t>荆门秀锦娱乐有限公司侵害著作权纠纷案〔最高人民法院（</w:t>
      </w:r>
      <w:r>
        <w:rPr>
          <w:rFonts w:hint="eastAsia"/>
        </w:rPr>
        <w:t>2021</w:t>
      </w:r>
      <w:r>
        <w:rPr>
          <w:rFonts w:hint="eastAsia"/>
        </w:rPr>
        <w:t>）最高法民再</w:t>
      </w:r>
      <w:r>
        <w:rPr>
          <w:rFonts w:hint="eastAsia"/>
        </w:rPr>
        <w:t>114</w:t>
      </w:r>
      <w:r>
        <w:rPr>
          <w:rFonts w:hint="eastAsia"/>
        </w:rPr>
        <w:t>号民事判决书〕</w:t>
      </w:r>
    </w:p>
    <w:p w14:paraId="321507A0" w14:textId="77777777" w:rsidR="00331A53" w:rsidRDefault="00331A53" w:rsidP="00DC4BDF">
      <w:pPr>
        <w:pStyle w:val="AD"/>
        <w:spacing w:line="276" w:lineRule="auto"/>
      </w:pPr>
      <w:r>
        <w:rPr>
          <w:rFonts w:hint="eastAsia"/>
        </w:rPr>
        <w:t xml:space="preserve">　　</w:t>
      </w:r>
      <w:r>
        <w:rPr>
          <w:rFonts w:hint="eastAsia"/>
        </w:rPr>
        <w:t>21.</w:t>
      </w:r>
      <w:proofErr w:type="gramStart"/>
      <w:r>
        <w:rPr>
          <w:rFonts w:hint="eastAsia"/>
        </w:rPr>
        <w:t>长沙米拓信息技术</w:t>
      </w:r>
      <w:proofErr w:type="gramEnd"/>
      <w:r>
        <w:rPr>
          <w:rFonts w:hint="eastAsia"/>
        </w:rPr>
        <w:t>有限公司与河南省工程建设协会侵害计算机软件著作权纠纷案〔最高人民法院（</w:t>
      </w:r>
      <w:r>
        <w:rPr>
          <w:rFonts w:hint="eastAsia"/>
        </w:rPr>
        <w:t>2021</w:t>
      </w:r>
      <w:r>
        <w:rPr>
          <w:rFonts w:hint="eastAsia"/>
        </w:rPr>
        <w:t>）最高法知民终</w:t>
      </w:r>
      <w:r>
        <w:rPr>
          <w:rFonts w:hint="eastAsia"/>
        </w:rPr>
        <w:t>1547</w:t>
      </w:r>
      <w:r>
        <w:rPr>
          <w:rFonts w:hint="eastAsia"/>
        </w:rPr>
        <w:t>号民事判决书〕</w:t>
      </w:r>
    </w:p>
    <w:p w14:paraId="6BD245B6" w14:textId="77777777" w:rsidR="00331A53" w:rsidRDefault="00331A53" w:rsidP="00DC4BDF">
      <w:pPr>
        <w:pStyle w:val="AD"/>
        <w:spacing w:line="276" w:lineRule="auto"/>
      </w:pPr>
      <w:r>
        <w:rPr>
          <w:rFonts w:hint="eastAsia"/>
        </w:rPr>
        <w:t xml:space="preserve">　　</w:t>
      </w:r>
      <w:r>
        <w:rPr>
          <w:rFonts w:hint="eastAsia"/>
        </w:rPr>
        <w:t>22.</w:t>
      </w:r>
      <w:r>
        <w:rPr>
          <w:rFonts w:hint="eastAsia"/>
        </w:rPr>
        <w:t>刘迅与李文涵、朱毅侵害作品发表权纠纷案〔黑龙江省高级人民法院（</w:t>
      </w:r>
      <w:r>
        <w:rPr>
          <w:rFonts w:hint="eastAsia"/>
        </w:rPr>
        <w:t>2021</w:t>
      </w:r>
      <w:r>
        <w:rPr>
          <w:rFonts w:hint="eastAsia"/>
        </w:rPr>
        <w:t>）黑民终</w:t>
      </w:r>
      <w:r>
        <w:rPr>
          <w:rFonts w:hint="eastAsia"/>
        </w:rPr>
        <w:t>365</w:t>
      </w:r>
      <w:r>
        <w:rPr>
          <w:rFonts w:hint="eastAsia"/>
        </w:rPr>
        <w:t>号民事判决书〕</w:t>
      </w:r>
    </w:p>
    <w:p w14:paraId="7CC946FB" w14:textId="77777777" w:rsidR="00331A53" w:rsidRDefault="00331A53" w:rsidP="00DC4BDF">
      <w:pPr>
        <w:pStyle w:val="AD"/>
        <w:spacing w:line="276" w:lineRule="auto"/>
      </w:pPr>
      <w:r>
        <w:rPr>
          <w:rFonts w:hint="eastAsia"/>
        </w:rPr>
        <w:t xml:space="preserve">　　</w:t>
      </w:r>
      <w:r>
        <w:rPr>
          <w:rFonts w:hint="eastAsia"/>
        </w:rPr>
        <w:t>23.</w:t>
      </w:r>
      <w:r>
        <w:rPr>
          <w:rFonts w:hint="eastAsia"/>
        </w:rPr>
        <w:t>深圳市</w:t>
      </w:r>
      <w:proofErr w:type="gramStart"/>
      <w:r>
        <w:rPr>
          <w:rFonts w:hint="eastAsia"/>
        </w:rPr>
        <w:t>脸萌科技</w:t>
      </w:r>
      <w:proofErr w:type="gramEnd"/>
      <w:r>
        <w:rPr>
          <w:rFonts w:hint="eastAsia"/>
        </w:rPr>
        <w:t>有限公司、北京微播视界科技有限公司与杭州</w:t>
      </w:r>
      <w:proofErr w:type="gramStart"/>
      <w:r>
        <w:rPr>
          <w:rFonts w:hint="eastAsia"/>
        </w:rPr>
        <w:t>看影科技</w:t>
      </w:r>
      <w:proofErr w:type="gramEnd"/>
      <w:r>
        <w:rPr>
          <w:rFonts w:hint="eastAsia"/>
        </w:rPr>
        <w:t>有限公司、杭州小影创新科技股份有限公司侵害著作权纠纷案〔杭州互联网法院（</w:t>
      </w:r>
      <w:r>
        <w:rPr>
          <w:rFonts w:hint="eastAsia"/>
        </w:rPr>
        <w:t>2020</w:t>
      </w:r>
      <w:r>
        <w:rPr>
          <w:rFonts w:hint="eastAsia"/>
        </w:rPr>
        <w:t>）浙</w:t>
      </w:r>
      <w:r>
        <w:rPr>
          <w:rFonts w:hint="eastAsia"/>
        </w:rPr>
        <w:t>0192</w:t>
      </w:r>
      <w:r>
        <w:rPr>
          <w:rFonts w:hint="eastAsia"/>
        </w:rPr>
        <w:t>民初</w:t>
      </w:r>
      <w:r>
        <w:rPr>
          <w:rFonts w:hint="eastAsia"/>
        </w:rPr>
        <w:t>8001</w:t>
      </w:r>
      <w:r>
        <w:rPr>
          <w:rFonts w:hint="eastAsia"/>
        </w:rPr>
        <w:t>号民事判决书〕</w:t>
      </w:r>
    </w:p>
    <w:p w14:paraId="50B512BA" w14:textId="77777777" w:rsidR="00331A53" w:rsidRDefault="00331A53" w:rsidP="00DC4BDF">
      <w:pPr>
        <w:pStyle w:val="AD"/>
        <w:spacing w:line="276" w:lineRule="auto"/>
      </w:pPr>
      <w:r>
        <w:rPr>
          <w:rFonts w:hint="eastAsia"/>
        </w:rPr>
        <w:t xml:space="preserve">　　</w:t>
      </w:r>
      <w:r>
        <w:rPr>
          <w:rFonts w:hint="eastAsia"/>
        </w:rPr>
        <w:t>24.</w:t>
      </w:r>
      <w:r>
        <w:rPr>
          <w:rFonts w:hint="eastAsia"/>
        </w:rPr>
        <w:t>深圳国瓷永丰源股份有限公司与景德镇智宇贸易有限公司、景德镇市亿翔陶瓷厂著作权权属及侵害著作权纠纷案〔江西省景德镇市中级人民法院（</w:t>
      </w:r>
      <w:r>
        <w:rPr>
          <w:rFonts w:hint="eastAsia"/>
        </w:rPr>
        <w:t>2021</w:t>
      </w:r>
      <w:r>
        <w:rPr>
          <w:rFonts w:hint="eastAsia"/>
        </w:rPr>
        <w:t>）赣</w:t>
      </w:r>
      <w:r>
        <w:rPr>
          <w:rFonts w:hint="eastAsia"/>
        </w:rPr>
        <w:t>02</w:t>
      </w:r>
      <w:r>
        <w:rPr>
          <w:rFonts w:hint="eastAsia"/>
        </w:rPr>
        <w:t>知民初</w:t>
      </w:r>
      <w:r>
        <w:rPr>
          <w:rFonts w:hint="eastAsia"/>
        </w:rPr>
        <w:t>4</w:t>
      </w:r>
      <w:r>
        <w:rPr>
          <w:rFonts w:hint="eastAsia"/>
        </w:rPr>
        <w:t>号民事判决书〕</w:t>
      </w:r>
    </w:p>
    <w:p w14:paraId="4D9C5A0A" w14:textId="77777777" w:rsidR="00331A53" w:rsidRDefault="00331A53" w:rsidP="00DC4BDF">
      <w:pPr>
        <w:pStyle w:val="AD"/>
        <w:spacing w:line="276" w:lineRule="auto"/>
      </w:pPr>
      <w:r>
        <w:rPr>
          <w:rFonts w:hint="eastAsia"/>
        </w:rPr>
        <w:t xml:space="preserve">　　</w:t>
      </w:r>
      <w:r>
        <w:rPr>
          <w:rFonts w:hint="eastAsia"/>
        </w:rPr>
        <w:t>25.</w:t>
      </w:r>
      <w:r>
        <w:rPr>
          <w:rFonts w:hint="eastAsia"/>
        </w:rPr>
        <w:t>广州市立</w:t>
      </w:r>
      <w:proofErr w:type="gramStart"/>
      <w:r>
        <w:rPr>
          <w:rFonts w:hint="eastAsia"/>
        </w:rPr>
        <w:t>峰音乐</w:t>
      </w:r>
      <w:proofErr w:type="gramEnd"/>
      <w:r>
        <w:rPr>
          <w:rFonts w:hint="eastAsia"/>
        </w:rPr>
        <w:t>传播有限公司与波密县时空隧道休闲吧侵害作品放映权纠纷案〔西藏自治区高级人民法院（</w:t>
      </w:r>
      <w:r>
        <w:rPr>
          <w:rFonts w:hint="eastAsia"/>
        </w:rPr>
        <w:t>2021</w:t>
      </w:r>
      <w:r>
        <w:rPr>
          <w:rFonts w:hint="eastAsia"/>
        </w:rPr>
        <w:t>）藏知民终</w:t>
      </w:r>
      <w:r>
        <w:rPr>
          <w:rFonts w:hint="eastAsia"/>
        </w:rPr>
        <w:t>30</w:t>
      </w:r>
      <w:r>
        <w:rPr>
          <w:rFonts w:hint="eastAsia"/>
        </w:rPr>
        <w:t>号民事判决书〕</w:t>
      </w:r>
    </w:p>
    <w:p w14:paraId="0236FDC4" w14:textId="77777777" w:rsidR="00331A53" w:rsidRDefault="00331A53" w:rsidP="00DC4BDF">
      <w:pPr>
        <w:pStyle w:val="AD"/>
        <w:spacing w:line="276" w:lineRule="auto"/>
      </w:pPr>
      <w:r>
        <w:rPr>
          <w:rFonts w:hint="eastAsia"/>
        </w:rPr>
        <w:t xml:space="preserve">　　</w:t>
      </w:r>
      <w:r>
        <w:rPr>
          <w:rFonts w:hint="eastAsia"/>
        </w:rPr>
        <w:t>26.</w:t>
      </w:r>
      <w:r>
        <w:rPr>
          <w:rFonts w:hint="eastAsia"/>
        </w:rPr>
        <w:t>吴妍与钟志燕著作权权属及侵害著作权纠纷案〔宁夏回族自治区银川市中级人民法院（</w:t>
      </w:r>
      <w:r>
        <w:rPr>
          <w:rFonts w:hint="eastAsia"/>
        </w:rPr>
        <w:t>2020</w:t>
      </w:r>
      <w:r>
        <w:rPr>
          <w:rFonts w:hint="eastAsia"/>
        </w:rPr>
        <w:t>）宁</w:t>
      </w:r>
      <w:r>
        <w:rPr>
          <w:rFonts w:hint="eastAsia"/>
        </w:rPr>
        <w:t>01</w:t>
      </w:r>
      <w:r>
        <w:rPr>
          <w:rFonts w:hint="eastAsia"/>
        </w:rPr>
        <w:t>民初</w:t>
      </w:r>
      <w:r>
        <w:rPr>
          <w:rFonts w:hint="eastAsia"/>
        </w:rPr>
        <w:t>1604</w:t>
      </w:r>
      <w:r>
        <w:rPr>
          <w:rFonts w:hint="eastAsia"/>
        </w:rPr>
        <w:t>号民事判决书〕</w:t>
      </w:r>
    </w:p>
    <w:p w14:paraId="12B1EA4C" w14:textId="77777777" w:rsidR="00331A53" w:rsidRDefault="00331A53" w:rsidP="00DC4BDF">
      <w:pPr>
        <w:pStyle w:val="AD"/>
        <w:spacing w:line="276" w:lineRule="auto"/>
      </w:pPr>
      <w:r>
        <w:rPr>
          <w:rFonts w:hint="eastAsia"/>
        </w:rPr>
        <w:t xml:space="preserve">　　（四）不正当竞争纠纷案件</w:t>
      </w:r>
    </w:p>
    <w:p w14:paraId="4E7631E3" w14:textId="77777777" w:rsidR="00331A53" w:rsidRDefault="00331A53" w:rsidP="00DC4BDF">
      <w:pPr>
        <w:pStyle w:val="AD"/>
        <w:spacing w:line="276" w:lineRule="auto"/>
      </w:pPr>
      <w:r>
        <w:rPr>
          <w:rFonts w:hint="eastAsia"/>
        </w:rPr>
        <w:t xml:space="preserve">　　</w:t>
      </w:r>
      <w:r>
        <w:rPr>
          <w:rFonts w:hint="eastAsia"/>
        </w:rPr>
        <w:t>27.</w:t>
      </w:r>
      <w:r>
        <w:rPr>
          <w:rFonts w:hint="eastAsia"/>
        </w:rPr>
        <w:t>安徽金陵国际货运代理有限公司与安徽盛凯国际货运代理有限公司等侵害商业秘密纠纷案〔最高人民法院（</w:t>
      </w:r>
      <w:r>
        <w:rPr>
          <w:rFonts w:hint="eastAsia"/>
        </w:rPr>
        <w:t>2021</w:t>
      </w:r>
      <w:r>
        <w:rPr>
          <w:rFonts w:hint="eastAsia"/>
        </w:rPr>
        <w:t>）最高法民再</w:t>
      </w:r>
      <w:r>
        <w:rPr>
          <w:rFonts w:hint="eastAsia"/>
        </w:rPr>
        <w:t>310</w:t>
      </w:r>
      <w:r>
        <w:rPr>
          <w:rFonts w:hint="eastAsia"/>
        </w:rPr>
        <w:t>号民事判决书〕</w:t>
      </w:r>
    </w:p>
    <w:p w14:paraId="2764BEDD" w14:textId="77777777" w:rsidR="00331A53" w:rsidRDefault="00331A53" w:rsidP="00DC4BDF">
      <w:pPr>
        <w:pStyle w:val="AD"/>
        <w:spacing w:line="276" w:lineRule="auto"/>
      </w:pPr>
      <w:r>
        <w:rPr>
          <w:rFonts w:hint="eastAsia"/>
        </w:rPr>
        <w:t xml:space="preserve">　　</w:t>
      </w:r>
      <w:r>
        <w:rPr>
          <w:rFonts w:hint="eastAsia"/>
        </w:rPr>
        <w:t>28.</w:t>
      </w:r>
      <w:r>
        <w:rPr>
          <w:rFonts w:hint="eastAsia"/>
        </w:rPr>
        <w:t>百度在线网络技术（北京）有限公司与北京子乐科技有限公司、北京经纬智诚电子商务有限公司不正当竞争纠纷案〔北京市海淀区人民法院（</w:t>
      </w:r>
      <w:r>
        <w:rPr>
          <w:rFonts w:hint="eastAsia"/>
        </w:rPr>
        <w:t>2019</w:t>
      </w:r>
      <w:r>
        <w:rPr>
          <w:rFonts w:hint="eastAsia"/>
        </w:rPr>
        <w:t>）京</w:t>
      </w:r>
      <w:r>
        <w:rPr>
          <w:rFonts w:hint="eastAsia"/>
        </w:rPr>
        <w:t>0108</w:t>
      </w:r>
      <w:r>
        <w:rPr>
          <w:rFonts w:hint="eastAsia"/>
        </w:rPr>
        <w:t>民初</w:t>
      </w:r>
      <w:r>
        <w:rPr>
          <w:rFonts w:hint="eastAsia"/>
        </w:rPr>
        <w:t>63253</w:t>
      </w:r>
      <w:r>
        <w:rPr>
          <w:rFonts w:hint="eastAsia"/>
        </w:rPr>
        <w:t>号民事判决书〕</w:t>
      </w:r>
    </w:p>
    <w:p w14:paraId="5EFADF41" w14:textId="77777777" w:rsidR="00331A53" w:rsidRDefault="00331A53" w:rsidP="00DC4BDF">
      <w:pPr>
        <w:pStyle w:val="AD"/>
        <w:spacing w:line="276" w:lineRule="auto"/>
      </w:pPr>
      <w:r>
        <w:rPr>
          <w:rFonts w:hint="eastAsia"/>
        </w:rPr>
        <w:t xml:space="preserve">　　</w:t>
      </w:r>
      <w:r>
        <w:rPr>
          <w:rFonts w:hint="eastAsia"/>
        </w:rPr>
        <w:t>29.</w:t>
      </w:r>
      <w:r>
        <w:rPr>
          <w:rFonts w:hint="eastAsia"/>
        </w:rPr>
        <w:t>央视国际网络有限公司与新传在线（北京）信息技术有限公司等不正当竞争纠纷案〔北京市东城区人民法院（</w:t>
      </w:r>
      <w:r>
        <w:rPr>
          <w:rFonts w:hint="eastAsia"/>
        </w:rPr>
        <w:t>2016</w:t>
      </w:r>
      <w:r>
        <w:rPr>
          <w:rFonts w:hint="eastAsia"/>
        </w:rPr>
        <w:t>）京</w:t>
      </w:r>
      <w:r>
        <w:rPr>
          <w:rFonts w:hint="eastAsia"/>
        </w:rPr>
        <w:t>0101</w:t>
      </w:r>
      <w:r>
        <w:rPr>
          <w:rFonts w:hint="eastAsia"/>
        </w:rPr>
        <w:t>民初</w:t>
      </w:r>
      <w:r>
        <w:rPr>
          <w:rFonts w:hint="eastAsia"/>
        </w:rPr>
        <w:t>22016</w:t>
      </w:r>
      <w:r>
        <w:rPr>
          <w:rFonts w:hint="eastAsia"/>
        </w:rPr>
        <w:t>号民事判决书〕</w:t>
      </w:r>
    </w:p>
    <w:p w14:paraId="59539894" w14:textId="77777777" w:rsidR="00331A53" w:rsidRDefault="00331A53" w:rsidP="00DC4BDF">
      <w:pPr>
        <w:pStyle w:val="AD"/>
        <w:spacing w:line="276" w:lineRule="auto"/>
      </w:pPr>
      <w:r>
        <w:rPr>
          <w:rFonts w:hint="eastAsia"/>
        </w:rPr>
        <w:t xml:space="preserve">　　</w:t>
      </w:r>
      <w:r>
        <w:rPr>
          <w:rFonts w:hint="eastAsia"/>
        </w:rPr>
        <w:t>30.</w:t>
      </w:r>
      <w:r>
        <w:rPr>
          <w:rFonts w:hint="eastAsia"/>
        </w:rPr>
        <w:t>上海尔广餐饮管理有限公司与上海再高餐饮管理有限公司等仿冒、虚假宣传和商业诋毁纠纷案〔上海知识产权法院（</w:t>
      </w:r>
      <w:r>
        <w:rPr>
          <w:rFonts w:hint="eastAsia"/>
        </w:rPr>
        <w:t>2020</w:t>
      </w:r>
      <w:r>
        <w:rPr>
          <w:rFonts w:hint="eastAsia"/>
        </w:rPr>
        <w:t>）沪</w:t>
      </w:r>
      <w:r>
        <w:rPr>
          <w:rFonts w:hint="eastAsia"/>
        </w:rPr>
        <w:t>73</w:t>
      </w:r>
      <w:r>
        <w:rPr>
          <w:rFonts w:hint="eastAsia"/>
        </w:rPr>
        <w:t>民终</w:t>
      </w:r>
      <w:r>
        <w:rPr>
          <w:rFonts w:hint="eastAsia"/>
        </w:rPr>
        <w:t>444</w:t>
      </w:r>
      <w:r>
        <w:rPr>
          <w:rFonts w:hint="eastAsia"/>
        </w:rPr>
        <w:t>号民事判决书〕</w:t>
      </w:r>
    </w:p>
    <w:p w14:paraId="7711490B" w14:textId="77777777" w:rsidR="00331A53" w:rsidRDefault="00331A53" w:rsidP="00DC4BDF">
      <w:pPr>
        <w:pStyle w:val="AD"/>
        <w:spacing w:line="276" w:lineRule="auto"/>
      </w:pPr>
      <w:r>
        <w:rPr>
          <w:rFonts w:hint="eastAsia"/>
        </w:rPr>
        <w:t xml:space="preserve">　　</w:t>
      </w:r>
      <w:r>
        <w:rPr>
          <w:rFonts w:hint="eastAsia"/>
        </w:rPr>
        <w:t>31.</w:t>
      </w:r>
      <w:r>
        <w:rPr>
          <w:rFonts w:hint="eastAsia"/>
        </w:rPr>
        <w:t>上海拉扎斯信息科技有限公司与北京三快科技有限公司不正当竞争纠纷案〔浙江省高级人民法院（</w:t>
      </w:r>
      <w:r>
        <w:rPr>
          <w:rFonts w:hint="eastAsia"/>
        </w:rPr>
        <w:t>2021</w:t>
      </w:r>
      <w:r>
        <w:rPr>
          <w:rFonts w:hint="eastAsia"/>
        </w:rPr>
        <w:t>）浙民终</w:t>
      </w:r>
      <w:r>
        <w:rPr>
          <w:rFonts w:hint="eastAsia"/>
        </w:rPr>
        <w:t>601</w:t>
      </w:r>
      <w:r>
        <w:rPr>
          <w:rFonts w:hint="eastAsia"/>
        </w:rPr>
        <w:t>号民事判决书〕</w:t>
      </w:r>
    </w:p>
    <w:p w14:paraId="6D2C1EAF" w14:textId="77777777" w:rsidR="00331A53" w:rsidRDefault="00331A53" w:rsidP="00DC4BDF">
      <w:pPr>
        <w:pStyle w:val="AD"/>
        <w:spacing w:line="276" w:lineRule="auto"/>
      </w:pPr>
      <w:r>
        <w:rPr>
          <w:rFonts w:hint="eastAsia"/>
        </w:rPr>
        <w:t xml:space="preserve">　　</w:t>
      </w:r>
      <w:r>
        <w:rPr>
          <w:rFonts w:hint="eastAsia"/>
        </w:rPr>
        <w:t>32</w:t>
      </w:r>
      <w:r>
        <w:rPr>
          <w:rFonts w:hint="eastAsia"/>
        </w:rPr>
        <w:t>．浙江苏泊尔股份有限公司与浙江巴赫厨具有限公司、浙江中康厨具有限公司商业诋毁纠纷案〔浙江省高级人民法院（</w:t>
      </w:r>
      <w:r>
        <w:rPr>
          <w:rFonts w:hint="eastAsia"/>
        </w:rPr>
        <w:t>2021</w:t>
      </w:r>
      <w:r>
        <w:rPr>
          <w:rFonts w:hint="eastAsia"/>
        </w:rPr>
        <w:t>）浙民终</w:t>
      </w:r>
      <w:r>
        <w:rPr>
          <w:rFonts w:hint="eastAsia"/>
        </w:rPr>
        <w:t>250</w:t>
      </w:r>
      <w:r>
        <w:rPr>
          <w:rFonts w:hint="eastAsia"/>
        </w:rPr>
        <w:t>号民事判决书〕</w:t>
      </w:r>
    </w:p>
    <w:p w14:paraId="50A20ACC" w14:textId="77777777" w:rsidR="00331A53" w:rsidRDefault="00331A53" w:rsidP="00DC4BDF">
      <w:pPr>
        <w:pStyle w:val="AD"/>
        <w:spacing w:line="276" w:lineRule="auto"/>
      </w:pPr>
      <w:r>
        <w:rPr>
          <w:rFonts w:hint="eastAsia"/>
        </w:rPr>
        <w:t xml:space="preserve">　　</w:t>
      </w:r>
      <w:r>
        <w:rPr>
          <w:rFonts w:hint="eastAsia"/>
        </w:rPr>
        <w:t>33</w:t>
      </w:r>
      <w:r>
        <w:rPr>
          <w:rFonts w:hint="eastAsia"/>
        </w:rPr>
        <w:t>．上海喜马拉雅科技有限公司与深圳市易听教育科技有限公司、合肥市</w:t>
      </w:r>
      <w:proofErr w:type="gramStart"/>
      <w:r>
        <w:rPr>
          <w:rFonts w:hint="eastAsia"/>
        </w:rPr>
        <w:t>蜀</w:t>
      </w:r>
      <w:proofErr w:type="gramEnd"/>
      <w:r>
        <w:rPr>
          <w:rFonts w:hint="eastAsia"/>
        </w:rPr>
        <w:t>山区</w:t>
      </w:r>
      <w:proofErr w:type="gramStart"/>
      <w:r>
        <w:rPr>
          <w:rFonts w:hint="eastAsia"/>
        </w:rPr>
        <w:t>丽视音</w:t>
      </w:r>
      <w:proofErr w:type="gramEnd"/>
      <w:r>
        <w:rPr>
          <w:rFonts w:hint="eastAsia"/>
        </w:rPr>
        <w:t>电子产品经营部不正当竞争纠纷案〔安徽省合肥市中级人民法院（</w:t>
      </w:r>
      <w:r>
        <w:rPr>
          <w:rFonts w:hint="eastAsia"/>
        </w:rPr>
        <w:t>2020</w:t>
      </w:r>
      <w:r>
        <w:rPr>
          <w:rFonts w:hint="eastAsia"/>
        </w:rPr>
        <w:t>）皖</w:t>
      </w:r>
      <w:r>
        <w:rPr>
          <w:rFonts w:hint="eastAsia"/>
        </w:rPr>
        <w:t>01</w:t>
      </w:r>
      <w:r>
        <w:rPr>
          <w:rFonts w:hint="eastAsia"/>
        </w:rPr>
        <w:t>民初</w:t>
      </w:r>
      <w:r>
        <w:rPr>
          <w:rFonts w:hint="eastAsia"/>
        </w:rPr>
        <w:t>2516</w:t>
      </w:r>
      <w:r>
        <w:rPr>
          <w:rFonts w:hint="eastAsia"/>
        </w:rPr>
        <w:t>号民事判决书〕</w:t>
      </w:r>
    </w:p>
    <w:p w14:paraId="73850B40" w14:textId="77777777" w:rsidR="00331A53" w:rsidRDefault="00331A53" w:rsidP="00DC4BDF">
      <w:pPr>
        <w:pStyle w:val="AD"/>
        <w:spacing w:line="276" w:lineRule="auto"/>
      </w:pPr>
      <w:r>
        <w:rPr>
          <w:rFonts w:hint="eastAsia"/>
        </w:rPr>
        <w:t xml:space="preserve">　　</w:t>
      </w:r>
      <w:r>
        <w:rPr>
          <w:rFonts w:hint="eastAsia"/>
        </w:rPr>
        <w:t>34.</w:t>
      </w:r>
      <w:r>
        <w:rPr>
          <w:rFonts w:hint="eastAsia"/>
        </w:rPr>
        <w:t>哈尔滨工业大学与福建哈工大发展有限公司侵害商标权及不正当竞争纠纷案〔福建省高级人民法院（</w:t>
      </w:r>
      <w:r>
        <w:rPr>
          <w:rFonts w:hint="eastAsia"/>
        </w:rPr>
        <w:t>2021</w:t>
      </w:r>
      <w:r>
        <w:rPr>
          <w:rFonts w:hint="eastAsia"/>
        </w:rPr>
        <w:t>）闽民终</w:t>
      </w:r>
      <w:r>
        <w:rPr>
          <w:rFonts w:hint="eastAsia"/>
        </w:rPr>
        <w:t>828</w:t>
      </w:r>
      <w:r>
        <w:rPr>
          <w:rFonts w:hint="eastAsia"/>
        </w:rPr>
        <w:t>号民事判决书〕</w:t>
      </w:r>
    </w:p>
    <w:p w14:paraId="520D799B" w14:textId="77777777" w:rsidR="00331A53" w:rsidRDefault="00331A53" w:rsidP="00DC4BDF">
      <w:pPr>
        <w:pStyle w:val="AD"/>
        <w:spacing w:line="276" w:lineRule="auto"/>
      </w:pPr>
      <w:r>
        <w:rPr>
          <w:rFonts w:hint="eastAsia"/>
        </w:rPr>
        <w:t xml:space="preserve">　　</w:t>
      </w:r>
      <w:r>
        <w:rPr>
          <w:rFonts w:hint="eastAsia"/>
        </w:rPr>
        <w:t>35.</w:t>
      </w:r>
      <w:proofErr w:type="gramStart"/>
      <w:r>
        <w:rPr>
          <w:rFonts w:hint="eastAsia"/>
        </w:rPr>
        <w:t>腾讯科技</w:t>
      </w:r>
      <w:proofErr w:type="gramEnd"/>
      <w:r>
        <w:rPr>
          <w:rFonts w:hint="eastAsia"/>
        </w:rPr>
        <w:t>（成都）有限公司、</w:t>
      </w:r>
      <w:proofErr w:type="gramStart"/>
      <w:r>
        <w:rPr>
          <w:rFonts w:hint="eastAsia"/>
        </w:rPr>
        <w:t>深圳市腾讯计算机系统</w:t>
      </w:r>
      <w:proofErr w:type="gramEnd"/>
      <w:r>
        <w:rPr>
          <w:rFonts w:hint="eastAsia"/>
        </w:rPr>
        <w:t>有限公司与湖北省极</w:t>
      </w:r>
      <w:proofErr w:type="gramStart"/>
      <w:r>
        <w:rPr>
          <w:rFonts w:hint="eastAsia"/>
        </w:rPr>
        <w:t>炫</w:t>
      </w:r>
      <w:proofErr w:type="gramEnd"/>
      <w:r>
        <w:rPr>
          <w:rFonts w:hint="eastAsia"/>
        </w:rPr>
        <w:t>网络科技有限公司等不正当竞争纠纷案〔湖南省长沙市开福区人民法院（</w:t>
      </w:r>
      <w:r>
        <w:rPr>
          <w:rFonts w:hint="eastAsia"/>
        </w:rPr>
        <w:t>2021</w:t>
      </w:r>
      <w:r>
        <w:rPr>
          <w:rFonts w:hint="eastAsia"/>
        </w:rPr>
        <w:t>）湘</w:t>
      </w:r>
      <w:r>
        <w:rPr>
          <w:rFonts w:hint="eastAsia"/>
        </w:rPr>
        <w:t>0105</w:t>
      </w:r>
      <w:r>
        <w:rPr>
          <w:rFonts w:hint="eastAsia"/>
        </w:rPr>
        <w:t>民初</w:t>
      </w:r>
      <w:r>
        <w:rPr>
          <w:rFonts w:hint="eastAsia"/>
        </w:rPr>
        <w:t>11329</w:t>
      </w:r>
      <w:r>
        <w:rPr>
          <w:rFonts w:hint="eastAsia"/>
        </w:rPr>
        <w:t>号民事判决书〕</w:t>
      </w:r>
    </w:p>
    <w:p w14:paraId="69FF03C0" w14:textId="77777777" w:rsidR="00331A53" w:rsidRDefault="00331A53" w:rsidP="00DC4BDF">
      <w:pPr>
        <w:pStyle w:val="AD"/>
        <w:spacing w:line="276" w:lineRule="auto"/>
      </w:pPr>
      <w:r>
        <w:rPr>
          <w:rFonts w:hint="eastAsia"/>
        </w:rPr>
        <w:t xml:space="preserve">　　</w:t>
      </w:r>
      <w:r>
        <w:rPr>
          <w:rFonts w:hint="eastAsia"/>
        </w:rPr>
        <w:t>36.</w:t>
      </w:r>
      <w:r>
        <w:rPr>
          <w:rFonts w:hint="eastAsia"/>
        </w:rPr>
        <w:t>星</w:t>
      </w:r>
      <w:proofErr w:type="gramStart"/>
      <w:r>
        <w:rPr>
          <w:rFonts w:hint="eastAsia"/>
        </w:rPr>
        <w:t>辉海外</w:t>
      </w:r>
      <w:proofErr w:type="gramEnd"/>
      <w:r>
        <w:rPr>
          <w:rFonts w:hint="eastAsia"/>
        </w:rPr>
        <w:t>有限公司与广州正</w:t>
      </w:r>
      <w:proofErr w:type="gramStart"/>
      <w:r>
        <w:rPr>
          <w:rFonts w:hint="eastAsia"/>
        </w:rPr>
        <w:t>凯</w:t>
      </w:r>
      <w:proofErr w:type="gramEnd"/>
      <w:r>
        <w:rPr>
          <w:rFonts w:hint="eastAsia"/>
        </w:rPr>
        <w:t>文化传播有限公司、李力持不正当竞争纠纷案〔广州知识</w:t>
      </w:r>
      <w:r>
        <w:rPr>
          <w:rFonts w:hint="eastAsia"/>
        </w:rPr>
        <w:lastRenderedPageBreak/>
        <w:t>产权法院（</w:t>
      </w:r>
      <w:r>
        <w:rPr>
          <w:rFonts w:hint="eastAsia"/>
        </w:rPr>
        <w:t>2020</w:t>
      </w:r>
      <w:r>
        <w:rPr>
          <w:rFonts w:hint="eastAsia"/>
        </w:rPr>
        <w:t>）粤</w:t>
      </w:r>
      <w:r>
        <w:rPr>
          <w:rFonts w:hint="eastAsia"/>
        </w:rPr>
        <w:t>73</w:t>
      </w:r>
      <w:r>
        <w:rPr>
          <w:rFonts w:hint="eastAsia"/>
        </w:rPr>
        <w:t>民终</w:t>
      </w:r>
      <w:r>
        <w:rPr>
          <w:rFonts w:hint="eastAsia"/>
        </w:rPr>
        <w:t>2289</w:t>
      </w:r>
      <w:r>
        <w:rPr>
          <w:rFonts w:hint="eastAsia"/>
        </w:rPr>
        <w:t>号民事判决书〕</w:t>
      </w:r>
    </w:p>
    <w:p w14:paraId="773FD1C9" w14:textId="77777777" w:rsidR="00331A53" w:rsidRDefault="00331A53" w:rsidP="00DC4BDF">
      <w:pPr>
        <w:pStyle w:val="AD"/>
        <w:spacing w:line="276" w:lineRule="auto"/>
      </w:pPr>
      <w:r>
        <w:rPr>
          <w:rFonts w:hint="eastAsia"/>
        </w:rPr>
        <w:t xml:space="preserve">　　</w:t>
      </w:r>
      <w:r>
        <w:rPr>
          <w:rFonts w:hint="eastAsia"/>
        </w:rPr>
        <w:t>37.</w:t>
      </w:r>
      <w:r>
        <w:rPr>
          <w:rFonts w:hint="eastAsia"/>
        </w:rPr>
        <w:t>金蝶软件（中国）有限公司等与成都财智办公用品有限公司侵害商标权及不正当竞争纠纷案〔四川省成都市中级人民法院（</w:t>
      </w:r>
      <w:r>
        <w:rPr>
          <w:rFonts w:hint="eastAsia"/>
        </w:rPr>
        <w:t>2020</w:t>
      </w:r>
      <w:r>
        <w:rPr>
          <w:rFonts w:hint="eastAsia"/>
        </w:rPr>
        <w:t>）川</w:t>
      </w:r>
      <w:r>
        <w:rPr>
          <w:rFonts w:hint="eastAsia"/>
        </w:rPr>
        <w:t>01</w:t>
      </w:r>
      <w:r>
        <w:rPr>
          <w:rFonts w:hint="eastAsia"/>
        </w:rPr>
        <w:t>民初</w:t>
      </w:r>
      <w:r>
        <w:rPr>
          <w:rFonts w:hint="eastAsia"/>
        </w:rPr>
        <w:t>4310</w:t>
      </w:r>
      <w:r>
        <w:rPr>
          <w:rFonts w:hint="eastAsia"/>
        </w:rPr>
        <w:t>号民事判决书〕</w:t>
      </w:r>
    </w:p>
    <w:p w14:paraId="66600194" w14:textId="77777777" w:rsidR="00331A53" w:rsidRDefault="00331A53" w:rsidP="00DC4BDF">
      <w:pPr>
        <w:pStyle w:val="AD"/>
        <w:spacing w:line="276" w:lineRule="auto"/>
      </w:pPr>
      <w:r>
        <w:rPr>
          <w:rFonts w:hint="eastAsia"/>
        </w:rPr>
        <w:t xml:space="preserve">　　</w:t>
      </w:r>
      <w:r>
        <w:rPr>
          <w:rFonts w:hint="eastAsia"/>
        </w:rPr>
        <w:t>38.</w:t>
      </w:r>
      <w:r>
        <w:rPr>
          <w:rFonts w:hint="eastAsia"/>
        </w:rPr>
        <w:t>贵州双升制药有限公司与贵州长生药业有限责任公司商业诋毁纠纷案〔贵州省贵阳市中级人民法院（</w:t>
      </w:r>
      <w:r>
        <w:rPr>
          <w:rFonts w:hint="eastAsia"/>
        </w:rPr>
        <w:t>2020</w:t>
      </w:r>
      <w:r>
        <w:rPr>
          <w:rFonts w:hint="eastAsia"/>
        </w:rPr>
        <w:t>）黔</w:t>
      </w:r>
      <w:r>
        <w:rPr>
          <w:rFonts w:hint="eastAsia"/>
        </w:rPr>
        <w:t>01</w:t>
      </w:r>
      <w:r>
        <w:rPr>
          <w:rFonts w:hint="eastAsia"/>
        </w:rPr>
        <w:t>民初</w:t>
      </w:r>
      <w:r>
        <w:rPr>
          <w:rFonts w:hint="eastAsia"/>
        </w:rPr>
        <w:t>1054</w:t>
      </w:r>
      <w:r>
        <w:rPr>
          <w:rFonts w:hint="eastAsia"/>
        </w:rPr>
        <w:t>号民事判决书〕</w:t>
      </w:r>
    </w:p>
    <w:p w14:paraId="0C298AD2" w14:textId="77777777" w:rsidR="00331A53" w:rsidRDefault="00331A53" w:rsidP="00DC4BDF">
      <w:pPr>
        <w:pStyle w:val="AD"/>
        <w:spacing w:line="276" w:lineRule="auto"/>
      </w:pPr>
      <w:r>
        <w:rPr>
          <w:rFonts w:hint="eastAsia"/>
        </w:rPr>
        <w:t xml:space="preserve">　　</w:t>
      </w:r>
      <w:r>
        <w:rPr>
          <w:rFonts w:hint="eastAsia"/>
        </w:rPr>
        <w:t>39.</w:t>
      </w:r>
      <w:r>
        <w:rPr>
          <w:rFonts w:hint="eastAsia"/>
        </w:rPr>
        <w:t>新疆雪山果园食品有限公司与西安彩虹星球文化科技有限公司商业诋毁纠纷案〔陕西省高级人民法院（</w:t>
      </w:r>
      <w:r>
        <w:rPr>
          <w:rFonts w:hint="eastAsia"/>
        </w:rPr>
        <w:t>2021</w:t>
      </w:r>
      <w:r>
        <w:rPr>
          <w:rFonts w:hint="eastAsia"/>
        </w:rPr>
        <w:t>）陕民终</w:t>
      </w:r>
      <w:r>
        <w:rPr>
          <w:rFonts w:hint="eastAsia"/>
        </w:rPr>
        <w:t>392</w:t>
      </w:r>
      <w:r>
        <w:rPr>
          <w:rFonts w:hint="eastAsia"/>
        </w:rPr>
        <w:t>号民事判决书〕</w:t>
      </w:r>
    </w:p>
    <w:p w14:paraId="30BF5E07" w14:textId="77777777" w:rsidR="00331A53" w:rsidRDefault="00331A53" w:rsidP="00DC4BDF">
      <w:pPr>
        <w:pStyle w:val="AD"/>
        <w:spacing w:line="276" w:lineRule="auto"/>
      </w:pPr>
      <w:r>
        <w:rPr>
          <w:rFonts w:hint="eastAsia"/>
        </w:rPr>
        <w:t xml:space="preserve">　　（五）集成电路布图设计、植物新品种纠纷案件</w:t>
      </w:r>
    </w:p>
    <w:p w14:paraId="3886EDD0" w14:textId="77777777" w:rsidR="00331A53" w:rsidRDefault="00331A53" w:rsidP="00DC4BDF">
      <w:pPr>
        <w:pStyle w:val="AD"/>
        <w:spacing w:line="276" w:lineRule="auto"/>
      </w:pPr>
      <w:r>
        <w:rPr>
          <w:rFonts w:hint="eastAsia"/>
        </w:rPr>
        <w:t xml:space="preserve">　　</w:t>
      </w:r>
      <w:r>
        <w:rPr>
          <w:rFonts w:hint="eastAsia"/>
        </w:rPr>
        <w:t>40.</w:t>
      </w:r>
      <w:r>
        <w:rPr>
          <w:rFonts w:hint="eastAsia"/>
        </w:rPr>
        <w:t>深圳市星火原光电科技有限公司</w:t>
      </w:r>
      <w:proofErr w:type="gramStart"/>
      <w:r>
        <w:rPr>
          <w:rFonts w:hint="eastAsia"/>
        </w:rPr>
        <w:t>与泰凌微电子</w:t>
      </w:r>
      <w:proofErr w:type="gramEnd"/>
      <w:r>
        <w:rPr>
          <w:rFonts w:hint="eastAsia"/>
        </w:rPr>
        <w:t>（上海）股份有限公司集成电路委托开发合同纠纷案〔最高人民法院（</w:t>
      </w:r>
      <w:r>
        <w:rPr>
          <w:rFonts w:hint="eastAsia"/>
        </w:rPr>
        <w:t>2020</w:t>
      </w:r>
      <w:r>
        <w:rPr>
          <w:rFonts w:hint="eastAsia"/>
        </w:rPr>
        <w:t>）最高法知民终</w:t>
      </w:r>
      <w:r>
        <w:rPr>
          <w:rFonts w:hint="eastAsia"/>
        </w:rPr>
        <w:t>394</w:t>
      </w:r>
      <w:r>
        <w:rPr>
          <w:rFonts w:hint="eastAsia"/>
        </w:rPr>
        <w:t>号民事判决书〕</w:t>
      </w:r>
    </w:p>
    <w:p w14:paraId="2B5E120A" w14:textId="77777777" w:rsidR="00331A53" w:rsidRDefault="00331A53" w:rsidP="00DC4BDF">
      <w:pPr>
        <w:pStyle w:val="AD"/>
        <w:spacing w:line="276" w:lineRule="auto"/>
      </w:pPr>
      <w:r>
        <w:rPr>
          <w:rFonts w:hint="eastAsia"/>
        </w:rPr>
        <w:t xml:space="preserve">　　</w:t>
      </w:r>
      <w:r>
        <w:rPr>
          <w:rFonts w:hint="eastAsia"/>
        </w:rPr>
        <w:t>41.</w:t>
      </w:r>
      <w:r>
        <w:rPr>
          <w:rFonts w:hint="eastAsia"/>
        </w:rPr>
        <w:t>湖南亚华种业科学研究院与张杨侵害植物新品种权纠纷案〔海南自由贸易港知识产权法院（</w:t>
      </w:r>
      <w:r>
        <w:rPr>
          <w:rFonts w:hint="eastAsia"/>
        </w:rPr>
        <w:t>2021</w:t>
      </w:r>
      <w:r>
        <w:rPr>
          <w:rFonts w:hint="eastAsia"/>
        </w:rPr>
        <w:t>）琼</w:t>
      </w:r>
      <w:r>
        <w:rPr>
          <w:rFonts w:hint="eastAsia"/>
        </w:rPr>
        <w:t>73</w:t>
      </w:r>
      <w:r>
        <w:rPr>
          <w:rFonts w:hint="eastAsia"/>
        </w:rPr>
        <w:t>知民初</w:t>
      </w:r>
      <w:r>
        <w:rPr>
          <w:rFonts w:hint="eastAsia"/>
        </w:rPr>
        <w:t>1</w:t>
      </w:r>
      <w:r>
        <w:rPr>
          <w:rFonts w:hint="eastAsia"/>
        </w:rPr>
        <w:t>号民事判决书〕</w:t>
      </w:r>
    </w:p>
    <w:p w14:paraId="52E6DC6E" w14:textId="77777777" w:rsidR="00331A53" w:rsidRDefault="00331A53" w:rsidP="00DC4BDF">
      <w:pPr>
        <w:pStyle w:val="AD"/>
        <w:spacing w:line="276" w:lineRule="auto"/>
      </w:pPr>
      <w:r>
        <w:rPr>
          <w:rFonts w:hint="eastAsia"/>
        </w:rPr>
        <w:t xml:space="preserve">　　（六）司法惩戒、行为保全案件</w:t>
      </w:r>
    </w:p>
    <w:p w14:paraId="7DA336C8" w14:textId="77777777" w:rsidR="00331A53" w:rsidRDefault="00331A53" w:rsidP="00DC4BDF">
      <w:pPr>
        <w:pStyle w:val="AD"/>
        <w:spacing w:line="276" w:lineRule="auto"/>
      </w:pPr>
      <w:r>
        <w:rPr>
          <w:rFonts w:hint="eastAsia"/>
        </w:rPr>
        <w:t xml:space="preserve">　　</w:t>
      </w:r>
      <w:r>
        <w:rPr>
          <w:rFonts w:hint="eastAsia"/>
        </w:rPr>
        <w:t>42.</w:t>
      </w:r>
      <w:r>
        <w:rPr>
          <w:rFonts w:hint="eastAsia"/>
        </w:rPr>
        <w:t>东莞屹成智能装备有限公司与深圳市新辉机电设备有限公司侵害实用新型专利权纠纷司法</w:t>
      </w:r>
      <w:proofErr w:type="gramStart"/>
      <w:r>
        <w:rPr>
          <w:rFonts w:hint="eastAsia"/>
        </w:rPr>
        <w:t>惩戒案</w:t>
      </w:r>
      <w:proofErr w:type="gramEnd"/>
      <w:r>
        <w:rPr>
          <w:rFonts w:hint="eastAsia"/>
        </w:rPr>
        <w:t>〔最高人民法院（</w:t>
      </w:r>
      <w:r>
        <w:rPr>
          <w:rFonts w:hint="eastAsia"/>
        </w:rPr>
        <w:t>2021</w:t>
      </w:r>
      <w:r>
        <w:rPr>
          <w:rFonts w:hint="eastAsia"/>
        </w:rPr>
        <w:t>）最高法知司惩</w:t>
      </w:r>
      <w:r>
        <w:rPr>
          <w:rFonts w:hint="eastAsia"/>
        </w:rPr>
        <w:t>1</w:t>
      </w:r>
      <w:r>
        <w:rPr>
          <w:rFonts w:hint="eastAsia"/>
        </w:rPr>
        <w:t>号决定书〕</w:t>
      </w:r>
    </w:p>
    <w:p w14:paraId="79799A27" w14:textId="77777777" w:rsidR="00331A53" w:rsidRDefault="00331A53" w:rsidP="00DC4BDF">
      <w:pPr>
        <w:pStyle w:val="AD"/>
        <w:spacing w:line="276" w:lineRule="auto"/>
      </w:pPr>
      <w:r>
        <w:rPr>
          <w:rFonts w:hint="eastAsia"/>
        </w:rPr>
        <w:t xml:space="preserve">　　</w:t>
      </w:r>
      <w:r>
        <w:rPr>
          <w:rFonts w:hint="eastAsia"/>
        </w:rPr>
        <w:t>43.</w:t>
      </w:r>
      <w:proofErr w:type="gramStart"/>
      <w:r>
        <w:rPr>
          <w:rFonts w:hint="eastAsia"/>
        </w:rPr>
        <w:t>深圳市腾讯计算机系统</w:t>
      </w:r>
      <w:proofErr w:type="gramEnd"/>
      <w:r>
        <w:rPr>
          <w:rFonts w:hint="eastAsia"/>
        </w:rPr>
        <w:t>有限公司等与北京微播视界科技有限公司、重庆天极魅客科技有限公司诉前行为保全案〔重庆市第一中级人民法院（</w:t>
      </w:r>
      <w:r>
        <w:rPr>
          <w:rFonts w:hint="eastAsia"/>
        </w:rPr>
        <w:t>2021</w:t>
      </w:r>
      <w:r>
        <w:rPr>
          <w:rFonts w:hint="eastAsia"/>
        </w:rPr>
        <w:t>）渝</w:t>
      </w:r>
      <w:r>
        <w:rPr>
          <w:rFonts w:hint="eastAsia"/>
        </w:rPr>
        <w:t>01</w:t>
      </w:r>
      <w:r>
        <w:rPr>
          <w:rFonts w:hint="eastAsia"/>
        </w:rPr>
        <w:t>行保</w:t>
      </w:r>
      <w:r>
        <w:rPr>
          <w:rFonts w:hint="eastAsia"/>
        </w:rPr>
        <w:t>1</w:t>
      </w:r>
      <w:r>
        <w:rPr>
          <w:rFonts w:hint="eastAsia"/>
        </w:rPr>
        <w:t>号民事裁定书〕</w:t>
      </w:r>
    </w:p>
    <w:p w14:paraId="7E3315C3" w14:textId="77777777" w:rsidR="00137463" w:rsidRDefault="00137463" w:rsidP="00DC4BDF">
      <w:pPr>
        <w:pStyle w:val="AD"/>
        <w:spacing w:line="276" w:lineRule="auto"/>
      </w:pPr>
    </w:p>
    <w:p w14:paraId="491BC1FA" w14:textId="217AC70E" w:rsidR="00331A53" w:rsidRDefault="00331A53" w:rsidP="00DC4BDF">
      <w:pPr>
        <w:pStyle w:val="AD"/>
        <w:spacing w:line="276" w:lineRule="auto"/>
      </w:pPr>
      <w:r>
        <w:rPr>
          <w:rFonts w:hint="eastAsia"/>
        </w:rPr>
        <w:t xml:space="preserve">　　二、知识产权行政案件</w:t>
      </w:r>
    </w:p>
    <w:p w14:paraId="322D6FB6" w14:textId="77777777" w:rsidR="00137463" w:rsidRDefault="00137463" w:rsidP="00DC4BDF">
      <w:pPr>
        <w:pStyle w:val="AD"/>
        <w:spacing w:line="276" w:lineRule="auto"/>
      </w:pPr>
    </w:p>
    <w:p w14:paraId="48ED7EBE" w14:textId="08D6C418" w:rsidR="00331A53" w:rsidRDefault="00331A53" w:rsidP="00DC4BDF">
      <w:pPr>
        <w:pStyle w:val="AD"/>
        <w:spacing w:line="276" w:lineRule="auto"/>
      </w:pPr>
      <w:r>
        <w:rPr>
          <w:rFonts w:hint="eastAsia"/>
        </w:rPr>
        <w:t xml:space="preserve">　　</w:t>
      </w:r>
      <w:r>
        <w:rPr>
          <w:rFonts w:hint="eastAsia"/>
        </w:rPr>
        <w:t>44.</w:t>
      </w:r>
      <w:r>
        <w:rPr>
          <w:rFonts w:hint="eastAsia"/>
        </w:rPr>
        <w:t>上海游奇网络有限公司与国家知识产权局、完美世界控股集团有限公司商标权无效宣告请求行政纠纷案〔最高人民法院（</w:t>
      </w:r>
      <w:r>
        <w:rPr>
          <w:rFonts w:hint="eastAsia"/>
        </w:rPr>
        <w:t>2021</w:t>
      </w:r>
      <w:r>
        <w:rPr>
          <w:rFonts w:hint="eastAsia"/>
        </w:rPr>
        <w:t>）最高法行再</w:t>
      </w:r>
      <w:r>
        <w:rPr>
          <w:rFonts w:hint="eastAsia"/>
        </w:rPr>
        <w:t>254</w:t>
      </w:r>
      <w:r>
        <w:rPr>
          <w:rFonts w:hint="eastAsia"/>
        </w:rPr>
        <w:t>号行政判决书〕</w:t>
      </w:r>
    </w:p>
    <w:p w14:paraId="5A242094" w14:textId="77777777" w:rsidR="00331A53" w:rsidRDefault="00331A53" w:rsidP="00DC4BDF">
      <w:pPr>
        <w:pStyle w:val="AD"/>
        <w:spacing w:line="276" w:lineRule="auto"/>
      </w:pPr>
      <w:r>
        <w:rPr>
          <w:rFonts w:hint="eastAsia"/>
        </w:rPr>
        <w:t xml:space="preserve">　　</w:t>
      </w:r>
      <w:r>
        <w:rPr>
          <w:rFonts w:hint="eastAsia"/>
        </w:rPr>
        <w:t>45.</w:t>
      </w:r>
      <w:r>
        <w:rPr>
          <w:rFonts w:hint="eastAsia"/>
        </w:rPr>
        <w:t>重庆市磁器口陈麻花食品有限公司与国家知识产权局、重庆市沙坪坝</w:t>
      </w:r>
      <w:proofErr w:type="gramStart"/>
      <w:r>
        <w:rPr>
          <w:rFonts w:hint="eastAsia"/>
        </w:rPr>
        <w:t>区互旺食品</w:t>
      </w:r>
      <w:proofErr w:type="gramEnd"/>
      <w:r>
        <w:rPr>
          <w:rFonts w:hint="eastAsia"/>
        </w:rPr>
        <w:t>有限公司等商标权无效宣告请求行政纠纷案〔最高人民法院（</w:t>
      </w:r>
      <w:r>
        <w:rPr>
          <w:rFonts w:hint="eastAsia"/>
        </w:rPr>
        <w:t>2021</w:t>
      </w:r>
      <w:r>
        <w:rPr>
          <w:rFonts w:hint="eastAsia"/>
        </w:rPr>
        <w:t>）最高法行再</w:t>
      </w:r>
      <w:r>
        <w:rPr>
          <w:rFonts w:hint="eastAsia"/>
        </w:rPr>
        <w:t>255</w:t>
      </w:r>
      <w:r>
        <w:rPr>
          <w:rFonts w:hint="eastAsia"/>
        </w:rPr>
        <w:t>号行政判决书〕</w:t>
      </w:r>
    </w:p>
    <w:p w14:paraId="3702BAA3" w14:textId="77777777" w:rsidR="00331A53" w:rsidRDefault="00331A53" w:rsidP="00DC4BDF">
      <w:pPr>
        <w:pStyle w:val="AD"/>
        <w:spacing w:line="276" w:lineRule="auto"/>
      </w:pPr>
      <w:r>
        <w:rPr>
          <w:rFonts w:hint="eastAsia"/>
        </w:rPr>
        <w:t xml:space="preserve">　　</w:t>
      </w:r>
      <w:r>
        <w:rPr>
          <w:rFonts w:hint="eastAsia"/>
        </w:rPr>
        <w:t>46.</w:t>
      </w:r>
      <w:r>
        <w:rPr>
          <w:rFonts w:hint="eastAsia"/>
        </w:rPr>
        <w:t>四川新绿色药业科技发展有限公司与国家知识产权局、广东一方制药有限公司发明专利权无效行政纠纷案〔最高人民法院（</w:t>
      </w:r>
      <w:r>
        <w:rPr>
          <w:rFonts w:hint="eastAsia"/>
        </w:rPr>
        <w:t>2021</w:t>
      </w:r>
      <w:r>
        <w:rPr>
          <w:rFonts w:hint="eastAsia"/>
        </w:rPr>
        <w:t>）最高法知行终</w:t>
      </w:r>
      <w:r>
        <w:rPr>
          <w:rFonts w:hint="eastAsia"/>
        </w:rPr>
        <w:t>93</w:t>
      </w:r>
      <w:r>
        <w:rPr>
          <w:rFonts w:hint="eastAsia"/>
        </w:rPr>
        <w:t>号行政判决书〕</w:t>
      </w:r>
    </w:p>
    <w:p w14:paraId="7EBED621" w14:textId="77777777" w:rsidR="00331A53" w:rsidRDefault="00331A53" w:rsidP="00DC4BDF">
      <w:pPr>
        <w:pStyle w:val="AD"/>
        <w:spacing w:line="276" w:lineRule="auto"/>
      </w:pPr>
      <w:r>
        <w:rPr>
          <w:rFonts w:hint="eastAsia"/>
        </w:rPr>
        <w:t xml:space="preserve">　　</w:t>
      </w:r>
      <w:r>
        <w:rPr>
          <w:rFonts w:hint="eastAsia"/>
        </w:rPr>
        <w:t>47.</w:t>
      </w:r>
      <w:r>
        <w:rPr>
          <w:rFonts w:hint="eastAsia"/>
        </w:rPr>
        <w:t>江西米兰婚纱摄影有限责任公司与国家知识产权局、许凤商标权无效宣告请求行政纠纷案〔北京市高级人民法院（</w:t>
      </w:r>
      <w:r>
        <w:rPr>
          <w:rFonts w:hint="eastAsia"/>
        </w:rPr>
        <w:t>2021</w:t>
      </w:r>
      <w:r>
        <w:rPr>
          <w:rFonts w:hint="eastAsia"/>
        </w:rPr>
        <w:t>）京行终</w:t>
      </w:r>
      <w:r>
        <w:rPr>
          <w:rFonts w:hint="eastAsia"/>
        </w:rPr>
        <w:t>6471</w:t>
      </w:r>
      <w:r>
        <w:rPr>
          <w:rFonts w:hint="eastAsia"/>
        </w:rPr>
        <w:t>号行政判决书〕</w:t>
      </w:r>
    </w:p>
    <w:p w14:paraId="7A29A4CC" w14:textId="77777777" w:rsidR="00331A53" w:rsidRDefault="00331A53" w:rsidP="00DC4BDF">
      <w:pPr>
        <w:pStyle w:val="AD"/>
        <w:spacing w:line="276" w:lineRule="auto"/>
      </w:pPr>
      <w:r>
        <w:rPr>
          <w:rFonts w:hint="eastAsia"/>
        </w:rPr>
        <w:t xml:space="preserve">　　</w:t>
      </w:r>
      <w:r>
        <w:rPr>
          <w:rFonts w:hint="eastAsia"/>
        </w:rPr>
        <w:t>48.</w:t>
      </w:r>
      <w:r>
        <w:rPr>
          <w:rFonts w:hint="eastAsia"/>
        </w:rPr>
        <w:t>北京慧能泰丰信息咨询有限责任公司分公司与国家知识产权局、瑞</w:t>
      </w:r>
      <w:proofErr w:type="gramStart"/>
      <w:r>
        <w:rPr>
          <w:rFonts w:hint="eastAsia"/>
        </w:rPr>
        <w:t>昶</w:t>
      </w:r>
      <w:proofErr w:type="gramEnd"/>
      <w:r>
        <w:rPr>
          <w:rFonts w:hint="eastAsia"/>
        </w:rPr>
        <w:t>贸易股份有限公司商标权撤销复审行政纠纷案〔北京知识产权法院（</w:t>
      </w:r>
      <w:r>
        <w:rPr>
          <w:rFonts w:hint="eastAsia"/>
        </w:rPr>
        <w:t>2018</w:t>
      </w:r>
      <w:r>
        <w:rPr>
          <w:rFonts w:hint="eastAsia"/>
        </w:rPr>
        <w:t>）京</w:t>
      </w:r>
      <w:r>
        <w:rPr>
          <w:rFonts w:hint="eastAsia"/>
        </w:rPr>
        <w:t>73</w:t>
      </w:r>
      <w:r>
        <w:rPr>
          <w:rFonts w:hint="eastAsia"/>
        </w:rPr>
        <w:t>行初</w:t>
      </w:r>
      <w:r>
        <w:rPr>
          <w:rFonts w:hint="eastAsia"/>
        </w:rPr>
        <w:t>3240</w:t>
      </w:r>
      <w:r>
        <w:rPr>
          <w:rFonts w:hint="eastAsia"/>
        </w:rPr>
        <w:t>号行政判决书〕</w:t>
      </w:r>
    </w:p>
    <w:p w14:paraId="2AA42D35" w14:textId="77777777" w:rsidR="00331A53" w:rsidRDefault="00331A53" w:rsidP="00DC4BDF">
      <w:pPr>
        <w:pStyle w:val="AD"/>
        <w:spacing w:line="276" w:lineRule="auto"/>
      </w:pPr>
      <w:r>
        <w:rPr>
          <w:rFonts w:hint="eastAsia"/>
        </w:rPr>
        <w:t xml:space="preserve">　　三、知识产权刑事案件</w:t>
      </w:r>
    </w:p>
    <w:p w14:paraId="776710E9" w14:textId="77777777" w:rsidR="00331A53" w:rsidRDefault="00331A53" w:rsidP="00DC4BDF">
      <w:pPr>
        <w:pStyle w:val="AD"/>
        <w:spacing w:line="276" w:lineRule="auto"/>
      </w:pPr>
      <w:r>
        <w:rPr>
          <w:rFonts w:hint="eastAsia"/>
        </w:rPr>
        <w:t xml:space="preserve">　　</w:t>
      </w:r>
      <w:r>
        <w:rPr>
          <w:rFonts w:hint="eastAsia"/>
        </w:rPr>
        <w:t>49.</w:t>
      </w:r>
      <w:r>
        <w:rPr>
          <w:rFonts w:hint="eastAsia"/>
        </w:rPr>
        <w:t>北京</w:t>
      </w:r>
      <w:proofErr w:type="gramStart"/>
      <w:r>
        <w:rPr>
          <w:rFonts w:hint="eastAsia"/>
        </w:rPr>
        <w:t>欣盛建</w:t>
      </w:r>
      <w:proofErr w:type="gramEnd"/>
      <w:r>
        <w:rPr>
          <w:rFonts w:hint="eastAsia"/>
        </w:rPr>
        <w:t>达图书有限公司、</w:t>
      </w:r>
      <w:proofErr w:type="gramStart"/>
      <w:r>
        <w:rPr>
          <w:rFonts w:hint="eastAsia"/>
        </w:rPr>
        <w:t>北京宏瑞建兴</w:t>
      </w:r>
      <w:proofErr w:type="gramEnd"/>
      <w:r>
        <w:rPr>
          <w:rFonts w:hint="eastAsia"/>
        </w:rPr>
        <w:t>文化传播有限公司、王成等十人侵犯著作权罪、吴学青非法制造、销售非法制造的注册商标标识罪案〔江苏省高级人民法院（</w:t>
      </w:r>
      <w:r>
        <w:rPr>
          <w:rFonts w:hint="eastAsia"/>
        </w:rPr>
        <w:t>2021</w:t>
      </w:r>
      <w:r>
        <w:rPr>
          <w:rFonts w:hint="eastAsia"/>
        </w:rPr>
        <w:t>）苏刑终</w:t>
      </w:r>
      <w:r>
        <w:rPr>
          <w:rFonts w:hint="eastAsia"/>
        </w:rPr>
        <w:t>75</w:t>
      </w:r>
      <w:r>
        <w:rPr>
          <w:rFonts w:hint="eastAsia"/>
        </w:rPr>
        <w:t>号刑事裁定书〕</w:t>
      </w:r>
    </w:p>
    <w:p w14:paraId="48009F7F" w14:textId="77777777" w:rsidR="00331A53" w:rsidRDefault="00331A53" w:rsidP="00DC4BDF">
      <w:pPr>
        <w:pStyle w:val="AD"/>
        <w:spacing w:line="276" w:lineRule="auto"/>
      </w:pPr>
      <w:r>
        <w:rPr>
          <w:rFonts w:hint="eastAsia"/>
        </w:rPr>
        <w:t xml:space="preserve">　　</w:t>
      </w:r>
      <w:r>
        <w:rPr>
          <w:rFonts w:hint="eastAsia"/>
        </w:rPr>
        <w:t>50.</w:t>
      </w:r>
      <w:proofErr w:type="gramStart"/>
      <w:r>
        <w:rPr>
          <w:rFonts w:hint="eastAsia"/>
        </w:rPr>
        <w:t>上海国芯集成电路</w:t>
      </w:r>
      <w:proofErr w:type="gramEnd"/>
      <w:r>
        <w:rPr>
          <w:rFonts w:hint="eastAsia"/>
        </w:rPr>
        <w:t>设计有限公司等侵犯著作权罪案〔江苏省南京市中级人民法院（</w:t>
      </w:r>
      <w:r>
        <w:rPr>
          <w:rFonts w:hint="eastAsia"/>
        </w:rPr>
        <w:t>2021</w:t>
      </w:r>
      <w:r>
        <w:rPr>
          <w:rFonts w:hint="eastAsia"/>
        </w:rPr>
        <w:t>）苏</w:t>
      </w:r>
      <w:r>
        <w:rPr>
          <w:rFonts w:hint="eastAsia"/>
        </w:rPr>
        <w:t>01</w:t>
      </w:r>
      <w:r>
        <w:rPr>
          <w:rFonts w:hint="eastAsia"/>
        </w:rPr>
        <w:t>刑终</w:t>
      </w:r>
      <w:r>
        <w:rPr>
          <w:rFonts w:hint="eastAsia"/>
        </w:rPr>
        <w:t>716</w:t>
      </w:r>
      <w:r>
        <w:rPr>
          <w:rFonts w:hint="eastAsia"/>
        </w:rPr>
        <w:t>号刑事裁定书〕</w:t>
      </w:r>
    </w:p>
    <w:p w14:paraId="5BA024E5" w14:textId="2DFE1E30" w:rsidR="00F2515C" w:rsidRPr="00137463" w:rsidRDefault="00F2515C">
      <w:pPr>
        <w:widowControl/>
        <w:overflowPunct/>
        <w:spacing w:line="240" w:lineRule="auto"/>
        <w:jc w:val="left"/>
        <w:rPr>
          <w:color w:val="E36C0A" w:themeColor="accent6" w:themeShade="BF"/>
        </w:rPr>
      </w:pPr>
    </w:p>
    <w:p w14:paraId="08D8DFF9" w14:textId="77777777" w:rsidR="00137463" w:rsidRPr="00137463" w:rsidRDefault="00137463">
      <w:pPr>
        <w:widowControl/>
        <w:overflowPunct/>
        <w:spacing w:line="240" w:lineRule="auto"/>
        <w:jc w:val="left"/>
        <w:rPr>
          <w:rFonts w:hint="eastAsia"/>
          <w:color w:val="E36C0A" w:themeColor="accent6" w:themeShade="BF"/>
        </w:rPr>
      </w:pPr>
    </w:p>
    <w:p w14:paraId="5AF3B7DB" w14:textId="72FC7EFA" w:rsidR="00331A53" w:rsidRPr="00F2515C" w:rsidRDefault="00331A53" w:rsidP="00F2515C">
      <w:pPr>
        <w:pStyle w:val="AD"/>
        <w:spacing w:line="276" w:lineRule="auto"/>
        <w:jc w:val="center"/>
        <w:rPr>
          <w:b/>
          <w:bCs/>
          <w:color w:val="E36C0A" w:themeColor="accent6" w:themeShade="BF"/>
          <w:sz w:val="32"/>
          <w:szCs w:val="32"/>
        </w:rPr>
      </w:pPr>
      <w:r w:rsidRPr="00F2515C">
        <w:rPr>
          <w:rFonts w:hint="eastAsia"/>
          <w:b/>
          <w:bCs/>
          <w:color w:val="E36C0A" w:themeColor="accent6" w:themeShade="BF"/>
          <w:sz w:val="32"/>
          <w:szCs w:val="32"/>
        </w:rPr>
        <w:t>2021</w:t>
      </w:r>
      <w:r w:rsidRPr="00F2515C">
        <w:rPr>
          <w:rFonts w:hint="eastAsia"/>
          <w:b/>
          <w:bCs/>
          <w:color w:val="E36C0A" w:themeColor="accent6" w:themeShade="BF"/>
          <w:sz w:val="32"/>
          <w:szCs w:val="32"/>
        </w:rPr>
        <w:t>年中国法院</w:t>
      </w:r>
      <w:r w:rsidRPr="00F2515C">
        <w:rPr>
          <w:rFonts w:hint="eastAsia"/>
          <w:b/>
          <w:bCs/>
          <w:color w:val="E36C0A" w:themeColor="accent6" w:themeShade="BF"/>
          <w:sz w:val="32"/>
          <w:szCs w:val="32"/>
        </w:rPr>
        <w:t>10</w:t>
      </w:r>
      <w:r w:rsidRPr="00F2515C">
        <w:rPr>
          <w:rFonts w:hint="eastAsia"/>
          <w:b/>
          <w:bCs/>
          <w:color w:val="E36C0A" w:themeColor="accent6" w:themeShade="BF"/>
          <w:sz w:val="32"/>
          <w:szCs w:val="32"/>
        </w:rPr>
        <w:t>大知识产权案件简介</w:t>
      </w:r>
    </w:p>
    <w:p w14:paraId="52E13BE7" w14:textId="77777777" w:rsidR="00331A53" w:rsidRDefault="00331A53" w:rsidP="00DC4BDF">
      <w:pPr>
        <w:pStyle w:val="AD"/>
        <w:spacing w:line="276" w:lineRule="auto"/>
      </w:pPr>
    </w:p>
    <w:p w14:paraId="25C3E39D" w14:textId="77777777" w:rsidR="00331A53" w:rsidRPr="00137463" w:rsidRDefault="00331A53" w:rsidP="00137463">
      <w:pPr>
        <w:pStyle w:val="AD"/>
        <w:spacing w:line="276" w:lineRule="auto"/>
        <w:jc w:val="center"/>
        <w:rPr>
          <w:b/>
          <w:bCs/>
          <w:sz w:val="24"/>
          <w:szCs w:val="24"/>
        </w:rPr>
      </w:pPr>
      <w:r w:rsidRPr="00137463">
        <w:rPr>
          <w:rFonts w:hint="eastAsia"/>
          <w:b/>
          <w:bCs/>
          <w:sz w:val="24"/>
          <w:szCs w:val="24"/>
        </w:rPr>
        <w:t>一、涉“双飞人”商标侵权及不正当竞争纠纷案</w:t>
      </w:r>
    </w:p>
    <w:p w14:paraId="7B3295C8" w14:textId="77777777" w:rsidR="00331A53" w:rsidRDefault="00331A53" w:rsidP="00DC4BDF">
      <w:pPr>
        <w:pStyle w:val="AD"/>
        <w:spacing w:line="276" w:lineRule="auto"/>
      </w:pPr>
    </w:p>
    <w:p w14:paraId="5EA924DF" w14:textId="77777777" w:rsidR="00331A53" w:rsidRDefault="00331A53" w:rsidP="00DC4BDF">
      <w:pPr>
        <w:pStyle w:val="AD"/>
        <w:spacing w:line="276" w:lineRule="auto"/>
      </w:pPr>
      <w:r>
        <w:rPr>
          <w:rFonts w:hint="eastAsia"/>
        </w:rPr>
        <w:t xml:space="preserve">　　双飞人制药股份有限公司与广州赖特斯商务咨询有限公司等侵害商标权及不正当竞争纠纷案〔最高人民法院（</w:t>
      </w:r>
      <w:r>
        <w:rPr>
          <w:rFonts w:hint="eastAsia"/>
        </w:rPr>
        <w:t>2020</w:t>
      </w:r>
      <w:r>
        <w:rPr>
          <w:rFonts w:hint="eastAsia"/>
        </w:rPr>
        <w:t>）最高法民再</w:t>
      </w:r>
      <w:r>
        <w:rPr>
          <w:rFonts w:hint="eastAsia"/>
        </w:rPr>
        <w:t>23</w:t>
      </w:r>
      <w:r>
        <w:rPr>
          <w:rFonts w:hint="eastAsia"/>
        </w:rPr>
        <w:t>号民事判决书〕</w:t>
      </w:r>
    </w:p>
    <w:p w14:paraId="19F86BBC" w14:textId="77777777" w:rsidR="00331A53" w:rsidRDefault="00331A53" w:rsidP="00DC4BDF">
      <w:pPr>
        <w:pStyle w:val="AD"/>
        <w:spacing w:line="276" w:lineRule="auto"/>
      </w:pPr>
    </w:p>
    <w:p w14:paraId="6A49D446" w14:textId="77777777" w:rsidR="00331A53" w:rsidRDefault="00331A53" w:rsidP="00DC4BDF">
      <w:pPr>
        <w:pStyle w:val="AD"/>
        <w:spacing w:line="276" w:lineRule="auto"/>
      </w:pPr>
      <w:r>
        <w:rPr>
          <w:rFonts w:hint="eastAsia"/>
        </w:rPr>
        <w:t xml:space="preserve">　　【案情摘要】双飞人制药股份有限公司（以下简称双飞人公司）是“双飞人”注册商标权利人，该商标核定使用商品为第</w:t>
      </w:r>
      <w:r>
        <w:rPr>
          <w:rFonts w:hint="eastAsia"/>
        </w:rPr>
        <w:t>3</w:t>
      </w:r>
      <w:r>
        <w:rPr>
          <w:rFonts w:hint="eastAsia"/>
        </w:rPr>
        <w:t>类的花露水、化妆品等。同时，双飞人公司还是两个核定使用在爽水产品上的双飞人立体商标的权利人。法国利佳制药厂拥有指定使用在第</w:t>
      </w:r>
      <w:r>
        <w:rPr>
          <w:rFonts w:hint="eastAsia"/>
        </w:rPr>
        <w:t>3</w:t>
      </w:r>
      <w:r>
        <w:rPr>
          <w:rFonts w:hint="eastAsia"/>
        </w:rPr>
        <w:t>类商品上的“利佳”注册商标，广州赖特斯商务咨询有限公司（以下简称赖特斯公司）独家代理在中国境内宣传、推广、分销和销售利佳薄荷水等“利佳”品牌化妆品。双飞人公司以赖特斯公司等生产、销售利佳薄荷水侵害其注册商标专用权，并同时实施了不正当竞争行为为由，向法院提起诉讼。一审法院认为，利佳薄荷水与“双飞人”商标核定使用的“双飞人爽水”属于相同商品。经对比，被诉侵权产品包装与双飞人公司的立体商标构成近似并可能导致相关公众混淆误认，赖特斯公司侵害了双飞人公司的立体商标专用权。同时，赖特斯公司为实现商业目的，在产品宣传中强调其产品为“双飞人”产品（双飞人药水），构成对“双飞人”文字商标的侵权。此外，利佳薄荷水的包装装潢与双飞人公司知名商品的包装装潢近似，赖特斯公司的行为构成不正当竞争。赖斯</w:t>
      </w:r>
      <w:proofErr w:type="gramStart"/>
      <w:r>
        <w:rPr>
          <w:rFonts w:hint="eastAsia"/>
        </w:rPr>
        <w:t>特</w:t>
      </w:r>
      <w:proofErr w:type="gramEnd"/>
      <w:r>
        <w:rPr>
          <w:rFonts w:hint="eastAsia"/>
        </w:rPr>
        <w:t>公司等不服提起上诉，二审法院判决驳回上诉、维持原判。赖特斯公司向最高人民法院申请再审。最高人民法院再审认为，赖特斯公司提交的证据可以证明，法国利佳制药厂自上世纪</w:t>
      </w:r>
      <w:r>
        <w:rPr>
          <w:rFonts w:hint="eastAsia"/>
        </w:rPr>
        <w:t>90</w:t>
      </w:r>
      <w:r>
        <w:rPr>
          <w:rFonts w:hint="eastAsia"/>
        </w:rPr>
        <w:t>年代起在中国大陆部分地区的报纸上刊登“双飞人药水”广告，持续时间较长、发行地域和发行量较大，可证明法国利佳制药厂在先使用的“双飞人药水”所采用的“蓝、白、红”包装有一定影响。双飞人公司明知“双飞人药水”存在于市场，却恶意申请注册与“双飞人药水”包装近似的立体商标并行使权利，其行为难言正当，赖特斯公司的在先使用抗辩成立。双飞人公司关于赖特斯公司构成侵害注册商标专用权及不正当竞争的主张均不能成立。最高人民法院遂判决撤销一审、二审判决，驳回双飞人公司的诉讼请求。</w:t>
      </w:r>
    </w:p>
    <w:p w14:paraId="1BC29B6E" w14:textId="77777777" w:rsidR="00137463" w:rsidRDefault="00137463" w:rsidP="00DC4BDF">
      <w:pPr>
        <w:pStyle w:val="AD"/>
        <w:spacing w:line="276" w:lineRule="auto"/>
      </w:pPr>
    </w:p>
    <w:p w14:paraId="2D617E7D" w14:textId="36920B27" w:rsidR="00331A53" w:rsidRDefault="00331A53" w:rsidP="00DC4BDF">
      <w:pPr>
        <w:pStyle w:val="AD"/>
        <w:spacing w:line="276" w:lineRule="auto"/>
      </w:pPr>
      <w:r>
        <w:rPr>
          <w:rFonts w:hint="eastAsia"/>
        </w:rPr>
        <w:t xml:space="preserve">　　【典型意义】本案涉及商标先用权抗辩的审查问题。先用权抗辩制度的目的，是保护善意的在先使用者在原有范围内继续使用其有一定影响的商业标识的利益，是诚实信用原则在商标法领域的重要体现。再审判决有效保护了诚信经营带来的使用权益，是人民法院加强知识产权诉讼诚信体系建设的有益探索。</w:t>
      </w:r>
    </w:p>
    <w:p w14:paraId="69A6E0EE" w14:textId="77777777" w:rsidR="00137463" w:rsidRDefault="00137463" w:rsidP="00DC4BDF">
      <w:pPr>
        <w:pStyle w:val="AD"/>
        <w:spacing w:line="276" w:lineRule="auto"/>
      </w:pPr>
    </w:p>
    <w:p w14:paraId="103E3AF5" w14:textId="68E806CD" w:rsidR="00331A53" w:rsidRPr="00137463" w:rsidRDefault="00331A53" w:rsidP="00137463">
      <w:pPr>
        <w:pStyle w:val="AD"/>
        <w:spacing w:line="276" w:lineRule="auto"/>
        <w:jc w:val="center"/>
        <w:rPr>
          <w:b/>
          <w:bCs/>
          <w:sz w:val="24"/>
          <w:szCs w:val="24"/>
        </w:rPr>
      </w:pPr>
      <w:r w:rsidRPr="00137463">
        <w:rPr>
          <w:rFonts w:hint="eastAsia"/>
          <w:b/>
          <w:bCs/>
          <w:sz w:val="24"/>
          <w:szCs w:val="24"/>
        </w:rPr>
        <w:t>二、“香兰素”侵害技术秘密案</w:t>
      </w:r>
    </w:p>
    <w:p w14:paraId="7BCC550E" w14:textId="77777777" w:rsidR="00137463" w:rsidRDefault="00137463" w:rsidP="00DC4BDF">
      <w:pPr>
        <w:pStyle w:val="AD"/>
        <w:spacing w:line="276" w:lineRule="auto"/>
      </w:pPr>
    </w:p>
    <w:p w14:paraId="3E688FA9" w14:textId="4210063E" w:rsidR="00331A53" w:rsidRDefault="00331A53" w:rsidP="00DC4BDF">
      <w:pPr>
        <w:pStyle w:val="AD"/>
        <w:spacing w:line="276" w:lineRule="auto"/>
      </w:pPr>
      <w:r>
        <w:rPr>
          <w:rFonts w:hint="eastAsia"/>
        </w:rPr>
        <w:t xml:space="preserve">　　嘉兴市中华化工有限责任公司、上海欣晨新技术有限公司与王龙集团有限公司等侵害技术秘密纠纷案〔最高人民法院（</w:t>
      </w:r>
      <w:r>
        <w:rPr>
          <w:rFonts w:hint="eastAsia"/>
        </w:rPr>
        <w:t>2020</w:t>
      </w:r>
      <w:r>
        <w:rPr>
          <w:rFonts w:hint="eastAsia"/>
        </w:rPr>
        <w:t>）最高法知民终</w:t>
      </w:r>
      <w:r>
        <w:rPr>
          <w:rFonts w:hint="eastAsia"/>
        </w:rPr>
        <w:t>1667</w:t>
      </w:r>
      <w:r>
        <w:rPr>
          <w:rFonts w:hint="eastAsia"/>
        </w:rPr>
        <w:t>号民事判决书〕</w:t>
      </w:r>
    </w:p>
    <w:p w14:paraId="16EB8676" w14:textId="77777777" w:rsidR="00137463" w:rsidRDefault="00137463" w:rsidP="00DC4BDF">
      <w:pPr>
        <w:pStyle w:val="AD"/>
        <w:spacing w:line="276" w:lineRule="auto"/>
      </w:pPr>
    </w:p>
    <w:p w14:paraId="4C5C2B3F" w14:textId="2859C51C" w:rsidR="00331A53" w:rsidRDefault="00331A53" w:rsidP="00DC4BDF">
      <w:pPr>
        <w:pStyle w:val="AD"/>
        <w:spacing w:line="276" w:lineRule="auto"/>
      </w:pPr>
      <w:r>
        <w:rPr>
          <w:rFonts w:hint="eastAsia"/>
        </w:rPr>
        <w:t xml:space="preserve">　　【案情摘要】嘉兴市中华化工有限责任公司（以下简称嘉兴中华化工公司）、上海欣晨新技术有限公司拥有使用乙醛酸法制备香兰素工艺的技术秘密。嘉兴中华化工公司基于该工艺一跃成为全球最大的香兰素制造商，占全球市场约</w:t>
      </w:r>
      <w:r>
        <w:rPr>
          <w:rFonts w:hint="eastAsia"/>
        </w:rPr>
        <w:t>60%</w:t>
      </w:r>
      <w:r>
        <w:rPr>
          <w:rFonts w:hint="eastAsia"/>
        </w:rPr>
        <w:t>的份额。王龙集团有限公司（以下简称王龙</w:t>
      </w:r>
      <w:r>
        <w:rPr>
          <w:rFonts w:hint="eastAsia"/>
        </w:rPr>
        <w:lastRenderedPageBreak/>
        <w:t>集团公司）及其法定代表人等通过嘉兴中华化工公司香兰素车间副主任非法获取了该技术秘密，并使用该技术秘密工艺大规模生产香兰素产品，导致香兰素产品价格下滑、嘉兴中华化工公司的市场份额缩减。嘉兴中华化工公司等遂诉至法院。一审法院认定王龙集团公司等构成侵害部分技术秘密，判决其停止侵害、赔偿经济损失</w:t>
      </w:r>
      <w:r>
        <w:rPr>
          <w:rFonts w:hint="eastAsia"/>
        </w:rPr>
        <w:t>350</w:t>
      </w:r>
      <w:r>
        <w:rPr>
          <w:rFonts w:hint="eastAsia"/>
        </w:rPr>
        <w:t>万元，同时</w:t>
      </w:r>
      <w:proofErr w:type="gramStart"/>
      <w:r>
        <w:rPr>
          <w:rFonts w:hint="eastAsia"/>
        </w:rPr>
        <w:t>作出</w:t>
      </w:r>
      <w:proofErr w:type="gramEnd"/>
      <w:r>
        <w:rPr>
          <w:rFonts w:hint="eastAsia"/>
        </w:rPr>
        <w:t>行为保全裁定，责令立即停止侵害涉案技术秘密。一审判决后，王龙集团公司继续实施侵权行为。双方当事人提起上诉。最高人民法院二审认为，王龙集团公司系其法定代表人为侵权而设立的企业，且其法定代表人积极参与侵权行为的实施，故王龙集团公司与其法定代表人构成共同侵害全部技术秘密，应当承担连带赔偿责任。根据权利人提供的经济损失数据，综合考虑涉案技术秘密商业价值大、侵权情节恶劣、被告拒不执行人民法院行为保全裁定等因素，改判王龙集团公司及其法定代表人等连带赔偿</w:t>
      </w:r>
      <w:r>
        <w:rPr>
          <w:rFonts w:hint="eastAsia"/>
        </w:rPr>
        <w:t>1.59</w:t>
      </w:r>
      <w:r>
        <w:rPr>
          <w:rFonts w:hint="eastAsia"/>
        </w:rPr>
        <w:t>亿元。</w:t>
      </w:r>
    </w:p>
    <w:p w14:paraId="53308A24" w14:textId="77777777" w:rsidR="00137463" w:rsidRDefault="00137463" w:rsidP="00DC4BDF">
      <w:pPr>
        <w:pStyle w:val="AD"/>
        <w:spacing w:line="276" w:lineRule="auto"/>
      </w:pPr>
    </w:p>
    <w:p w14:paraId="06F3FC76" w14:textId="649214B0" w:rsidR="00331A53" w:rsidRDefault="00331A53" w:rsidP="00DC4BDF">
      <w:pPr>
        <w:pStyle w:val="AD"/>
        <w:spacing w:line="276" w:lineRule="auto"/>
      </w:pPr>
      <w:r>
        <w:rPr>
          <w:rFonts w:hint="eastAsia"/>
        </w:rPr>
        <w:t xml:space="preserve">　　【典型意义】该案是人民法院历史上生效判决确定赔偿数额最高的侵害商业秘密案件。该案裁判提高了侵权违法成本，切实保护了重要产业核心技术，对于在侵害技术秘密案件中认定损害赔偿具有参考意义。人民法院还依法将涉嫌犯罪线索移送公安机关，推进了民事侵权救济与刑事犯罪责任追究的衔接，彰显了严格依法保护知识产权、严厉打击侵权行为的鲜明司法态度。</w:t>
      </w:r>
    </w:p>
    <w:p w14:paraId="419E7914" w14:textId="77777777" w:rsidR="00137463" w:rsidRDefault="00137463" w:rsidP="00DC4BDF">
      <w:pPr>
        <w:pStyle w:val="AD"/>
        <w:spacing w:line="276" w:lineRule="auto"/>
      </w:pPr>
    </w:p>
    <w:p w14:paraId="5928F5E9" w14:textId="2BC9A9CD" w:rsidR="00331A53" w:rsidRPr="00137463" w:rsidRDefault="00331A53" w:rsidP="00137463">
      <w:pPr>
        <w:pStyle w:val="AD"/>
        <w:spacing w:line="276" w:lineRule="auto"/>
        <w:jc w:val="center"/>
        <w:rPr>
          <w:b/>
          <w:bCs/>
          <w:sz w:val="24"/>
          <w:szCs w:val="24"/>
        </w:rPr>
      </w:pPr>
      <w:r w:rsidRPr="00137463">
        <w:rPr>
          <w:rFonts w:hint="eastAsia"/>
          <w:b/>
          <w:bCs/>
          <w:sz w:val="24"/>
          <w:szCs w:val="24"/>
        </w:rPr>
        <w:t>三、“驾校联营”横向垄断协议案</w:t>
      </w:r>
    </w:p>
    <w:p w14:paraId="1790DF0D" w14:textId="77777777" w:rsidR="00137463" w:rsidRDefault="00137463" w:rsidP="00DC4BDF">
      <w:pPr>
        <w:pStyle w:val="AD"/>
        <w:spacing w:line="276" w:lineRule="auto"/>
      </w:pPr>
    </w:p>
    <w:p w14:paraId="136ECA95" w14:textId="7797D9F1" w:rsidR="00331A53" w:rsidRDefault="00331A53" w:rsidP="00DC4BDF">
      <w:pPr>
        <w:pStyle w:val="AD"/>
        <w:spacing w:line="276" w:lineRule="auto"/>
      </w:pPr>
      <w:r>
        <w:rPr>
          <w:rFonts w:hint="eastAsia"/>
        </w:rPr>
        <w:t xml:space="preserve">　　台州市路桥吉利机动车驾驶培训有限公司、台州市路桥</w:t>
      </w:r>
      <w:proofErr w:type="gramStart"/>
      <w:r>
        <w:rPr>
          <w:rFonts w:hint="eastAsia"/>
        </w:rPr>
        <w:t>区承融</w:t>
      </w:r>
      <w:proofErr w:type="gramEnd"/>
      <w:r>
        <w:rPr>
          <w:rFonts w:hint="eastAsia"/>
        </w:rPr>
        <w:t>驾驶员培训有限公司与台州市路桥区东港汽车驾驶培训学校等、台州市路桥区浙东驾驶员培训服务有限公司横向垄断协议纠纷案〔最高人民法院（</w:t>
      </w:r>
      <w:r>
        <w:rPr>
          <w:rFonts w:hint="eastAsia"/>
        </w:rPr>
        <w:t>2021</w:t>
      </w:r>
      <w:r>
        <w:rPr>
          <w:rFonts w:hint="eastAsia"/>
        </w:rPr>
        <w:t>）最高法知民终</w:t>
      </w:r>
      <w:r>
        <w:rPr>
          <w:rFonts w:hint="eastAsia"/>
        </w:rPr>
        <w:t>1722</w:t>
      </w:r>
      <w:r>
        <w:rPr>
          <w:rFonts w:hint="eastAsia"/>
        </w:rPr>
        <w:t>号民事判决书〕</w:t>
      </w:r>
    </w:p>
    <w:p w14:paraId="47555C0B" w14:textId="77777777" w:rsidR="00137463" w:rsidRDefault="00137463" w:rsidP="00DC4BDF">
      <w:pPr>
        <w:pStyle w:val="AD"/>
        <w:spacing w:line="276" w:lineRule="auto"/>
      </w:pPr>
    </w:p>
    <w:p w14:paraId="1C5E6EED" w14:textId="7283DA29" w:rsidR="00331A53" w:rsidRDefault="00331A53" w:rsidP="00DC4BDF">
      <w:pPr>
        <w:pStyle w:val="AD"/>
        <w:spacing w:line="276" w:lineRule="auto"/>
      </w:pPr>
      <w:r>
        <w:rPr>
          <w:rFonts w:hint="eastAsia"/>
        </w:rPr>
        <w:t xml:space="preserve">　　【案情摘要】浙江省台州市路桥区的十五家汽车驾驶培训单位签订联营协议及自律公约，约定共同出资设立联营公司即台州市路桥区浙东驾驶员培训服务有限公司（以下简称浙东公司），固定驾驶培训服务价格、限制驾驶培训机构间的教练车辆及教练员流动，涉案十五家驾培单位原先分散的辅助性服务（如报名、体检、制卡等）均由浙东公司统一在同一现场处理，浙东公司收取服务费</w:t>
      </w:r>
      <w:r>
        <w:rPr>
          <w:rFonts w:hint="eastAsia"/>
        </w:rPr>
        <w:t>850</w:t>
      </w:r>
      <w:r>
        <w:rPr>
          <w:rFonts w:hint="eastAsia"/>
        </w:rPr>
        <w:t>元。联营协议第三条具体约定了联营公司设立的注册资本与股本结构。涉案十五家驾培单位中的台州市路桥吉利机动车驾驶培训有限公司（以下简称吉利公司）、台州市路桥</w:t>
      </w:r>
      <w:proofErr w:type="gramStart"/>
      <w:r>
        <w:rPr>
          <w:rFonts w:hint="eastAsia"/>
        </w:rPr>
        <w:t>区承融</w:t>
      </w:r>
      <w:proofErr w:type="gramEnd"/>
      <w:r>
        <w:rPr>
          <w:rFonts w:hint="eastAsia"/>
        </w:rPr>
        <w:t>驾驶员培训有限公司（以下</w:t>
      </w:r>
      <w:proofErr w:type="gramStart"/>
      <w:r>
        <w:rPr>
          <w:rFonts w:hint="eastAsia"/>
        </w:rPr>
        <w:t>简称承融公司</w:t>
      </w:r>
      <w:proofErr w:type="gramEnd"/>
      <w:r>
        <w:rPr>
          <w:rFonts w:hint="eastAsia"/>
        </w:rPr>
        <w:t>）以该十五家单位构成垄断经营为由，诉至法院，请求确认联营协议及自律公约无效。一审法院认为，浙东公司统一处理原先分散的辅助性服务，可提高服务质量、降低成本、增进效率，其收取服务费</w:t>
      </w:r>
      <w:r>
        <w:rPr>
          <w:rFonts w:hint="eastAsia"/>
        </w:rPr>
        <w:t>850</w:t>
      </w:r>
      <w:r>
        <w:rPr>
          <w:rFonts w:hint="eastAsia"/>
        </w:rPr>
        <w:t>元并无不当，有关股本结构条款和服务收费条款可以依法适用反垄断豁免，故一审判决仅确认涉案联营协议及自律公约中构成横向垄断协议的条款无效。吉利公司等不服，向最高人民法院提起上诉，请求改判确认联营协议中股本结构条款和服务收费条款无效。最高人民法院二审认为，达成垄断协议的经营者主张适用垄断豁免的，应当提供充分证据证明其符合有关法定情形，不得在缺乏证据支持的情况下仅仅依据一般性推测或者抽象推定垄断豁免抗辩成立。违反</w:t>
      </w:r>
      <w:proofErr w:type="gramStart"/>
      <w:r>
        <w:rPr>
          <w:rFonts w:hint="eastAsia"/>
        </w:rPr>
        <w:t>反</w:t>
      </w:r>
      <w:proofErr w:type="gramEnd"/>
      <w:r>
        <w:rPr>
          <w:rFonts w:hint="eastAsia"/>
        </w:rPr>
        <w:t>垄断法关于横向垄断协议规定的合同条款，与横向垄断协议条款紧密联系的条款，以及服务于横向垄断协议行为实施的条款均应属无效，否则不足以消除和降低垄断行为风险。最高人民法院二审判决，撤销一</w:t>
      </w:r>
      <w:r>
        <w:rPr>
          <w:rFonts w:hint="eastAsia"/>
        </w:rPr>
        <w:lastRenderedPageBreak/>
        <w:t>审判决，确认涉案联营协议及自律公约全部无效。</w:t>
      </w:r>
    </w:p>
    <w:p w14:paraId="3FF49128" w14:textId="77777777" w:rsidR="00137463" w:rsidRDefault="00137463" w:rsidP="00DC4BDF">
      <w:pPr>
        <w:pStyle w:val="AD"/>
        <w:spacing w:line="276" w:lineRule="auto"/>
      </w:pPr>
    </w:p>
    <w:p w14:paraId="6DD247CC" w14:textId="30B8E34B" w:rsidR="00331A53" w:rsidRDefault="00331A53" w:rsidP="00DC4BDF">
      <w:pPr>
        <w:pStyle w:val="AD"/>
        <w:spacing w:line="276" w:lineRule="auto"/>
      </w:pPr>
      <w:r>
        <w:rPr>
          <w:rFonts w:hint="eastAsia"/>
        </w:rPr>
        <w:t xml:space="preserve">　　【典型意义】该案是典型的横向垄断纠纷案件。最高人民法院通过裁判澄清了横向垄断协议豁免事由的适用标准，阐明了违反</w:t>
      </w:r>
      <w:proofErr w:type="gramStart"/>
      <w:r>
        <w:rPr>
          <w:rFonts w:hint="eastAsia"/>
        </w:rPr>
        <w:t>反</w:t>
      </w:r>
      <w:proofErr w:type="gramEnd"/>
      <w:r>
        <w:rPr>
          <w:rFonts w:hint="eastAsia"/>
        </w:rPr>
        <w:t>垄断法的横向垄断协议应归于无效的一般原则，且无效范围不限于横向垄断协议条款本身，还包括与之具有紧密关联、缺乏独立存在意义的条款和服务于横向垄断协议行为实施的条款。该案裁判有力维护了市场公平竞争秩序，有利于从源头上制止垄断行为。</w:t>
      </w:r>
    </w:p>
    <w:p w14:paraId="336F4FAA" w14:textId="77777777" w:rsidR="00137463" w:rsidRDefault="00137463" w:rsidP="00DC4BDF">
      <w:pPr>
        <w:pStyle w:val="AD"/>
        <w:spacing w:line="276" w:lineRule="auto"/>
      </w:pPr>
    </w:p>
    <w:p w14:paraId="371944D0" w14:textId="6C705E89" w:rsidR="00331A53" w:rsidRPr="00137463" w:rsidRDefault="00331A53" w:rsidP="00137463">
      <w:pPr>
        <w:pStyle w:val="AD"/>
        <w:spacing w:line="276" w:lineRule="auto"/>
        <w:jc w:val="center"/>
        <w:rPr>
          <w:rFonts w:cs="Arial"/>
          <w:b/>
          <w:bCs/>
          <w:sz w:val="24"/>
          <w:szCs w:val="24"/>
        </w:rPr>
      </w:pPr>
      <w:r w:rsidRPr="00137463">
        <w:rPr>
          <w:rFonts w:cs="Arial"/>
          <w:b/>
          <w:bCs/>
          <w:sz w:val="24"/>
          <w:szCs w:val="24"/>
        </w:rPr>
        <w:t>四、涉</w:t>
      </w:r>
      <w:r w:rsidRPr="00137463">
        <w:rPr>
          <w:rFonts w:cs="Arial"/>
          <w:b/>
          <w:bCs/>
          <w:sz w:val="24"/>
          <w:szCs w:val="24"/>
        </w:rPr>
        <w:t>“</w:t>
      </w:r>
      <w:r w:rsidRPr="00137463">
        <w:rPr>
          <w:rFonts w:cs="Arial"/>
          <w:b/>
          <w:bCs/>
          <w:sz w:val="24"/>
          <w:szCs w:val="24"/>
        </w:rPr>
        <w:t>金粳</w:t>
      </w:r>
      <w:r w:rsidRPr="00137463">
        <w:rPr>
          <w:rFonts w:cs="Arial"/>
          <w:b/>
          <w:bCs/>
          <w:sz w:val="24"/>
          <w:szCs w:val="24"/>
        </w:rPr>
        <w:t>818”</w:t>
      </w:r>
      <w:r w:rsidRPr="00137463">
        <w:rPr>
          <w:rFonts w:cs="Arial"/>
          <w:b/>
          <w:bCs/>
          <w:sz w:val="24"/>
          <w:szCs w:val="24"/>
        </w:rPr>
        <w:t>植物新品种侵权案</w:t>
      </w:r>
    </w:p>
    <w:p w14:paraId="29A9A6CA" w14:textId="77777777" w:rsidR="00137463" w:rsidRDefault="00137463" w:rsidP="00DC4BDF">
      <w:pPr>
        <w:pStyle w:val="AD"/>
        <w:spacing w:line="276" w:lineRule="auto"/>
      </w:pPr>
    </w:p>
    <w:p w14:paraId="5F71A206" w14:textId="50500A58" w:rsidR="00331A53" w:rsidRDefault="00331A53" w:rsidP="00DC4BDF">
      <w:pPr>
        <w:pStyle w:val="AD"/>
        <w:spacing w:line="276" w:lineRule="auto"/>
      </w:pPr>
      <w:r>
        <w:rPr>
          <w:rFonts w:hint="eastAsia"/>
        </w:rPr>
        <w:t xml:space="preserve">　　江苏省金地种业科技有限公司与江苏亲耕田农业产业发展有限公司侵害植物新品种权纠纷案〔最高人民法院（</w:t>
      </w:r>
      <w:r>
        <w:rPr>
          <w:rFonts w:hint="eastAsia"/>
        </w:rPr>
        <w:t>2021</w:t>
      </w:r>
      <w:r>
        <w:rPr>
          <w:rFonts w:hint="eastAsia"/>
        </w:rPr>
        <w:t>）最高法知民终</w:t>
      </w:r>
      <w:r>
        <w:rPr>
          <w:rFonts w:hint="eastAsia"/>
        </w:rPr>
        <w:t>816</w:t>
      </w:r>
      <w:r>
        <w:rPr>
          <w:rFonts w:hint="eastAsia"/>
        </w:rPr>
        <w:t>号民事判决书〕</w:t>
      </w:r>
    </w:p>
    <w:p w14:paraId="2F0E6D69" w14:textId="77777777" w:rsidR="00137463" w:rsidRDefault="00137463" w:rsidP="00DC4BDF">
      <w:pPr>
        <w:pStyle w:val="AD"/>
        <w:spacing w:line="276" w:lineRule="auto"/>
      </w:pPr>
    </w:p>
    <w:p w14:paraId="25619E71" w14:textId="357044DC" w:rsidR="00331A53" w:rsidRDefault="00331A53" w:rsidP="00DC4BDF">
      <w:pPr>
        <w:pStyle w:val="AD"/>
        <w:spacing w:line="276" w:lineRule="auto"/>
      </w:pPr>
      <w:r>
        <w:rPr>
          <w:rFonts w:hint="eastAsia"/>
        </w:rPr>
        <w:t xml:space="preserve">　　【案情摘要】江苏省金地种业科技有限公司（以下简称金地公司）为水稻新品种“金粳</w:t>
      </w:r>
      <w:r>
        <w:rPr>
          <w:rFonts w:hint="eastAsia"/>
        </w:rPr>
        <w:t>818</w:t>
      </w:r>
      <w:r>
        <w:rPr>
          <w:rFonts w:hint="eastAsia"/>
        </w:rPr>
        <w:t>”的独占实施被许可人，江苏亲耕田农业产业发展有限公司（以下简称亲耕田公司）未经许可，以线下门店推广以及在</w:t>
      </w:r>
      <w:proofErr w:type="gramStart"/>
      <w:r>
        <w:rPr>
          <w:rFonts w:hint="eastAsia"/>
        </w:rPr>
        <w:t>微信群</w:t>
      </w:r>
      <w:proofErr w:type="gramEnd"/>
      <w:r>
        <w:rPr>
          <w:rFonts w:hint="eastAsia"/>
        </w:rPr>
        <w:t>内发布“农业产业链信息匹配”线上宣传等方式，寻找潜在的交易者，收取会员费并向会员提供“金粳</w:t>
      </w:r>
      <w:r>
        <w:rPr>
          <w:rFonts w:hint="eastAsia"/>
        </w:rPr>
        <w:t>818</w:t>
      </w:r>
      <w:r>
        <w:rPr>
          <w:rFonts w:hint="eastAsia"/>
        </w:rPr>
        <w:t>”水稻种子交易信息，与买家商定交易价格、数量、交货时间，安排送货收款。金地公司认为亲耕田公司的行为构成侵权，诉至江苏省南京市中级人民法院。一审法院认为，亲耕田公司并未直接销售涉案侵权种子，仅构成帮助侵权，判决亲耕田公司停止侵权，赔偿损失及合理支出</w:t>
      </w:r>
      <w:r>
        <w:rPr>
          <w:rFonts w:hint="eastAsia"/>
        </w:rPr>
        <w:t>300</w:t>
      </w:r>
      <w:r>
        <w:rPr>
          <w:rFonts w:hint="eastAsia"/>
        </w:rPr>
        <w:t>万元。亲耕田公司不服，提起上诉。最高人民法院二审认为，亲耕田公司在网络平台发布种子销售信息，与购买者协商确定种子包装方式、价款、数量、履行期限等交易要素，销售合同自合意达成时成立，亲耕田公司是交易组织者、决策者，应当认定其构成销售侵权而非帮助侵权；亲耕田公司发布和组织交易的种子远超农民自繁自用的合理规模，“农民自繁自用”</w:t>
      </w:r>
      <w:proofErr w:type="gramStart"/>
      <w:r>
        <w:rPr>
          <w:rFonts w:hint="eastAsia"/>
        </w:rPr>
        <w:t>不</w:t>
      </w:r>
      <w:proofErr w:type="gramEnd"/>
      <w:r>
        <w:rPr>
          <w:rFonts w:hint="eastAsia"/>
        </w:rPr>
        <w:t>侵权抗辩不能成立。亲耕田公司未取得种子生产经营许可证并销售白皮袋侵权种子，属于侵权行为情节严重，且拒不提供有关账簿，一审判决按照赔偿基数的二倍适用惩罚性赔偿正确，最高人民法院二审判决驳回上诉、维持原判。</w:t>
      </w:r>
    </w:p>
    <w:p w14:paraId="1D151B84" w14:textId="77777777" w:rsidR="00137463" w:rsidRDefault="00137463" w:rsidP="00DC4BDF">
      <w:pPr>
        <w:pStyle w:val="AD"/>
        <w:spacing w:line="276" w:lineRule="auto"/>
      </w:pPr>
    </w:p>
    <w:p w14:paraId="2D081BDC" w14:textId="5788258B" w:rsidR="00331A53" w:rsidRDefault="00331A53" w:rsidP="00DC4BDF">
      <w:pPr>
        <w:pStyle w:val="AD"/>
        <w:spacing w:line="276" w:lineRule="auto"/>
      </w:pPr>
      <w:r>
        <w:rPr>
          <w:rFonts w:hint="eastAsia"/>
        </w:rPr>
        <w:t xml:space="preserve">　　【典型意义】本案是打击种子套牌侵权的典型案件。裁判对于借助互联网信息平台组织销售白皮袋种子，以“农民”“种粮大户”等经营主体名义掩护实施的侵权行为进行了准确认定，依法适用惩罚性赔偿，让侵权人付出沉重代价，体现了人民法院严格保护植物新品种权、促进农业科技创新的司法导向。</w:t>
      </w:r>
    </w:p>
    <w:p w14:paraId="5AAF8CF9" w14:textId="77777777" w:rsidR="00137463" w:rsidRDefault="00137463" w:rsidP="00DC4BDF">
      <w:pPr>
        <w:pStyle w:val="AD"/>
        <w:spacing w:line="276" w:lineRule="auto"/>
      </w:pPr>
    </w:p>
    <w:p w14:paraId="2B21935A" w14:textId="0301CB66" w:rsidR="00331A53" w:rsidRPr="00137463" w:rsidRDefault="00331A53" w:rsidP="00137463">
      <w:pPr>
        <w:pStyle w:val="AD"/>
        <w:spacing w:line="276" w:lineRule="auto"/>
        <w:jc w:val="center"/>
        <w:rPr>
          <w:b/>
          <w:bCs/>
          <w:sz w:val="24"/>
          <w:szCs w:val="24"/>
        </w:rPr>
      </w:pPr>
      <w:r w:rsidRPr="00137463">
        <w:rPr>
          <w:rFonts w:hint="eastAsia"/>
          <w:b/>
          <w:bCs/>
          <w:sz w:val="24"/>
          <w:szCs w:val="24"/>
        </w:rPr>
        <w:t>五、侵害“排水板成型机”发明专利权及司法惩戒案</w:t>
      </w:r>
    </w:p>
    <w:p w14:paraId="31E39617" w14:textId="77777777" w:rsidR="00137463" w:rsidRDefault="00137463" w:rsidP="00DC4BDF">
      <w:pPr>
        <w:pStyle w:val="AD"/>
        <w:spacing w:line="276" w:lineRule="auto"/>
      </w:pPr>
    </w:p>
    <w:p w14:paraId="421EA1A9" w14:textId="1BC00DF1" w:rsidR="00331A53" w:rsidRDefault="00331A53" w:rsidP="00DC4BDF">
      <w:pPr>
        <w:pStyle w:val="AD"/>
        <w:spacing w:line="276" w:lineRule="auto"/>
      </w:pPr>
      <w:r>
        <w:rPr>
          <w:rFonts w:hint="eastAsia"/>
        </w:rPr>
        <w:t xml:space="preserve">　　周勤与无锡瑞之顺机械设备制造有限公司侵害发明专利权纠纷案〔江苏省苏州市中级人民法院（</w:t>
      </w:r>
      <w:r>
        <w:rPr>
          <w:rFonts w:hint="eastAsia"/>
        </w:rPr>
        <w:t>2019</w:t>
      </w:r>
      <w:r>
        <w:rPr>
          <w:rFonts w:hint="eastAsia"/>
        </w:rPr>
        <w:t>）苏</w:t>
      </w:r>
      <w:r>
        <w:rPr>
          <w:rFonts w:hint="eastAsia"/>
        </w:rPr>
        <w:t>05</w:t>
      </w:r>
      <w:r>
        <w:rPr>
          <w:rFonts w:hint="eastAsia"/>
        </w:rPr>
        <w:t>知初</w:t>
      </w:r>
      <w:r>
        <w:rPr>
          <w:rFonts w:hint="eastAsia"/>
        </w:rPr>
        <w:t>1122</w:t>
      </w:r>
      <w:r>
        <w:rPr>
          <w:rFonts w:hint="eastAsia"/>
        </w:rPr>
        <w:t>号民事判决书、（</w:t>
      </w:r>
      <w:r>
        <w:rPr>
          <w:rFonts w:hint="eastAsia"/>
        </w:rPr>
        <w:t>2020</w:t>
      </w:r>
      <w:r>
        <w:rPr>
          <w:rFonts w:hint="eastAsia"/>
        </w:rPr>
        <w:t>）苏</w:t>
      </w:r>
      <w:r>
        <w:rPr>
          <w:rFonts w:hint="eastAsia"/>
        </w:rPr>
        <w:t>05</w:t>
      </w:r>
      <w:r>
        <w:rPr>
          <w:rFonts w:hint="eastAsia"/>
        </w:rPr>
        <w:t>司惩</w:t>
      </w:r>
      <w:r>
        <w:rPr>
          <w:rFonts w:hint="eastAsia"/>
        </w:rPr>
        <w:t>1</w:t>
      </w:r>
      <w:r>
        <w:rPr>
          <w:rFonts w:hint="eastAsia"/>
        </w:rPr>
        <w:t>号决定书〕</w:t>
      </w:r>
    </w:p>
    <w:p w14:paraId="3E37D663" w14:textId="77777777" w:rsidR="00137463" w:rsidRDefault="00137463" w:rsidP="00DC4BDF">
      <w:pPr>
        <w:pStyle w:val="AD"/>
        <w:spacing w:line="276" w:lineRule="auto"/>
      </w:pPr>
    </w:p>
    <w:p w14:paraId="2C2CB28D" w14:textId="76E4AFC3" w:rsidR="00331A53" w:rsidRDefault="00331A53" w:rsidP="00DC4BDF">
      <w:pPr>
        <w:pStyle w:val="AD"/>
        <w:spacing w:line="276" w:lineRule="auto"/>
      </w:pPr>
      <w:r>
        <w:rPr>
          <w:rFonts w:hint="eastAsia"/>
        </w:rPr>
        <w:t xml:space="preserve">　　【案情摘要】周勤系“排水板成型机”的发明专利权人，因发现无锡瑞之顺机械设备制造有限公司（以下简称瑞之顺公司）涉嫌侵权，向法院申请诉前证据保全。江苏省苏州市中级人</w:t>
      </w:r>
      <w:r>
        <w:rPr>
          <w:rFonts w:hint="eastAsia"/>
        </w:rPr>
        <w:lastRenderedPageBreak/>
        <w:t>民法院裁定采取保全措施，对被诉侵权产品进行现场拍照并制作笔录，明确告知瑞之顺公司不得破坏或者转移保全证据，瑞之顺公司法定代表人签字确认。后周勤以瑞之顺公司侵害其专利权为由诉至法院。案件审理过程中，瑞之顺公司在未告知法院的情形下擅自转移诉前保全产品并导致该产品灭失。一审法院认为，诉前保全证据系本案关键证据，瑞之顺公司擅自转移并导致证据灭失，直接影响本案侵权判断，遂认定被诉侵权行为构成侵害专利权并全额支持原告的赔偿请求。同时，一审法院对瑞之顺公司擅自转移诉前保全证据并导致证据灭失、严重妨害民事诉讼的行为给予司法惩戒，罚款</w:t>
      </w:r>
      <w:r>
        <w:rPr>
          <w:rFonts w:hint="eastAsia"/>
        </w:rPr>
        <w:t>20</w:t>
      </w:r>
      <w:r>
        <w:rPr>
          <w:rFonts w:hint="eastAsia"/>
        </w:rPr>
        <w:t>万元。瑞之顺公司不服一审判决，提起上诉。最高人民法院二审判决驳回上诉、维持原判。</w:t>
      </w:r>
    </w:p>
    <w:p w14:paraId="49E46DB8" w14:textId="77777777" w:rsidR="00137463" w:rsidRDefault="00137463" w:rsidP="00DC4BDF">
      <w:pPr>
        <w:pStyle w:val="AD"/>
        <w:spacing w:line="276" w:lineRule="auto"/>
      </w:pPr>
    </w:p>
    <w:p w14:paraId="49CAA31D" w14:textId="7F2858D2" w:rsidR="00331A53" w:rsidRDefault="00331A53" w:rsidP="00DC4BDF">
      <w:pPr>
        <w:pStyle w:val="AD"/>
        <w:spacing w:line="276" w:lineRule="auto"/>
      </w:pPr>
      <w:r>
        <w:rPr>
          <w:rFonts w:hint="eastAsia"/>
        </w:rPr>
        <w:t xml:space="preserve">　　【典型意义】本案是人民法院着力破解“举证难”、提升知识产权审判质效和司法公信力的案例。该案明确了掌握证据一方的举证义务，以及证明妨碍和妨害证据保全的法律后果，对于依法适当减轻权利人举证负担，引导当事人积极、主动、全面、诚实提供证据，具有重要的实践价值。</w:t>
      </w:r>
    </w:p>
    <w:p w14:paraId="75185796" w14:textId="77777777" w:rsidR="00137463" w:rsidRDefault="00137463" w:rsidP="00DC4BDF">
      <w:pPr>
        <w:pStyle w:val="AD"/>
        <w:spacing w:line="276" w:lineRule="auto"/>
      </w:pPr>
    </w:p>
    <w:p w14:paraId="7DE06BD8" w14:textId="129584BA" w:rsidR="00331A53" w:rsidRPr="00137463" w:rsidRDefault="00331A53" w:rsidP="00137463">
      <w:pPr>
        <w:pStyle w:val="AD"/>
        <w:spacing w:line="276" w:lineRule="auto"/>
        <w:jc w:val="center"/>
        <w:rPr>
          <w:b/>
          <w:bCs/>
          <w:sz w:val="24"/>
          <w:szCs w:val="24"/>
        </w:rPr>
      </w:pPr>
      <w:r w:rsidRPr="00137463">
        <w:rPr>
          <w:rFonts w:hint="eastAsia"/>
          <w:b/>
          <w:bCs/>
          <w:sz w:val="24"/>
          <w:szCs w:val="24"/>
        </w:rPr>
        <w:t>六、涉“惠氏”商标惩罚性赔偿案</w:t>
      </w:r>
    </w:p>
    <w:p w14:paraId="0D305765" w14:textId="77777777" w:rsidR="00137463" w:rsidRDefault="00137463" w:rsidP="00DC4BDF">
      <w:pPr>
        <w:pStyle w:val="AD"/>
        <w:spacing w:line="276" w:lineRule="auto"/>
      </w:pPr>
    </w:p>
    <w:p w14:paraId="25963548" w14:textId="41E51A57" w:rsidR="00331A53" w:rsidRDefault="00331A53" w:rsidP="00DC4BDF">
      <w:pPr>
        <w:pStyle w:val="AD"/>
        <w:spacing w:line="276" w:lineRule="auto"/>
      </w:pPr>
      <w:r>
        <w:rPr>
          <w:rFonts w:hint="eastAsia"/>
        </w:rPr>
        <w:t xml:space="preserve">　　惠氏有限责任公司、惠氏（上海）贸易有限公司与原广州惠氏宝贝母婴用品有限公司等侵害商标权及不正当竞争纠纷案〔浙江省高级人民法院（</w:t>
      </w:r>
      <w:r>
        <w:rPr>
          <w:rFonts w:hint="eastAsia"/>
        </w:rPr>
        <w:t>2021</w:t>
      </w:r>
      <w:r>
        <w:rPr>
          <w:rFonts w:hint="eastAsia"/>
        </w:rPr>
        <w:t>）浙民终</w:t>
      </w:r>
      <w:r>
        <w:rPr>
          <w:rFonts w:hint="eastAsia"/>
        </w:rPr>
        <w:t>294</w:t>
      </w:r>
      <w:r>
        <w:rPr>
          <w:rFonts w:hint="eastAsia"/>
        </w:rPr>
        <w:t>号民事判决书〕</w:t>
      </w:r>
    </w:p>
    <w:p w14:paraId="75961C18" w14:textId="77777777" w:rsidR="00137463" w:rsidRDefault="00137463" w:rsidP="00DC4BDF">
      <w:pPr>
        <w:pStyle w:val="AD"/>
        <w:spacing w:line="276" w:lineRule="auto"/>
      </w:pPr>
    </w:p>
    <w:p w14:paraId="0E86CFB8" w14:textId="0D118E8B" w:rsidR="00331A53" w:rsidRDefault="00331A53" w:rsidP="00DC4BDF">
      <w:pPr>
        <w:pStyle w:val="AD"/>
        <w:spacing w:line="276" w:lineRule="auto"/>
      </w:pPr>
      <w:r>
        <w:rPr>
          <w:rFonts w:hint="eastAsia"/>
        </w:rPr>
        <w:t xml:space="preserve">　　【案情摘要】惠氏有限责任公司（以下简称惠氏公司）是“惠氏”“</w:t>
      </w:r>
      <w:r>
        <w:rPr>
          <w:rFonts w:hint="eastAsia"/>
        </w:rPr>
        <w:t>Wyeth</w:t>
      </w:r>
      <w:r>
        <w:rPr>
          <w:rFonts w:hint="eastAsia"/>
        </w:rPr>
        <w:t>”等注册商标的权利人，惠氏（上海）贸易有限公司（以下简称惠氏上海公司）经许可在中国使用上述商标并进行维权。原广州惠氏宝贝母婴用品有限公司（以下简称原广州惠氏公司）长期大规模生产、销售带有“惠氏”“</w:t>
      </w:r>
      <w:r>
        <w:rPr>
          <w:rFonts w:hint="eastAsia"/>
        </w:rPr>
        <w:t>Wyeth</w:t>
      </w:r>
      <w:r>
        <w:rPr>
          <w:rFonts w:hint="eastAsia"/>
        </w:rPr>
        <w:t>”“惠氏小狮子”标识的母婴洗护产品等商品，并通过抢注、受让等方式在洗护用品等类别上获得“惠氏”“</w:t>
      </w:r>
      <w:r>
        <w:rPr>
          <w:rFonts w:hint="eastAsia"/>
        </w:rPr>
        <w:t>Wyeth</w:t>
      </w:r>
      <w:r>
        <w:rPr>
          <w:rFonts w:hint="eastAsia"/>
        </w:rPr>
        <w:t>”等商标，在宣传推广中明示或暗示与惠氏公司具有关联关系，并与其他被告以共同经营网上店铺等方式，</w:t>
      </w:r>
      <w:proofErr w:type="gramStart"/>
      <w:r>
        <w:rPr>
          <w:rFonts w:hint="eastAsia"/>
        </w:rPr>
        <w:t>实施线</w:t>
      </w:r>
      <w:proofErr w:type="gramEnd"/>
      <w:r>
        <w:rPr>
          <w:rFonts w:hint="eastAsia"/>
        </w:rPr>
        <w:t>上线下侵权行为，获利巨大。惠氏公司、惠氏上海公司以原广州惠氏公司等为被告，诉至法院。一审法院认定侵权成立，判决全额支持了惠氏公司、惠氏上海公司的诉讼请求。各被告均不服，提起上诉。浙江省高级人民法院二审认为，惠氏公司、惠氏上海公司明确请求适用惩罚性赔偿，根据在案证据可证明的原广州惠氏公司侵权获利情况，按照赔偿基数的</w:t>
      </w:r>
      <w:r>
        <w:rPr>
          <w:rFonts w:hint="eastAsia"/>
        </w:rPr>
        <w:t>3</w:t>
      </w:r>
      <w:r>
        <w:rPr>
          <w:rFonts w:hint="eastAsia"/>
        </w:rPr>
        <w:t>倍计算，惠氏公司、惠氏上海公司提出的</w:t>
      </w:r>
      <w:r>
        <w:rPr>
          <w:rFonts w:hint="eastAsia"/>
        </w:rPr>
        <w:t>3000</w:t>
      </w:r>
      <w:r>
        <w:rPr>
          <w:rFonts w:hint="eastAsia"/>
        </w:rPr>
        <w:t>万元的诉讼请求应予全额支持。二审法院当庭宣判驳回上诉、维持原判。</w:t>
      </w:r>
    </w:p>
    <w:p w14:paraId="71B9932F" w14:textId="77777777" w:rsidR="00137463" w:rsidRDefault="00137463" w:rsidP="00DC4BDF">
      <w:pPr>
        <w:pStyle w:val="AD"/>
        <w:spacing w:line="276" w:lineRule="auto"/>
      </w:pPr>
    </w:p>
    <w:p w14:paraId="64DB8109" w14:textId="1AC0CE5D" w:rsidR="00331A53" w:rsidRDefault="00331A53" w:rsidP="00DC4BDF">
      <w:pPr>
        <w:pStyle w:val="AD"/>
        <w:spacing w:line="276" w:lineRule="auto"/>
      </w:pPr>
      <w:r>
        <w:rPr>
          <w:rFonts w:hint="eastAsia"/>
        </w:rPr>
        <w:t xml:space="preserve">　　【典型意义】本案是人民法院适用惩罚性赔偿的典型案例。本案通过依法判处惩罚性赔偿，显著提高侵权违法成本，让侵权者得不偿失，让遭受侵权者得到充分救济，让“侵犯知识产权就是盗取他人财产”观念深入人心。</w:t>
      </w:r>
    </w:p>
    <w:p w14:paraId="622357A6" w14:textId="77777777" w:rsidR="00137463" w:rsidRDefault="00137463" w:rsidP="00DC4BDF">
      <w:pPr>
        <w:pStyle w:val="AD"/>
        <w:spacing w:line="276" w:lineRule="auto"/>
      </w:pPr>
    </w:p>
    <w:p w14:paraId="53F22324" w14:textId="1225438E" w:rsidR="00331A53" w:rsidRPr="00137463" w:rsidRDefault="00331A53" w:rsidP="00137463">
      <w:pPr>
        <w:pStyle w:val="AD"/>
        <w:spacing w:line="276" w:lineRule="auto"/>
        <w:jc w:val="center"/>
        <w:rPr>
          <w:b/>
          <w:bCs/>
          <w:sz w:val="24"/>
          <w:szCs w:val="24"/>
        </w:rPr>
      </w:pPr>
      <w:r w:rsidRPr="00137463">
        <w:rPr>
          <w:rFonts w:hint="eastAsia"/>
          <w:b/>
          <w:bCs/>
          <w:sz w:val="24"/>
          <w:szCs w:val="24"/>
        </w:rPr>
        <w:t>七、“空竹”杂技作品著作权权属及侵权案</w:t>
      </w:r>
    </w:p>
    <w:p w14:paraId="1FD038F1" w14:textId="77777777" w:rsidR="00137463" w:rsidRDefault="00137463" w:rsidP="00DC4BDF">
      <w:pPr>
        <w:pStyle w:val="AD"/>
        <w:spacing w:line="276" w:lineRule="auto"/>
      </w:pPr>
    </w:p>
    <w:p w14:paraId="0B3AF300" w14:textId="00E65825" w:rsidR="00331A53" w:rsidRDefault="00331A53" w:rsidP="00DC4BDF">
      <w:pPr>
        <w:pStyle w:val="AD"/>
        <w:spacing w:line="276" w:lineRule="auto"/>
      </w:pPr>
      <w:r>
        <w:rPr>
          <w:rFonts w:hint="eastAsia"/>
        </w:rPr>
        <w:t xml:space="preserve">　　中国杂技团有限公司与吴桥县桑园</w:t>
      </w:r>
      <w:proofErr w:type="gramStart"/>
      <w:r>
        <w:rPr>
          <w:rFonts w:hint="eastAsia"/>
        </w:rPr>
        <w:t>镇张硕杂技团</w:t>
      </w:r>
      <w:proofErr w:type="gramEnd"/>
      <w:r>
        <w:rPr>
          <w:rFonts w:hint="eastAsia"/>
        </w:rPr>
        <w:t>等著作权权属及侵害著作权纠纷案〔北京知识产权法院（</w:t>
      </w:r>
      <w:r>
        <w:rPr>
          <w:rFonts w:hint="eastAsia"/>
        </w:rPr>
        <w:t>2019</w:t>
      </w:r>
      <w:r>
        <w:rPr>
          <w:rFonts w:hint="eastAsia"/>
        </w:rPr>
        <w:t>）京</w:t>
      </w:r>
      <w:r>
        <w:rPr>
          <w:rFonts w:hint="eastAsia"/>
        </w:rPr>
        <w:t>73</w:t>
      </w:r>
      <w:r>
        <w:rPr>
          <w:rFonts w:hint="eastAsia"/>
        </w:rPr>
        <w:t>民终</w:t>
      </w:r>
      <w:r>
        <w:rPr>
          <w:rFonts w:hint="eastAsia"/>
        </w:rPr>
        <w:t>2823</w:t>
      </w:r>
      <w:r>
        <w:rPr>
          <w:rFonts w:hint="eastAsia"/>
        </w:rPr>
        <w:t>号民事判决书〕</w:t>
      </w:r>
    </w:p>
    <w:p w14:paraId="429C97D0" w14:textId="77777777" w:rsidR="00137463" w:rsidRDefault="00137463" w:rsidP="00DC4BDF">
      <w:pPr>
        <w:pStyle w:val="AD"/>
        <w:spacing w:line="276" w:lineRule="auto"/>
      </w:pPr>
    </w:p>
    <w:p w14:paraId="6F88EF16" w14:textId="3A9D60F0" w:rsidR="00331A53" w:rsidRDefault="00331A53" w:rsidP="00DC4BDF">
      <w:pPr>
        <w:pStyle w:val="AD"/>
        <w:spacing w:line="276" w:lineRule="auto"/>
      </w:pPr>
      <w:r>
        <w:rPr>
          <w:rFonts w:hint="eastAsia"/>
        </w:rPr>
        <w:t xml:space="preserve">　　【案情摘要】中国杂技团有限公司（以下简称中国杂技团）认为，吴桥县桑园</w:t>
      </w:r>
      <w:proofErr w:type="gramStart"/>
      <w:r>
        <w:rPr>
          <w:rFonts w:hint="eastAsia"/>
        </w:rPr>
        <w:t>镇张硕杂技团</w:t>
      </w:r>
      <w:proofErr w:type="gramEnd"/>
      <w:r>
        <w:rPr>
          <w:rFonts w:hint="eastAsia"/>
        </w:rPr>
        <w:t>（以下</w:t>
      </w:r>
      <w:proofErr w:type="gramStart"/>
      <w:r>
        <w:rPr>
          <w:rFonts w:hint="eastAsia"/>
        </w:rPr>
        <w:t>简称张硕杂技团</w:t>
      </w:r>
      <w:proofErr w:type="gramEnd"/>
      <w:r>
        <w:rPr>
          <w:rFonts w:hint="eastAsia"/>
        </w:rPr>
        <w:t>）等表演、传播《俏花旦》节目的行为侵害其著作权，遂诉至法院。一审法院认定，根据合同约定，在无相反证据的情况下，中国杂技团享有《俏花旦</w:t>
      </w:r>
      <w:r>
        <w:rPr>
          <w:rFonts w:hint="eastAsia"/>
        </w:rPr>
        <w:t>-</w:t>
      </w:r>
      <w:r>
        <w:rPr>
          <w:rFonts w:hint="eastAsia"/>
        </w:rPr>
        <w:t>集体空竹》除署名权外的著作权。</w:t>
      </w:r>
      <w:proofErr w:type="gramStart"/>
      <w:r>
        <w:rPr>
          <w:rFonts w:hint="eastAsia"/>
        </w:rPr>
        <w:t>张硕杂技团</w:t>
      </w:r>
      <w:proofErr w:type="gramEnd"/>
      <w:r>
        <w:rPr>
          <w:rFonts w:hint="eastAsia"/>
        </w:rPr>
        <w:t>的演出行为等构成侵害著作权，故判令其停止侵权、赔偿经济损失及合理支出并刊登声明消除影响。</w:t>
      </w:r>
      <w:proofErr w:type="gramStart"/>
      <w:r>
        <w:rPr>
          <w:rFonts w:hint="eastAsia"/>
        </w:rPr>
        <w:t>张硕杂技团</w:t>
      </w:r>
      <w:proofErr w:type="gramEnd"/>
      <w:r>
        <w:rPr>
          <w:rFonts w:hint="eastAsia"/>
        </w:rPr>
        <w:t>不服，提起上诉。北京知识产权法院二审认为，《俏花旦</w:t>
      </w:r>
      <w:r>
        <w:rPr>
          <w:rFonts w:hint="eastAsia"/>
        </w:rPr>
        <w:t>-</w:t>
      </w:r>
      <w:r>
        <w:rPr>
          <w:rFonts w:hint="eastAsia"/>
        </w:rPr>
        <w:t>集体空竹》中的形体动作编排设计体现了创作者的个性化选择，属于具备独创性的表达，构成著作权法规定的杂技作品。</w:t>
      </w:r>
      <w:proofErr w:type="gramStart"/>
      <w:r>
        <w:rPr>
          <w:rFonts w:hint="eastAsia"/>
        </w:rPr>
        <w:t>张硕杂技团</w:t>
      </w:r>
      <w:proofErr w:type="gramEnd"/>
      <w:r>
        <w:rPr>
          <w:rFonts w:hint="eastAsia"/>
        </w:rPr>
        <w:t>表演的《俏花旦》在开场部分的走位、动作衔接安排，以及多次出现的标志</w:t>
      </w:r>
      <w:proofErr w:type="gramStart"/>
      <w:r>
        <w:rPr>
          <w:rFonts w:hint="eastAsia"/>
        </w:rPr>
        <w:t>性集体</w:t>
      </w:r>
      <w:proofErr w:type="gramEnd"/>
      <w:r>
        <w:rPr>
          <w:rFonts w:hint="eastAsia"/>
        </w:rPr>
        <w:t>动作等编排设计方面，与《俏花旦</w:t>
      </w:r>
      <w:r>
        <w:rPr>
          <w:rFonts w:hint="eastAsia"/>
        </w:rPr>
        <w:t>-</w:t>
      </w:r>
      <w:r>
        <w:rPr>
          <w:rFonts w:hint="eastAsia"/>
        </w:rPr>
        <w:t>集体空竹》的独创性表达部分等构成实质性相似，侵害中国杂技团杂技作品的著作权，遂判决驳回上诉、维持原判。</w:t>
      </w:r>
    </w:p>
    <w:p w14:paraId="1539F61A" w14:textId="77777777" w:rsidR="00137463" w:rsidRDefault="00137463" w:rsidP="00DC4BDF">
      <w:pPr>
        <w:pStyle w:val="AD"/>
        <w:spacing w:line="276" w:lineRule="auto"/>
      </w:pPr>
    </w:p>
    <w:p w14:paraId="7348FFA6" w14:textId="0C78E6C6" w:rsidR="00331A53" w:rsidRDefault="00331A53" w:rsidP="00DC4BDF">
      <w:pPr>
        <w:pStyle w:val="AD"/>
        <w:spacing w:line="276" w:lineRule="auto"/>
      </w:pPr>
      <w:r>
        <w:rPr>
          <w:rFonts w:hint="eastAsia"/>
        </w:rPr>
        <w:t xml:space="preserve">　　【典型意义】本案是人民法院加强</w:t>
      </w:r>
      <w:proofErr w:type="gramStart"/>
      <w:r>
        <w:rPr>
          <w:rFonts w:hint="eastAsia"/>
        </w:rPr>
        <w:t>涉传统</w:t>
      </w:r>
      <w:proofErr w:type="gramEnd"/>
      <w:r>
        <w:rPr>
          <w:rFonts w:hint="eastAsia"/>
        </w:rPr>
        <w:t>文化著作权保护的典型案例。保护传统文化，就是保护民族瑰宝。本案依法保护杂技艺术作品，有利于激发文化创意活力、促进文化产业繁荣。</w:t>
      </w:r>
    </w:p>
    <w:p w14:paraId="6515B6D8" w14:textId="77777777" w:rsidR="00137463" w:rsidRDefault="00137463" w:rsidP="00DC4BDF">
      <w:pPr>
        <w:pStyle w:val="AD"/>
        <w:spacing w:line="276" w:lineRule="auto"/>
      </w:pPr>
    </w:p>
    <w:p w14:paraId="5284696E" w14:textId="0FA1D954" w:rsidR="00331A53" w:rsidRPr="00137463" w:rsidRDefault="00331A53" w:rsidP="00137463">
      <w:pPr>
        <w:pStyle w:val="AD"/>
        <w:spacing w:line="276" w:lineRule="auto"/>
        <w:jc w:val="center"/>
        <w:rPr>
          <w:b/>
          <w:bCs/>
          <w:sz w:val="24"/>
          <w:szCs w:val="24"/>
        </w:rPr>
      </w:pPr>
      <w:r w:rsidRPr="00137463">
        <w:rPr>
          <w:rFonts w:hint="eastAsia"/>
          <w:b/>
          <w:bCs/>
          <w:sz w:val="24"/>
          <w:szCs w:val="24"/>
        </w:rPr>
        <w:t>八、涉开源软件侵害计算机软件著作权案</w:t>
      </w:r>
    </w:p>
    <w:p w14:paraId="65086F47" w14:textId="77777777" w:rsidR="00137463" w:rsidRDefault="00137463" w:rsidP="00DC4BDF">
      <w:pPr>
        <w:pStyle w:val="AD"/>
        <w:spacing w:line="276" w:lineRule="auto"/>
      </w:pPr>
    </w:p>
    <w:p w14:paraId="3CCD90FB" w14:textId="0D14763B" w:rsidR="00331A53" w:rsidRDefault="00331A53" w:rsidP="00DC4BDF">
      <w:pPr>
        <w:pStyle w:val="AD"/>
        <w:spacing w:line="276" w:lineRule="auto"/>
      </w:pPr>
      <w:r>
        <w:rPr>
          <w:rFonts w:hint="eastAsia"/>
        </w:rPr>
        <w:t xml:space="preserve">　　济宁市</w:t>
      </w:r>
      <w:proofErr w:type="gramStart"/>
      <w:r>
        <w:rPr>
          <w:rFonts w:hint="eastAsia"/>
        </w:rPr>
        <w:t>罗盒网络</w:t>
      </w:r>
      <w:proofErr w:type="gramEnd"/>
      <w:r>
        <w:rPr>
          <w:rFonts w:hint="eastAsia"/>
        </w:rPr>
        <w:t>科技有限公司与广州市玩友网络科技有限公司等侵害计算机软件著作权纠纷案〔广州知识产权法院（</w:t>
      </w:r>
      <w:r>
        <w:rPr>
          <w:rFonts w:hint="eastAsia"/>
        </w:rPr>
        <w:t>2019</w:t>
      </w:r>
      <w:r>
        <w:rPr>
          <w:rFonts w:hint="eastAsia"/>
        </w:rPr>
        <w:t>）粤</w:t>
      </w:r>
      <w:r>
        <w:rPr>
          <w:rFonts w:hint="eastAsia"/>
        </w:rPr>
        <w:t>73</w:t>
      </w:r>
      <w:r>
        <w:rPr>
          <w:rFonts w:hint="eastAsia"/>
        </w:rPr>
        <w:t>知民初</w:t>
      </w:r>
      <w:r>
        <w:rPr>
          <w:rFonts w:hint="eastAsia"/>
        </w:rPr>
        <w:t>207</w:t>
      </w:r>
      <w:r>
        <w:rPr>
          <w:rFonts w:hint="eastAsia"/>
        </w:rPr>
        <w:t>号民事判决书〕</w:t>
      </w:r>
    </w:p>
    <w:p w14:paraId="5DAEF162" w14:textId="77777777" w:rsidR="00137463" w:rsidRDefault="00137463" w:rsidP="00DC4BDF">
      <w:pPr>
        <w:pStyle w:val="AD"/>
        <w:spacing w:line="276" w:lineRule="auto"/>
      </w:pPr>
    </w:p>
    <w:p w14:paraId="353FB5DD" w14:textId="4F1B1985" w:rsidR="00331A53" w:rsidRDefault="00331A53" w:rsidP="00DC4BDF">
      <w:pPr>
        <w:pStyle w:val="AD"/>
        <w:spacing w:line="276" w:lineRule="auto"/>
      </w:pPr>
      <w:r>
        <w:rPr>
          <w:rFonts w:hint="eastAsia"/>
        </w:rPr>
        <w:t xml:space="preserve">　　【案情摘要】济宁市</w:t>
      </w:r>
      <w:proofErr w:type="gramStart"/>
      <w:r>
        <w:rPr>
          <w:rFonts w:hint="eastAsia"/>
        </w:rPr>
        <w:t>罗盒网络</w:t>
      </w:r>
      <w:proofErr w:type="gramEnd"/>
      <w:r>
        <w:rPr>
          <w:rFonts w:hint="eastAsia"/>
        </w:rPr>
        <w:t>科技有限公司（以下</w:t>
      </w:r>
      <w:proofErr w:type="gramStart"/>
      <w:r>
        <w:rPr>
          <w:rFonts w:hint="eastAsia"/>
        </w:rPr>
        <w:t>简称罗盒公司</w:t>
      </w:r>
      <w:proofErr w:type="gramEnd"/>
      <w:r>
        <w:rPr>
          <w:rFonts w:hint="eastAsia"/>
        </w:rPr>
        <w:t>）的股东罗迪在</w:t>
      </w:r>
      <w:proofErr w:type="spellStart"/>
      <w:r>
        <w:rPr>
          <w:rFonts w:hint="eastAsia"/>
        </w:rPr>
        <w:t>Github</w:t>
      </w:r>
      <w:proofErr w:type="spellEnd"/>
      <w:r>
        <w:rPr>
          <w:rFonts w:hint="eastAsia"/>
        </w:rPr>
        <w:t>网站上传了其开发的</w:t>
      </w:r>
      <w:proofErr w:type="spellStart"/>
      <w:r>
        <w:rPr>
          <w:rFonts w:hint="eastAsia"/>
        </w:rPr>
        <w:t>VirtualApp</w:t>
      </w:r>
      <w:proofErr w:type="spellEnd"/>
      <w:r>
        <w:rPr>
          <w:rFonts w:hint="eastAsia"/>
        </w:rPr>
        <w:t>软件（以下简称涉案软件）初始源代码并适用</w:t>
      </w:r>
      <w:r>
        <w:rPr>
          <w:rFonts w:hint="eastAsia"/>
        </w:rPr>
        <w:t>GPLV</w:t>
      </w:r>
      <w:proofErr w:type="gramStart"/>
      <w:r>
        <w:rPr>
          <w:rFonts w:hint="eastAsia"/>
        </w:rPr>
        <w:t>3</w:t>
      </w:r>
      <w:r>
        <w:rPr>
          <w:rFonts w:hint="eastAsia"/>
        </w:rPr>
        <w:t>开源</w:t>
      </w:r>
      <w:proofErr w:type="gramEnd"/>
      <w:r>
        <w:rPr>
          <w:rFonts w:hint="eastAsia"/>
        </w:rPr>
        <w:t>许可协议。广州市玩友网络科技有限公司（以下简称玩友公司）开发了四款被诉侵权的</w:t>
      </w:r>
      <w:proofErr w:type="gramStart"/>
      <w:r>
        <w:rPr>
          <w:rFonts w:hint="eastAsia"/>
        </w:rPr>
        <w:t>微信视频</w:t>
      </w:r>
      <w:proofErr w:type="gramEnd"/>
      <w:r>
        <w:rPr>
          <w:rFonts w:hint="eastAsia"/>
        </w:rPr>
        <w:t>美颜相机</w:t>
      </w:r>
      <w:r>
        <w:rPr>
          <w:rFonts w:hint="eastAsia"/>
        </w:rPr>
        <w:t>APP</w:t>
      </w:r>
      <w:r>
        <w:rPr>
          <w:rFonts w:hint="eastAsia"/>
        </w:rPr>
        <w:t>并上传于各平台供用户下载，但并未提供源代码。用户可免费试用半小时，之后需支付会员费使用。</w:t>
      </w:r>
      <w:proofErr w:type="gramStart"/>
      <w:r>
        <w:rPr>
          <w:rFonts w:hint="eastAsia"/>
        </w:rPr>
        <w:t>罗盒公司</w:t>
      </w:r>
      <w:proofErr w:type="gramEnd"/>
      <w:r>
        <w:rPr>
          <w:rFonts w:hint="eastAsia"/>
        </w:rPr>
        <w:t>认为四款被诉侵权软件中</w:t>
      </w:r>
      <w:proofErr w:type="gramStart"/>
      <w:r>
        <w:rPr>
          <w:rFonts w:hint="eastAsia"/>
        </w:rPr>
        <w:t>的沙盒分身</w:t>
      </w:r>
      <w:proofErr w:type="gramEnd"/>
      <w:r>
        <w:rPr>
          <w:rFonts w:hint="eastAsia"/>
        </w:rPr>
        <w:t>功能与涉案软件构成实质性相似，玩友公司不提供开源代码且收取会员费的行为违反限制商业使用条款和</w:t>
      </w:r>
      <w:r>
        <w:rPr>
          <w:rFonts w:hint="eastAsia"/>
        </w:rPr>
        <w:t>GPLV</w:t>
      </w:r>
      <w:proofErr w:type="gramStart"/>
      <w:r>
        <w:rPr>
          <w:rFonts w:hint="eastAsia"/>
        </w:rPr>
        <w:t>3</w:t>
      </w:r>
      <w:r>
        <w:rPr>
          <w:rFonts w:hint="eastAsia"/>
        </w:rPr>
        <w:t>开源</w:t>
      </w:r>
      <w:proofErr w:type="gramEnd"/>
      <w:r>
        <w:rPr>
          <w:rFonts w:hint="eastAsia"/>
        </w:rPr>
        <w:t>许可协议，侵害其涉案软件著作权，遂诉至法院。广州知识产权法院认为，被诉侵权软件的下载无需付费，玩友公司收取会员费仅用于运营维护和技术支持，该行为并不违反</w:t>
      </w:r>
      <w:r>
        <w:rPr>
          <w:rFonts w:hint="eastAsia"/>
        </w:rPr>
        <w:t>GPLV</w:t>
      </w:r>
      <w:proofErr w:type="gramStart"/>
      <w:r>
        <w:rPr>
          <w:rFonts w:hint="eastAsia"/>
        </w:rPr>
        <w:t>3</w:t>
      </w:r>
      <w:r>
        <w:rPr>
          <w:rFonts w:hint="eastAsia"/>
        </w:rPr>
        <w:t>开源</w:t>
      </w:r>
      <w:proofErr w:type="gramEnd"/>
      <w:r>
        <w:rPr>
          <w:rFonts w:hint="eastAsia"/>
        </w:rPr>
        <w:t>许可协议的规定。但是，使用涉案开源软件开发的商业软件</w:t>
      </w:r>
      <w:proofErr w:type="gramStart"/>
      <w:r>
        <w:rPr>
          <w:rFonts w:hint="eastAsia"/>
        </w:rPr>
        <w:t>依约需</w:t>
      </w:r>
      <w:proofErr w:type="gramEnd"/>
      <w:r>
        <w:rPr>
          <w:rFonts w:hint="eastAsia"/>
        </w:rPr>
        <w:t>公开其全部源代码，玩友公司未向用户提供被诉侵权软件源代码下载，违反了</w:t>
      </w:r>
      <w:r>
        <w:rPr>
          <w:rFonts w:hint="eastAsia"/>
        </w:rPr>
        <w:t>GPLV</w:t>
      </w:r>
      <w:proofErr w:type="gramStart"/>
      <w:r>
        <w:rPr>
          <w:rFonts w:hint="eastAsia"/>
        </w:rPr>
        <w:t>3</w:t>
      </w:r>
      <w:r>
        <w:rPr>
          <w:rFonts w:hint="eastAsia"/>
        </w:rPr>
        <w:t>开源</w:t>
      </w:r>
      <w:proofErr w:type="gramEnd"/>
      <w:r>
        <w:rPr>
          <w:rFonts w:hint="eastAsia"/>
        </w:rPr>
        <w:t>许可协议的约定，玩友公司复制、发布涉案软件源代码的行为侵害了涉案软件著作权。广州知识产权法院依法判令玩友公司停止提供</w:t>
      </w:r>
      <w:proofErr w:type="gramStart"/>
      <w:r>
        <w:rPr>
          <w:rFonts w:hint="eastAsia"/>
        </w:rPr>
        <w:t>含有沙盒分身</w:t>
      </w:r>
      <w:proofErr w:type="gramEnd"/>
      <w:r>
        <w:rPr>
          <w:rFonts w:hint="eastAsia"/>
        </w:rPr>
        <w:t>功能源代码的四款软件的下载、安装和运营服务，并赔偿</w:t>
      </w:r>
      <w:proofErr w:type="gramStart"/>
      <w:r>
        <w:rPr>
          <w:rFonts w:hint="eastAsia"/>
        </w:rPr>
        <w:t>罗盒公司</w:t>
      </w:r>
      <w:proofErr w:type="gramEnd"/>
      <w:r>
        <w:rPr>
          <w:rFonts w:hint="eastAsia"/>
        </w:rPr>
        <w:t>经济损失及维</w:t>
      </w:r>
      <w:proofErr w:type="gramStart"/>
      <w:r>
        <w:rPr>
          <w:rFonts w:hint="eastAsia"/>
        </w:rPr>
        <w:t>权合理</w:t>
      </w:r>
      <w:proofErr w:type="gramEnd"/>
      <w:r>
        <w:rPr>
          <w:rFonts w:hint="eastAsia"/>
        </w:rPr>
        <w:t>支出共计</w:t>
      </w:r>
      <w:r>
        <w:rPr>
          <w:rFonts w:hint="eastAsia"/>
        </w:rPr>
        <w:t>50</w:t>
      </w:r>
      <w:r>
        <w:rPr>
          <w:rFonts w:hint="eastAsia"/>
        </w:rPr>
        <w:t>万元。一审宣判后，双方当事人均未上诉。</w:t>
      </w:r>
    </w:p>
    <w:p w14:paraId="148267C3" w14:textId="77777777" w:rsidR="00137463" w:rsidRDefault="00137463" w:rsidP="00DC4BDF">
      <w:pPr>
        <w:pStyle w:val="AD"/>
        <w:spacing w:line="276" w:lineRule="auto"/>
      </w:pPr>
    </w:p>
    <w:p w14:paraId="6830C077" w14:textId="1B6F364A" w:rsidR="00331A53" w:rsidRDefault="00331A53" w:rsidP="00DC4BDF">
      <w:pPr>
        <w:pStyle w:val="AD"/>
        <w:spacing w:line="276" w:lineRule="auto"/>
      </w:pPr>
      <w:r>
        <w:rPr>
          <w:rFonts w:hint="eastAsia"/>
        </w:rPr>
        <w:t xml:space="preserve">　　【典型意义】本案是涉及开源代码软件著作权保护的新类型案件。人民法院对开</w:t>
      </w:r>
      <w:proofErr w:type="gramStart"/>
      <w:r>
        <w:rPr>
          <w:rFonts w:hint="eastAsia"/>
        </w:rPr>
        <w:t>源软件</w:t>
      </w:r>
      <w:proofErr w:type="gramEnd"/>
      <w:r>
        <w:rPr>
          <w:rFonts w:hint="eastAsia"/>
        </w:rPr>
        <w:t>的诉讼主体资格、开源协议许可的撤销、限制商业使用条款等问题进行了积极探索。</w:t>
      </w:r>
    </w:p>
    <w:p w14:paraId="6DB519FB" w14:textId="77777777" w:rsidR="00137463" w:rsidRDefault="00137463" w:rsidP="00DC4BDF">
      <w:pPr>
        <w:pStyle w:val="AD"/>
        <w:spacing w:line="276" w:lineRule="auto"/>
      </w:pPr>
    </w:p>
    <w:p w14:paraId="315485A0" w14:textId="26100AED" w:rsidR="00331A53" w:rsidRPr="00137463" w:rsidRDefault="00331A53" w:rsidP="00137463">
      <w:pPr>
        <w:pStyle w:val="AD"/>
        <w:spacing w:line="276" w:lineRule="auto"/>
        <w:jc w:val="center"/>
        <w:rPr>
          <w:b/>
          <w:bCs/>
          <w:sz w:val="24"/>
          <w:szCs w:val="24"/>
        </w:rPr>
      </w:pPr>
      <w:r w:rsidRPr="00137463">
        <w:rPr>
          <w:rFonts w:hint="eastAsia"/>
          <w:b/>
          <w:bCs/>
          <w:sz w:val="24"/>
          <w:szCs w:val="24"/>
        </w:rPr>
        <w:t>九、“刷单炒信”不正当竞争纠纷案</w:t>
      </w:r>
    </w:p>
    <w:p w14:paraId="7B41CADA" w14:textId="77777777" w:rsidR="00137463" w:rsidRDefault="00137463" w:rsidP="00DC4BDF">
      <w:pPr>
        <w:pStyle w:val="AD"/>
        <w:spacing w:line="276" w:lineRule="auto"/>
      </w:pPr>
    </w:p>
    <w:p w14:paraId="12971049" w14:textId="57B2A3C6" w:rsidR="00331A53" w:rsidRDefault="00331A53" w:rsidP="00DC4BDF">
      <w:pPr>
        <w:pStyle w:val="AD"/>
        <w:spacing w:line="276" w:lineRule="auto"/>
      </w:pPr>
      <w:r>
        <w:rPr>
          <w:rFonts w:hint="eastAsia"/>
        </w:rPr>
        <w:lastRenderedPageBreak/>
        <w:t xml:space="preserve">　　上海汉涛信息咨询有限公司与青岛简易付网络技术有限公司等不正当竞争纠纷案〔山东省青岛市中级人民法院（</w:t>
      </w:r>
      <w:r>
        <w:rPr>
          <w:rFonts w:hint="eastAsia"/>
        </w:rPr>
        <w:t>2020</w:t>
      </w:r>
      <w:r>
        <w:rPr>
          <w:rFonts w:hint="eastAsia"/>
        </w:rPr>
        <w:t>）鲁</w:t>
      </w:r>
      <w:r>
        <w:rPr>
          <w:rFonts w:hint="eastAsia"/>
        </w:rPr>
        <w:t>02</w:t>
      </w:r>
      <w:r>
        <w:rPr>
          <w:rFonts w:hint="eastAsia"/>
        </w:rPr>
        <w:t>民初</w:t>
      </w:r>
      <w:r>
        <w:rPr>
          <w:rFonts w:hint="eastAsia"/>
        </w:rPr>
        <w:t>2265</w:t>
      </w:r>
      <w:r>
        <w:rPr>
          <w:rFonts w:hint="eastAsia"/>
        </w:rPr>
        <w:t>号民事判决书〕</w:t>
      </w:r>
    </w:p>
    <w:p w14:paraId="585F794F" w14:textId="77777777" w:rsidR="00137463" w:rsidRDefault="00137463" w:rsidP="00DC4BDF">
      <w:pPr>
        <w:pStyle w:val="AD"/>
        <w:spacing w:line="276" w:lineRule="auto"/>
      </w:pPr>
    </w:p>
    <w:p w14:paraId="48588D19" w14:textId="507FF825" w:rsidR="00331A53" w:rsidRDefault="00331A53" w:rsidP="00DC4BDF">
      <w:pPr>
        <w:pStyle w:val="AD"/>
        <w:spacing w:line="276" w:lineRule="auto"/>
      </w:pPr>
      <w:r>
        <w:rPr>
          <w:rFonts w:hint="eastAsia"/>
        </w:rPr>
        <w:t xml:space="preserve">　　【案情摘要】上海汉涛信息咨询有限公司（以下简称上海汉涛公司）是大众点评平台的经营者。青岛简易付网络技术有限公司（以下简称青岛简易付公司）通过</w:t>
      </w:r>
      <w:proofErr w:type="gramStart"/>
      <w:r>
        <w:rPr>
          <w:rFonts w:hint="eastAsia"/>
        </w:rPr>
        <w:t>微信公众号“铁鱼</w:t>
      </w:r>
      <w:proofErr w:type="gramEnd"/>
      <w:r>
        <w:rPr>
          <w:rFonts w:hint="eastAsia"/>
        </w:rPr>
        <w:t>霸王餐”与商户订立广告服务合同，在多个</w:t>
      </w:r>
      <w:proofErr w:type="gramStart"/>
      <w:r>
        <w:rPr>
          <w:rFonts w:hint="eastAsia"/>
        </w:rPr>
        <w:t>微信群发布</w:t>
      </w:r>
      <w:proofErr w:type="gramEnd"/>
      <w:r>
        <w:rPr>
          <w:rFonts w:hint="eastAsia"/>
        </w:rPr>
        <w:t>任务，组织人员对大众点评的特定商户进行点赞、上门好评、人工店铺收藏、增加店铺访客量和浏览量。上海汉涛公司以青岛简易付公司等实施的上述行为构成不正当竞争为由，诉至山东省青岛市中级人民法院。一审法院认为，青岛简易付公司以营利为目的组织刷单炒信，帮助其他经营者进行虚假的商业宣传，违背了公平、诚实信用原则及商业道德，造成了大众点评平台的相关数据失实，影响了上海汉涛公司的信用评价体系，构成不正当竞争。一审法院判令青岛简易付公司停止刷单炒信的不正当竞争行为，赔偿经济损失及合理支出</w:t>
      </w:r>
      <w:r>
        <w:rPr>
          <w:rFonts w:hint="eastAsia"/>
        </w:rPr>
        <w:t>30</w:t>
      </w:r>
      <w:r>
        <w:rPr>
          <w:rFonts w:hint="eastAsia"/>
        </w:rPr>
        <w:t>万元。一审判决后，当事人均未上诉。</w:t>
      </w:r>
    </w:p>
    <w:p w14:paraId="44702633" w14:textId="77777777" w:rsidR="00137463" w:rsidRDefault="00137463" w:rsidP="00DC4BDF">
      <w:pPr>
        <w:pStyle w:val="AD"/>
        <w:spacing w:line="276" w:lineRule="auto"/>
      </w:pPr>
    </w:p>
    <w:p w14:paraId="0829C3FD" w14:textId="61BDABAE" w:rsidR="00331A53" w:rsidRDefault="00331A53" w:rsidP="00DC4BDF">
      <w:pPr>
        <w:pStyle w:val="AD"/>
        <w:spacing w:line="276" w:lineRule="auto"/>
      </w:pPr>
      <w:r>
        <w:rPr>
          <w:rFonts w:hint="eastAsia"/>
        </w:rPr>
        <w:t xml:space="preserve">　　【典型意义】本案涉及互联网平台“刷单炒信”不正当竞争行为的认定。本案判决积极回应实践需求，通过制止“刷单炒信”等行为，维护市场竞争秩序，保护经营者和消费者的合法权益，有助于形成崇尚、保护和促进公平竞争的市场环境。</w:t>
      </w:r>
    </w:p>
    <w:p w14:paraId="5F64F7EC" w14:textId="77777777" w:rsidR="00137463" w:rsidRDefault="00137463" w:rsidP="00DC4BDF">
      <w:pPr>
        <w:pStyle w:val="AD"/>
        <w:spacing w:line="276" w:lineRule="auto"/>
      </w:pPr>
    </w:p>
    <w:p w14:paraId="45507476" w14:textId="332FDF64" w:rsidR="00331A53" w:rsidRPr="00137463" w:rsidRDefault="00331A53" w:rsidP="00137463">
      <w:pPr>
        <w:pStyle w:val="AD"/>
        <w:spacing w:line="276" w:lineRule="auto"/>
        <w:jc w:val="center"/>
        <w:rPr>
          <w:b/>
          <w:bCs/>
          <w:sz w:val="24"/>
          <w:szCs w:val="24"/>
        </w:rPr>
      </w:pPr>
      <w:r w:rsidRPr="00137463">
        <w:rPr>
          <w:rFonts w:hint="eastAsia"/>
          <w:b/>
          <w:bCs/>
          <w:sz w:val="24"/>
          <w:szCs w:val="24"/>
        </w:rPr>
        <w:t>十、“人人影视字幕组”侵犯著作权罪案</w:t>
      </w:r>
    </w:p>
    <w:p w14:paraId="5E0CFC17" w14:textId="77777777" w:rsidR="00137463" w:rsidRDefault="00137463" w:rsidP="00DC4BDF">
      <w:pPr>
        <w:pStyle w:val="AD"/>
        <w:spacing w:line="276" w:lineRule="auto"/>
      </w:pPr>
    </w:p>
    <w:p w14:paraId="3A90AB82" w14:textId="3F87F69F" w:rsidR="00331A53" w:rsidRDefault="00331A53" w:rsidP="00DC4BDF">
      <w:pPr>
        <w:pStyle w:val="AD"/>
        <w:spacing w:line="276" w:lineRule="auto"/>
      </w:pPr>
      <w:r>
        <w:rPr>
          <w:rFonts w:hint="eastAsia"/>
        </w:rPr>
        <w:t xml:space="preserve">　　梁永平、王正航等十五人侵犯著作权罪案〔上海市第三中级人民法院（</w:t>
      </w:r>
      <w:r>
        <w:rPr>
          <w:rFonts w:hint="eastAsia"/>
        </w:rPr>
        <w:t>2021</w:t>
      </w:r>
      <w:r>
        <w:rPr>
          <w:rFonts w:hint="eastAsia"/>
        </w:rPr>
        <w:t>）沪</w:t>
      </w:r>
      <w:r>
        <w:rPr>
          <w:rFonts w:hint="eastAsia"/>
        </w:rPr>
        <w:t>03</w:t>
      </w:r>
      <w:r>
        <w:rPr>
          <w:rFonts w:hint="eastAsia"/>
        </w:rPr>
        <w:t>刑初</w:t>
      </w:r>
      <w:r>
        <w:rPr>
          <w:rFonts w:hint="eastAsia"/>
        </w:rPr>
        <w:t>101</w:t>
      </w:r>
      <w:r>
        <w:rPr>
          <w:rFonts w:hint="eastAsia"/>
        </w:rPr>
        <w:t>号刑事判决书、上海市杨浦区人民法院（</w:t>
      </w:r>
      <w:r>
        <w:rPr>
          <w:rFonts w:hint="eastAsia"/>
        </w:rPr>
        <w:t>2021</w:t>
      </w:r>
      <w:r>
        <w:rPr>
          <w:rFonts w:hint="eastAsia"/>
        </w:rPr>
        <w:t>）沪</w:t>
      </w:r>
      <w:r>
        <w:rPr>
          <w:rFonts w:hint="eastAsia"/>
        </w:rPr>
        <w:t>0110</w:t>
      </w:r>
      <w:r>
        <w:rPr>
          <w:rFonts w:hint="eastAsia"/>
        </w:rPr>
        <w:t>刑初</w:t>
      </w:r>
      <w:r>
        <w:rPr>
          <w:rFonts w:hint="eastAsia"/>
        </w:rPr>
        <w:t>826</w:t>
      </w:r>
      <w:r>
        <w:rPr>
          <w:rFonts w:hint="eastAsia"/>
        </w:rPr>
        <w:t>号刑事判决书〕</w:t>
      </w:r>
    </w:p>
    <w:p w14:paraId="7AB7EBA2" w14:textId="77777777" w:rsidR="00137463" w:rsidRDefault="00137463" w:rsidP="00DC4BDF">
      <w:pPr>
        <w:pStyle w:val="AD"/>
        <w:spacing w:line="276" w:lineRule="auto"/>
      </w:pPr>
    </w:p>
    <w:p w14:paraId="5B106F7E" w14:textId="4E99BB6C" w:rsidR="00331A53" w:rsidRDefault="00331A53" w:rsidP="00DC4BDF">
      <w:pPr>
        <w:pStyle w:val="AD"/>
        <w:spacing w:line="276" w:lineRule="auto"/>
      </w:pPr>
      <w:r>
        <w:rPr>
          <w:rFonts w:hint="eastAsia"/>
        </w:rPr>
        <w:t xml:space="preserve">　　【案情摘要】自</w:t>
      </w:r>
      <w:r>
        <w:rPr>
          <w:rFonts w:hint="eastAsia"/>
        </w:rPr>
        <w:t>2018</w:t>
      </w:r>
      <w:r>
        <w:rPr>
          <w:rFonts w:hint="eastAsia"/>
        </w:rPr>
        <w:t>年起，被告人梁永平先后成立武汉</w:t>
      </w:r>
      <w:proofErr w:type="gramStart"/>
      <w:r>
        <w:rPr>
          <w:rFonts w:hint="eastAsia"/>
        </w:rPr>
        <w:t>链世界</w:t>
      </w:r>
      <w:proofErr w:type="gramEnd"/>
      <w:r>
        <w:rPr>
          <w:rFonts w:hint="eastAsia"/>
        </w:rPr>
        <w:t>科技有限公司、武汉快译星科技有限公司，指使被告人王正航聘用被告人万萌军等人作为技术、运营人员，开发、运营“人人影视字幕组”网站及</w:t>
      </w:r>
      <w:r>
        <w:rPr>
          <w:rFonts w:hint="eastAsia"/>
        </w:rPr>
        <w:t>Android</w:t>
      </w:r>
      <w:r>
        <w:rPr>
          <w:rFonts w:hint="eastAsia"/>
        </w:rPr>
        <w:t>、</w:t>
      </w:r>
      <w:r>
        <w:rPr>
          <w:rFonts w:hint="eastAsia"/>
        </w:rPr>
        <w:t>IOS</w:t>
      </w:r>
      <w:r>
        <w:rPr>
          <w:rFonts w:hint="eastAsia"/>
        </w:rPr>
        <w:t>、</w:t>
      </w:r>
      <w:r>
        <w:rPr>
          <w:rFonts w:hint="eastAsia"/>
        </w:rPr>
        <w:t>Windows</w:t>
      </w:r>
      <w:r>
        <w:rPr>
          <w:rFonts w:hint="eastAsia"/>
        </w:rPr>
        <w:t>、</w:t>
      </w:r>
      <w:proofErr w:type="spellStart"/>
      <w:r>
        <w:rPr>
          <w:rFonts w:hint="eastAsia"/>
        </w:rPr>
        <w:t>MacOSX</w:t>
      </w:r>
      <w:proofErr w:type="spellEnd"/>
      <w:r>
        <w:rPr>
          <w:rFonts w:hint="eastAsia"/>
        </w:rPr>
        <w:t>、</w:t>
      </w:r>
      <w:r>
        <w:rPr>
          <w:rFonts w:hint="eastAsia"/>
        </w:rPr>
        <w:t>TV</w:t>
      </w:r>
      <w:r>
        <w:rPr>
          <w:rFonts w:hint="eastAsia"/>
        </w:rPr>
        <w:t>等客户端；被告人梁永平又聘用被告人谢明洪等人组织翻译人员，从境外网站下载未经授权的影视作品，翻译、制作、上传至相关服务器，通过所经营的“人人影视字幕组”网站及相关客户端对用户提供免费在线观看和下载。经鉴定及审计，“人人影视字幕组”网站及相关客户端内共有未授权影视作品</w:t>
      </w:r>
      <w:r>
        <w:rPr>
          <w:rFonts w:hint="eastAsia"/>
        </w:rPr>
        <w:t>32824</w:t>
      </w:r>
      <w:r>
        <w:rPr>
          <w:rFonts w:hint="eastAsia"/>
        </w:rPr>
        <w:t>部，会员数量共计</w:t>
      </w:r>
      <w:r>
        <w:rPr>
          <w:rFonts w:hint="eastAsia"/>
        </w:rPr>
        <w:t>683</w:t>
      </w:r>
      <w:r>
        <w:rPr>
          <w:rFonts w:hint="eastAsia"/>
        </w:rPr>
        <w:t>万余人。自</w:t>
      </w:r>
      <w:r>
        <w:rPr>
          <w:rFonts w:hint="eastAsia"/>
        </w:rPr>
        <w:t>2018</w:t>
      </w:r>
      <w:r>
        <w:rPr>
          <w:rFonts w:hint="eastAsia"/>
        </w:rPr>
        <w:t>年</w:t>
      </w:r>
      <w:r>
        <w:rPr>
          <w:rFonts w:hint="eastAsia"/>
        </w:rPr>
        <w:t>1</w:t>
      </w:r>
      <w:r>
        <w:rPr>
          <w:rFonts w:hint="eastAsia"/>
        </w:rPr>
        <w:t>月至案发，上述各渠道非法经营数额总计人民币</w:t>
      </w:r>
      <w:r>
        <w:rPr>
          <w:rFonts w:hint="eastAsia"/>
        </w:rPr>
        <w:t>1200</w:t>
      </w:r>
      <w:r>
        <w:rPr>
          <w:rFonts w:hint="eastAsia"/>
        </w:rPr>
        <w:t>余万元。上海市第三中级人民法院、上海市杨浦区人民法院认为，被告人梁永平、王正航等十五名被告人结伙，以营利为目的，未经著作权人许可，复制发行他人作品，属于有其他特别严重情节，其行为均已构成侵犯著作权罪。上海市第三中级人民法院判处主犯被告人梁永平有期徒刑三年六个月，并处罚金；上海市杨浦区人民法院判处被告人王正航等十四名从犯一年六个月至三年不等的有期徒刑，适用缓刑，并处罚金。一审判决后，十五名被告人均未上诉。</w:t>
      </w:r>
    </w:p>
    <w:p w14:paraId="75F0B0F0" w14:textId="77777777" w:rsidR="00137463" w:rsidRDefault="00137463" w:rsidP="00DC4BDF">
      <w:pPr>
        <w:pStyle w:val="AD"/>
        <w:spacing w:line="276" w:lineRule="auto"/>
      </w:pPr>
    </w:p>
    <w:p w14:paraId="209229BD" w14:textId="7CD7980A" w:rsidR="00331A53" w:rsidRDefault="00331A53" w:rsidP="00DC4BDF">
      <w:pPr>
        <w:pStyle w:val="AD"/>
        <w:spacing w:line="276" w:lineRule="auto"/>
      </w:pPr>
      <w:r>
        <w:rPr>
          <w:rFonts w:hint="eastAsia"/>
        </w:rPr>
        <w:t xml:space="preserve">　　【典型意义】本案影视作品众多且权利人分散，判决阐述了如何认定“未经授权”及未经授权影视作品的数量等法律适用问题，有力打击了侵犯著作权的犯罪行为。依法追究组织者及主要参与者的刑事责任，贯彻了宽严相济的刑事政策。</w:t>
      </w:r>
    </w:p>
    <w:p w14:paraId="17A9B2E9" w14:textId="2500AB91" w:rsidR="00B15193" w:rsidRDefault="00B15193" w:rsidP="00DC4BDF">
      <w:pPr>
        <w:pStyle w:val="AD"/>
        <w:spacing w:line="276" w:lineRule="auto"/>
      </w:pPr>
    </w:p>
    <w:p w14:paraId="25C29612" w14:textId="3503F373" w:rsidR="00331A53" w:rsidRDefault="00331A53" w:rsidP="00DC4BDF">
      <w:pPr>
        <w:pStyle w:val="AD"/>
        <w:spacing w:line="276" w:lineRule="auto"/>
      </w:pPr>
    </w:p>
    <w:p w14:paraId="739F647B" w14:textId="0EFBDFED" w:rsidR="00331A53" w:rsidRDefault="00331A53" w:rsidP="00DC4BDF">
      <w:pPr>
        <w:pStyle w:val="AD"/>
        <w:spacing w:line="276" w:lineRule="auto"/>
      </w:pPr>
      <w:r>
        <w:rPr>
          <w:rFonts w:hint="eastAsia"/>
        </w:rPr>
        <w:t>信息来源：</w:t>
      </w:r>
      <w:hyperlink r:id="rId6" w:history="1">
        <w:r w:rsidRPr="00625626">
          <w:rPr>
            <w:rStyle w:val="a7"/>
          </w:rPr>
          <w:t>https://www.court.gov.cn/zixun-xiangqing-355881.html</w:t>
        </w:r>
      </w:hyperlink>
    </w:p>
    <w:p w14:paraId="1284FD46" w14:textId="77777777" w:rsidR="00331A53" w:rsidRPr="00331A53" w:rsidRDefault="00331A53" w:rsidP="00DC4BDF">
      <w:pPr>
        <w:pStyle w:val="AD"/>
        <w:spacing w:line="276" w:lineRule="auto"/>
      </w:pPr>
    </w:p>
    <w:sectPr w:rsidR="00331A53" w:rsidRPr="00331A5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C93BA" w14:textId="77777777" w:rsidR="00D86375" w:rsidRDefault="00D86375" w:rsidP="00C20A6A">
      <w:pPr>
        <w:spacing w:line="240" w:lineRule="auto"/>
      </w:pPr>
      <w:r>
        <w:separator/>
      </w:r>
    </w:p>
  </w:endnote>
  <w:endnote w:type="continuationSeparator" w:id="0">
    <w:p w14:paraId="299ABACF" w14:textId="77777777" w:rsidR="00D86375" w:rsidRDefault="00D8637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93FD" w14:textId="77777777" w:rsidR="00D86375" w:rsidRDefault="00D86375" w:rsidP="00C20A6A">
      <w:pPr>
        <w:spacing w:line="240" w:lineRule="auto"/>
      </w:pPr>
      <w:r>
        <w:separator/>
      </w:r>
    </w:p>
  </w:footnote>
  <w:footnote w:type="continuationSeparator" w:id="0">
    <w:p w14:paraId="25911686" w14:textId="77777777" w:rsidR="00D86375" w:rsidRDefault="00D8637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7A7B"/>
    <w:rsid w:val="000F4C6A"/>
    <w:rsid w:val="00137463"/>
    <w:rsid w:val="00176A25"/>
    <w:rsid w:val="001C4C6F"/>
    <w:rsid w:val="00331A53"/>
    <w:rsid w:val="003D27E2"/>
    <w:rsid w:val="005F7C76"/>
    <w:rsid w:val="007523C5"/>
    <w:rsid w:val="007D7BDB"/>
    <w:rsid w:val="00984477"/>
    <w:rsid w:val="00A548E7"/>
    <w:rsid w:val="00B15193"/>
    <w:rsid w:val="00B731F1"/>
    <w:rsid w:val="00C20A6A"/>
    <w:rsid w:val="00C22624"/>
    <w:rsid w:val="00CC7A7B"/>
    <w:rsid w:val="00D02718"/>
    <w:rsid w:val="00D86375"/>
    <w:rsid w:val="00DC4BDF"/>
    <w:rsid w:val="00F25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7FFE5"/>
  <w15:chartTrackingRefBased/>
  <w15:docId w15:val="{120914FC-1466-413F-AB19-6EB728F8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31A53"/>
    <w:rPr>
      <w:color w:val="0000FF" w:themeColor="hyperlink"/>
      <w:u w:val="single"/>
    </w:rPr>
  </w:style>
  <w:style w:type="character" w:styleId="a8">
    <w:name w:val="Unresolved Mention"/>
    <w:basedOn w:val="a0"/>
    <w:uiPriority w:val="99"/>
    <w:semiHidden/>
    <w:unhideWhenUsed/>
    <w:rsid w:val="00331A53"/>
    <w:rPr>
      <w:color w:val="605E5C"/>
      <w:shd w:val="clear" w:color="auto" w:fill="E1DFDD"/>
    </w:rPr>
  </w:style>
  <w:style w:type="character" w:styleId="a9">
    <w:name w:val="FollowedHyperlink"/>
    <w:basedOn w:val="a0"/>
    <w:uiPriority w:val="99"/>
    <w:semiHidden/>
    <w:unhideWhenUsed/>
    <w:rsid w:val="001374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zixun-xiangqing-35588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2022-04-28T09:35:00Z</dcterms:created>
  <dcterms:modified xsi:type="dcterms:W3CDTF">2022-04-28T13:44:00Z</dcterms:modified>
</cp:coreProperties>
</file>