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3674" w14:textId="77777777" w:rsidR="005F6F3E" w:rsidRPr="00566840" w:rsidRDefault="005F6F3E" w:rsidP="00196619">
      <w:pPr>
        <w:pStyle w:val="AD"/>
        <w:spacing w:line="276" w:lineRule="auto"/>
        <w:jc w:val="center"/>
        <w:rPr>
          <w:b/>
          <w:bCs/>
          <w:color w:val="E36C0A" w:themeColor="accent6" w:themeShade="BF"/>
          <w:sz w:val="32"/>
          <w:szCs w:val="32"/>
        </w:rPr>
      </w:pPr>
      <w:r w:rsidRPr="00566840">
        <w:rPr>
          <w:rFonts w:hint="eastAsia"/>
          <w:b/>
          <w:bCs/>
          <w:color w:val="E36C0A" w:themeColor="accent6" w:themeShade="BF"/>
          <w:sz w:val="32"/>
          <w:szCs w:val="32"/>
        </w:rPr>
        <w:t>关于金融支持浙江高质量发展建设共同富裕示范区的意见</w:t>
      </w:r>
    </w:p>
    <w:p w14:paraId="1B13F794" w14:textId="66543616" w:rsidR="005F6F3E" w:rsidRDefault="005F6F3E" w:rsidP="00196619">
      <w:pPr>
        <w:pStyle w:val="AD"/>
        <w:spacing w:line="276" w:lineRule="auto"/>
        <w:jc w:val="center"/>
      </w:pPr>
      <w:r>
        <w:rPr>
          <w:rFonts w:hint="eastAsia"/>
        </w:rPr>
        <w:t>银发〔</w:t>
      </w:r>
      <w:r>
        <w:rPr>
          <w:rFonts w:hint="eastAsia"/>
        </w:rPr>
        <w:t>2022</w:t>
      </w:r>
      <w:r>
        <w:rPr>
          <w:rFonts w:hint="eastAsia"/>
        </w:rPr>
        <w:t>〕</w:t>
      </w:r>
      <w:r>
        <w:rPr>
          <w:rFonts w:hint="eastAsia"/>
        </w:rPr>
        <w:t>60</w:t>
      </w:r>
      <w:r>
        <w:rPr>
          <w:rFonts w:hint="eastAsia"/>
        </w:rPr>
        <w:t>号</w:t>
      </w:r>
    </w:p>
    <w:p w14:paraId="47ABD1D8" w14:textId="77777777" w:rsidR="00287212" w:rsidRDefault="00287212" w:rsidP="00196619">
      <w:pPr>
        <w:pStyle w:val="AD"/>
        <w:spacing w:line="276" w:lineRule="auto"/>
      </w:pPr>
    </w:p>
    <w:p w14:paraId="680DB0C5" w14:textId="3949886C" w:rsidR="005F6F3E" w:rsidRDefault="005F6F3E" w:rsidP="00196619">
      <w:pPr>
        <w:pStyle w:val="AD"/>
        <w:spacing w:line="276" w:lineRule="auto"/>
      </w:pPr>
      <w:r>
        <w:rPr>
          <w:rFonts w:hint="eastAsia"/>
        </w:rPr>
        <w:t xml:space="preserve">   </w:t>
      </w:r>
      <w:r w:rsidR="00962957">
        <w:t xml:space="preserve"> </w:t>
      </w:r>
      <w:r>
        <w:rPr>
          <w:rFonts w:hint="eastAsia"/>
        </w:rPr>
        <w:t>为深入贯彻习近平总书记在中央财经委第十次会议上的重要讲话精神，全面落实《中共中央</w:t>
      </w:r>
      <w:r>
        <w:rPr>
          <w:rFonts w:hint="eastAsia"/>
        </w:rPr>
        <w:t xml:space="preserve"> </w:t>
      </w:r>
      <w:r>
        <w:rPr>
          <w:rFonts w:hint="eastAsia"/>
        </w:rPr>
        <w:t>国务院关于支持浙江高质量发展建设共同富裕示范区的意见》要求，进一步深化金融供给侧结构性改革，推动建立与浙江共同富裕示范区建设相适应的金融体制机制，支持浙江打造新时代全面展示中国特色社会主义制度优越性的重要窗口，现提出以下意见。</w:t>
      </w:r>
    </w:p>
    <w:p w14:paraId="704364C2" w14:textId="77777777" w:rsidR="005F6F3E" w:rsidRDefault="005F6F3E" w:rsidP="00196619">
      <w:pPr>
        <w:pStyle w:val="AD"/>
        <w:spacing w:line="276" w:lineRule="auto"/>
      </w:pPr>
    </w:p>
    <w:p w14:paraId="647D5598" w14:textId="7F1BA2D2" w:rsidR="005F6F3E" w:rsidRDefault="005F6F3E" w:rsidP="00196619">
      <w:pPr>
        <w:pStyle w:val="AD"/>
        <w:spacing w:line="276" w:lineRule="auto"/>
      </w:pPr>
      <w:r>
        <w:rPr>
          <w:rFonts w:hint="eastAsia"/>
        </w:rPr>
        <w:t xml:space="preserve">  </w:t>
      </w:r>
      <w:r w:rsidR="00962957">
        <w:t xml:space="preserve">  </w:t>
      </w:r>
      <w:r>
        <w:rPr>
          <w:rFonts w:hint="eastAsia"/>
        </w:rPr>
        <w:t>一、总体要求</w:t>
      </w:r>
    </w:p>
    <w:p w14:paraId="37499072" w14:textId="77777777" w:rsidR="005F6F3E" w:rsidRDefault="005F6F3E" w:rsidP="00196619">
      <w:pPr>
        <w:pStyle w:val="AD"/>
        <w:spacing w:line="276" w:lineRule="auto"/>
      </w:pPr>
    </w:p>
    <w:p w14:paraId="1C37324B" w14:textId="274F077B" w:rsidR="005F6F3E" w:rsidRDefault="005F6F3E" w:rsidP="00196619">
      <w:pPr>
        <w:pStyle w:val="AD"/>
        <w:spacing w:line="276" w:lineRule="auto"/>
      </w:pPr>
      <w:r>
        <w:rPr>
          <w:rFonts w:hint="eastAsia"/>
        </w:rPr>
        <w:t xml:space="preserve">  </w:t>
      </w:r>
      <w:r w:rsidR="00962957">
        <w:t xml:space="preserve">  </w:t>
      </w:r>
      <w:r>
        <w:rPr>
          <w:rFonts w:hint="eastAsia"/>
        </w:rPr>
        <w:t>（一）服务实体经济高质量发展。贯彻新发展理念，聚焦经济高质量发展的重点领域，优化金融资源配置，提升金融服务质效。探索金融支持科技创新、绿色发展的路径机制，夯实共同富裕的物质基础。构建新发展格局，发挥浙江市场经济活跃、民营经济发达、经济外向型程度高的优势，持续扩大金融对内对外开放，努力打造国内大循环的战略节点和国内国际双循环的战略枢纽。</w:t>
      </w:r>
    </w:p>
    <w:p w14:paraId="0C9128A9" w14:textId="77777777" w:rsidR="005F6F3E" w:rsidRDefault="005F6F3E" w:rsidP="00196619">
      <w:pPr>
        <w:pStyle w:val="AD"/>
        <w:spacing w:line="276" w:lineRule="auto"/>
      </w:pPr>
    </w:p>
    <w:p w14:paraId="37D1A4D3" w14:textId="084BAE85" w:rsidR="005F6F3E" w:rsidRDefault="005F6F3E" w:rsidP="00196619">
      <w:pPr>
        <w:pStyle w:val="AD"/>
        <w:spacing w:line="276" w:lineRule="auto"/>
      </w:pPr>
      <w:r>
        <w:rPr>
          <w:rFonts w:hint="eastAsia"/>
        </w:rPr>
        <w:t xml:space="preserve">  </w:t>
      </w:r>
      <w:r w:rsidR="00962957">
        <w:t xml:space="preserve">  </w:t>
      </w:r>
      <w:r>
        <w:rPr>
          <w:rFonts w:hint="eastAsia"/>
        </w:rPr>
        <w:t>（二）坚持金融为民的宗旨。坚持以人民为中心的发展思想，把促进共同富裕作为金融工作的出发点和着力点，以解决地区差距、城乡差距和收入差距问题为主攻方向，更好满足人民群众为追求美好生活而日益增长的金融需求。做好金融服务乡村振兴和金融帮扶，提升对重点人群和薄弱环节的金融服务质效，使广大人民群众公平获取金融资源，享受优质金融服务。</w:t>
      </w:r>
    </w:p>
    <w:p w14:paraId="00AD0CCC" w14:textId="77777777" w:rsidR="005F6F3E" w:rsidRDefault="005F6F3E" w:rsidP="00196619">
      <w:pPr>
        <w:pStyle w:val="AD"/>
        <w:spacing w:line="276" w:lineRule="auto"/>
      </w:pPr>
    </w:p>
    <w:p w14:paraId="09D08EEE" w14:textId="028B3B66" w:rsidR="005F6F3E" w:rsidRDefault="005F6F3E" w:rsidP="00196619">
      <w:pPr>
        <w:pStyle w:val="AD"/>
        <w:spacing w:line="276" w:lineRule="auto"/>
      </w:pPr>
      <w:r>
        <w:rPr>
          <w:rFonts w:hint="eastAsia"/>
        </w:rPr>
        <w:t xml:space="preserve">  </w:t>
      </w:r>
      <w:r w:rsidR="00962957">
        <w:t xml:space="preserve">  </w:t>
      </w:r>
      <w:r>
        <w:rPr>
          <w:rFonts w:hint="eastAsia"/>
        </w:rPr>
        <w:t>（三）倡导金融向善的理念。坚持“绿水青山就是金山银山”理念，探索金融支持</w:t>
      </w:r>
      <w:proofErr w:type="gramStart"/>
      <w:r>
        <w:rPr>
          <w:rFonts w:hint="eastAsia"/>
        </w:rPr>
        <w:t>碳达峰碳</w:t>
      </w:r>
      <w:proofErr w:type="gramEnd"/>
      <w:r>
        <w:rPr>
          <w:rFonts w:hint="eastAsia"/>
        </w:rPr>
        <w:t>中和的浙江方案，高水平建设美丽浙江，全面推进生产生活方式绿色转型。发挥金融在收入分配、社会保障中的积极作用，推动形成以中等收入群体为主体的橄榄型社会结构。</w:t>
      </w:r>
    </w:p>
    <w:p w14:paraId="2108095F" w14:textId="77777777" w:rsidR="005F6F3E" w:rsidRDefault="005F6F3E" w:rsidP="00196619">
      <w:pPr>
        <w:pStyle w:val="AD"/>
        <w:spacing w:line="276" w:lineRule="auto"/>
      </w:pPr>
    </w:p>
    <w:p w14:paraId="4C5C3660" w14:textId="6777D5E7" w:rsidR="005F6F3E" w:rsidRDefault="005F6F3E" w:rsidP="00196619">
      <w:pPr>
        <w:pStyle w:val="AD"/>
        <w:spacing w:line="276" w:lineRule="auto"/>
      </w:pPr>
      <w:r>
        <w:rPr>
          <w:rFonts w:hint="eastAsia"/>
        </w:rPr>
        <w:t xml:space="preserve">  </w:t>
      </w:r>
      <w:r w:rsidR="00962957">
        <w:t xml:space="preserve">  </w:t>
      </w:r>
      <w:r>
        <w:rPr>
          <w:rFonts w:hint="eastAsia"/>
        </w:rPr>
        <w:t>（四）防范系统性金融风险。完善党建统领、法治为基、整体智治、高效协同的现代金融治理体系。在确保有效监管和风险可控的前提下，稳妥有序推动金融开放创新。完善地方政府金融工作议事协调机制，筑牢金融风险防控体系，牢牢守住不发生系统性金融风险的底线。</w:t>
      </w:r>
    </w:p>
    <w:p w14:paraId="089ECD31" w14:textId="77777777" w:rsidR="005F6F3E" w:rsidRDefault="005F6F3E" w:rsidP="00196619">
      <w:pPr>
        <w:pStyle w:val="AD"/>
        <w:spacing w:line="276" w:lineRule="auto"/>
      </w:pPr>
    </w:p>
    <w:p w14:paraId="4F329788" w14:textId="29634564" w:rsidR="005F6F3E" w:rsidRDefault="005F6F3E" w:rsidP="00196619">
      <w:pPr>
        <w:pStyle w:val="AD"/>
        <w:spacing w:line="276" w:lineRule="auto"/>
      </w:pPr>
      <w:r>
        <w:rPr>
          <w:rFonts w:hint="eastAsia"/>
        </w:rPr>
        <w:t xml:space="preserve">  </w:t>
      </w:r>
      <w:r w:rsidR="00962957">
        <w:t xml:space="preserve">  </w:t>
      </w:r>
      <w:r>
        <w:rPr>
          <w:rFonts w:hint="eastAsia"/>
        </w:rPr>
        <w:t>二、优化金融资源配置，支持经济高质量发展</w:t>
      </w:r>
    </w:p>
    <w:p w14:paraId="62EC283A" w14:textId="77777777" w:rsidR="005F6F3E" w:rsidRDefault="005F6F3E" w:rsidP="00196619">
      <w:pPr>
        <w:pStyle w:val="AD"/>
        <w:spacing w:line="276" w:lineRule="auto"/>
      </w:pPr>
    </w:p>
    <w:p w14:paraId="18D02186" w14:textId="5494EAD1" w:rsidR="005F6F3E" w:rsidRDefault="005F6F3E" w:rsidP="00196619">
      <w:pPr>
        <w:pStyle w:val="AD"/>
        <w:spacing w:line="276" w:lineRule="auto"/>
      </w:pPr>
      <w:r>
        <w:rPr>
          <w:rFonts w:hint="eastAsia"/>
        </w:rPr>
        <w:t xml:space="preserve">  </w:t>
      </w:r>
      <w:r w:rsidR="00962957">
        <w:t xml:space="preserve">  </w:t>
      </w:r>
      <w:r>
        <w:rPr>
          <w:rFonts w:hint="eastAsia"/>
        </w:rPr>
        <w:t>（五）提升金融服务科技创新能力。聚焦“互联网</w:t>
      </w:r>
      <w:r>
        <w:rPr>
          <w:rFonts w:hint="eastAsia"/>
        </w:rPr>
        <w:t>+</w:t>
      </w:r>
      <w:r>
        <w:rPr>
          <w:rFonts w:hint="eastAsia"/>
        </w:rPr>
        <w:t>”、生命健康、新材料三大科技创新高地建设，支持银行设立科技支行，探索形成</w:t>
      </w:r>
      <w:proofErr w:type="gramStart"/>
      <w:r>
        <w:rPr>
          <w:rFonts w:hint="eastAsia"/>
        </w:rPr>
        <w:t>与科创企业</w:t>
      </w:r>
      <w:proofErr w:type="gramEnd"/>
      <w:r>
        <w:rPr>
          <w:rFonts w:hint="eastAsia"/>
        </w:rPr>
        <w:t>特点相适应的专业化业务管理体系。在风险可控、商业自愿前提下，鼓励银行与外部投资机构深化合作，积极探索多样化的</w:t>
      </w:r>
      <w:proofErr w:type="gramStart"/>
      <w:r>
        <w:rPr>
          <w:rFonts w:hint="eastAsia"/>
        </w:rPr>
        <w:t>科创金融</w:t>
      </w:r>
      <w:proofErr w:type="gramEnd"/>
      <w:r>
        <w:rPr>
          <w:rFonts w:hint="eastAsia"/>
        </w:rPr>
        <w:t>服务模式。深化知识产权质押</w:t>
      </w:r>
      <w:proofErr w:type="gramStart"/>
      <w:r>
        <w:rPr>
          <w:rFonts w:hint="eastAsia"/>
        </w:rPr>
        <w:t>登记线</w:t>
      </w:r>
      <w:proofErr w:type="gramEnd"/>
      <w:r>
        <w:rPr>
          <w:rFonts w:hint="eastAsia"/>
        </w:rPr>
        <w:t>上办理试点，</w:t>
      </w:r>
      <w:proofErr w:type="gramStart"/>
      <w:r>
        <w:rPr>
          <w:rFonts w:hint="eastAsia"/>
        </w:rPr>
        <w:t>推动科创金融产品扩面</w:t>
      </w:r>
      <w:proofErr w:type="gramEnd"/>
      <w:r>
        <w:rPr>
          <w:rFonts w:hint="eastAsia"/>
        </w:rPr>
        <w:t>增量。加强创业投资等综合金融服务，促进先进制造业和现代服务业融合发展。鼓励银行机构充分发挥与其子公司的协同作用，</w:t>
      </w:r>
      <w:proofErr w:type="gramStart"/>
      <w:r>
        <w:rPr>
          <w:rFonts w:hint="eastAsia"/>
        </w:rPr>
        <w:t>为科创企业</w:t>
      </w:r>
      <w:proofErr w:type="gramEnd"/>
      <w:r>
        <w:rPr>
          <w:rFonts w:hint="eastAsia"/>
        </w:rPr>
        <w:t>提供持续资金支持。完善首台（套）重大装备等保险补偿机制，支持知识产权保险创新发展，提升科技保险覆盖面。支持杭州市建设国内现代</w:t>
      </w:r>
      <w:proofErr w:type="gramStart"/>
      <w:r>
        <w:rPr>
          <w:rFonts w:hint="eastAsia"/>
        </w:rPr>
        <w:t>科创金融</w:t>
      </w:r>
      <w:proofErr w:type="gramEnd"/>
      <w:r>
        <w:rPr>
          <w:rFonts w:hint="eastAsia"/>
        </w:rPr>
        <w:t>体系实践窗口和金融服务科技创新发展示范基地，带动嘉兴市争创长三角科技成果转化高地和</w:t>
      </w:r>
      <w:proofErr w:type="gramStart"/>
      <w:r>
        <w:rPr>
          <w:rFonts w:hint="eastAsia"/>
        </w:rPr>
        <w:t>科创金融</w:t>
      </w:r>
      <w:proofErr w:type="gramEnd"/>
      <w:r>
        <w:rPr>
          <w:rFonts w:hint="eastAsia"/>
        </w:rPr>
        <w:t>一</w:t>
      </w:r>
      <w:r>
        <w:rPr>
          <w:rFonts w:hint="eastAsia"/>
        </w:rPr>
        <w:lastRenderedPageBreak/>
        <w:t>体化服务基地。</w:t>
      </w:r>
    </w:p>
    <w:p w14:paraId="03A2CD1A" w14:textId="77777777" w:rsidR="005F6F3E" w:rsidRDefault="005F6F3E" w:rsidP="00196619">
      <w:pPr>
        <w:pStyle w:val="AD"/>
        <w:spacing w:line="276" w:lineRule="auto"/>
      </w:pPr>
    </w:p>
    <w:p w14:paraId="17A3137F" w14:textId="79C6B88B" w:rsidR="005F6F3E" w:rsidRDefault="005F6F3E" w:rsidP="00196619">
      <w:pPr>
        <w:pStyle w:val="AD"/>
        <w:spacing w:line="276" w:lineRule="auto"/>
      </w:pPr>
      <w:r>
        <w:rPr>
          <w:rFonts w:hint="eastAsia"/>
        </w:rPr>
        <w:t xml:space="preserve">  </w:t>
      </w:r>
      <w:r w:rsidR="00962957">
        <w:t xml:space="preserve">  </w:t>
      </w:r>
      <w:r>
        <w:rPr>
          <w:rFonts w:hint="eastAsia"/>
        </w:rPr>
        <w:t>（六）强化金融支持先进制造业。完善对战略性新兴产业、先进制造业和“专精特新”企业的金融服务。加大对传统制造业技术改造的信贷支持力度，提升中长期贷款占比。加大对先进制造业的供应</w:t>
      </w:r>
      <w:proofErr w:type="gramStart"/>
      <w:r>
        <w:rPr>
          <w:rFonts w:hint="eastAsia"/>
        </w:rPr>
        <w:t>链金融</w:t>
      </w:r>
      <w:proofErr w:type="gramEnd"/>
      <w:r>
        <w:rPr>
          <w:rFonts w:hint="eastAsia"/>
        </w:rPr>
        <w:t>支持，依托链上核心企业，整合物流、信息流、资金流等信息，鼓励金融机构为产业</w:t>
      </w:r>
      <w:proofErr w:type="gramStart"/>
      <w:r>
        <w:rPr>
          <w:rFonts w:hint="eastAsia"/>
        </w:rPr>
        <w:t>链供应链提供</w:t>
      </w:r>
      <w:proofErr w:type="gramEnd"/>
      <w:r>
        <w:rPr>
          <w:rFonts w:hint="eastAsia"/>
        </w:rPr>
        <w:t>结算、融资和财务管理等综合金融解决方案，引导期货公司及其子公司提升对产业</w:t>
      </w:r>
      <w:proofErr w:type="gramStart"/>
      <w:r>
        <w:rPr>
          <w:rFonts w:hint="eastAsia"/>
        </w:rPr>
        <w:t>链供应链企业</w:t>
      </w:r>
      <w:proofErr w:type="gramEnd"/>
      <w:r>
        <w:rPr>
          <w:rFonts w:hint="eastAsia"/>
        </w:rPr>
        <w:t>的风险管理服务质效。</w:t>
      </w:r>
    </w:p>
    <w:p w14:paraId="662FB9B0" w14:textId="77777777" w:rsidR="005F6F3E" w:rsidRDefault="005F6F3E" w:rsidP="00196619">
      <w:pPr>
        <w:pStyle w:val="AD"/>
        <w:spacing w:line="276" w:lineRule="auto"/>
      </w:pPr>
    </w:p>
    <w:p w14:paraId="4FF38AE0" w14:textId="14723BAD" w:rsidR="005F6F3E" w:rsidRDefault="005F6F3E" w:rsidP="00196619">
      <w:pPr>
        <w:pStyle w:val="AD"/>
        <w:spacing w:line="276" w:lineRule="auto"/>
      </w:pPr>
      <w:r>
        <w:rPr>
          <w:rFonts w:hint="eastAsia"/>
        </w:rPr>
        <w:t xml:space="preserve">  </w:t>
      </w:r>
      <w:r w:rsidR="00962957">
        <w:t xml:space="preserve">  </w:t>
      </w:r>
      <w:r>
        <w:rPr>
          <w:rFonts w:hint="eastAsia"/>
        </w:rPr>
        <w:t>（七）健全资本市场服务高质量发展机制。加快推动上市公司高质量发展，通过并购重组等方式引领带动一批现代产业集聚发展。支持上海证券交易所、深圳证券交易所、北京证券交易所、全国中小企业股份转让系统等与浙江共建企业培育和专项服务机制，引导企业精准对接多层次资本市场。创新区域性股权市场与全国中小企业股份转让系统合作机制，支持符合条件的企业在全国中小企业股份转让系统基础层和创新层挂牌、在北京证券交易所上市。加快推进区域性股权市场创新试点，探索市场化参与拟上市企业辅导规范，支持区域性股权市场推广县域企业服务基地模式。鼓励证券公司参与区域性股权市场，发起设立专项投资基金服务挂牌企业投融资，最高出资比例可达</w:t>
      </w:r>
      <w:r>
        <w:rPr>
          <w:rFonts w:hint="eastAsia"/>
        </w:rPr>
        <w:t>50%</w:t>
      </w:r>
      <w:r>
        <w:rPr>
          <w:rFonts w:hint="eastAsia"/>
        </w:rPr>
        <w:t>。按规定设立中外合资证券公司，探索开展股权投资和创业投资份额转让服务，稳步发展公开募集基础设施证券投资基金。支持浙江自由贸易试验区推进国际油气交易中心建设，深化与上海期货交易所期现合作，共建保税商品数据中心，推动双方仓单业务合作，完善长三角油气交易市场体系。</w:t>
      </w:r>
    </w:p>
    <w:p w14:paraId="4D238978" w14:textId="77777777" w:rsidR="005F6F3E" w:rsidRDefault="005F6F3E" w:rsidP="00196619">
      <w:pPr>
        <w:pStyle w:val="AD"/>
        <w:spacing w:line="276" w:lineRule="auto"/>
      </w:pPr>
    </w:p>
    <w:p w14:paraId="675D8F1E" w14:textId="1F14B2D0" w:rsidR="005F6F3E" w:rsidRDefault="005F6F3E" w:rsidP="00196619">
      <w:pPr>
        <w:pStyle w:val="AD"/>
        <w:spacing w:line="276" w:lineRule="auto"/>
      </w:pPr>
      <w:r>
        <w:rPr>
          <w:rFonts w:hint="eastAsia"/>
        </w:rPr>
        <w:t xml:space="preserve">  </w:t>
      </w:r>
      <w:r w:rsidR="00962957">
        <w:t xml:space="preserve">  </w:t>
      </w:r>
      <w:r>
        <w:rPr>
          <w:rFonts w:hint="eastAsia"/>
        </w:rPr>
        <w:t>（八）构建数字化金融运行体系。推动金融与产业、企业、公共数据集成，推进数字化金融、企业信用信息、金融综合服务等平台迭代完善，探索支持共同富裕示范区建设以及重点民生领域等应用场景体系建设，切实提高金融服务数字经济、数字贸易能力。加快金融机构数字化转型，推动金融业态、模式和服务重塑。深化保险领域数字化改革，推动电子病历等数据共享，充分发挥“智慧医保”、“浙里甬</w:t>
      </w:r>
      <w:r>
        <w:rPr>
          <w:rFonts w:hint="eastAsia"/>
        </w:rPr>
        <w:t>e</w:t>
      </w:r>
      <w:r>
        <w:rPr>
          <w:rFonts w:hint="eastAsia"/>
        </w:rPr>
        <w:t>保”等平台作用，通过“保险</w:t>
      </w:r>
      <w:r>
        <w:rPr>
          <w:rFonts w:hint="eastAsia"/>
        </w:rPr>
        <w:t>+</w:t>
      </w:r>
      <w:r>
        <w:rPr>
          <w:rFonts w:hint="eastAsia"/>
        </w:rPr>
        <w:t>”推进医疗体系升级。</w:t>
      </w:r>
    </w:p>
    <w:p w14:paraId="0B485987" w14:textId="77777777" w:rsidR="005F6F3E" w:rsidRDefault="005F6F3E" w:rsidP="00196619">
      <w:pPr>
        <w:pStyle w:val="AD"/>
        <w:spacing w:line="276" w:lineRule="auto"/>
      </w:pPr>
    </w:p>
    <w:p w14:paraId="719F4B89" w14:textId="7E00A56A" w:rsidR="005F6F3E" w:rsidRDefault="005F6F3E" w:rsidP="00196619">
      <w:pPr>
        <w:pStyle w:val="AD"/>
        <w:spacing w:line="276" w:lineRule="auto"/>
      </w:pPr>
      <w:r>
        <w:rPr>
          <w:rFonts w:hint="eastAsia"/>
        </w:rPr>
        <w:t xml:space="preserve">  </w:t>
      </w:r>
      <w:r w:rsidR="00962957">
        <w:t xml:space="preserve">  </w:t>
      </w:r>
      <w:r>
        <w:rPr>
          <w:rFonts w:hint="eastAsia"/>
        </w:rPr>
        <w:t>三、提升跨境金融服务水平，推动高标准对外开放</w:t>
      </w:r>
    </w:p>
    <w:p w14:paraId="0721A927" w14:textId="77777777" w:rsidR="005F6F3E" w:rsidRDefault="005F6F3E" w:rsidP="00196619">
      <w:pPr>
        <w:pStyle w:val="AD"/>
        <w:spacing w:line="276" w:lineRule="auto"/>
      </w:pPr>
    </w:p>
    <w:p w14:paraId="316303AD" w14:textId="43B82584" w:rsidR="005F6F3E" w:rsidRDefault="005F6F3E" w:rsidP="00196619">
      <w:pPr>
        <w:pStyle w:val="AD"/>
        <w:spacing w:line="276" w:lineRule="auto"/>
      </w:pPr>
      <w:r>
        <w:rPr>
          <w:rFonts w:hint="eastAsia"/>
        </w:rPr>
        <w:t xml:space="preserve">  </w:t>
      </w:r>
      <w:r w:rsidR="00962957">
        <w:t xml:space="preserve">  </w:t>
      </w:r>
      <w:r>
        <w:rPr>
          <w:rFonts w:hint="eastAsia"/>
        </w:rPr>
        <w:t>（九）支持贸易新</w:t>
      </w:r>
      <w:proofErr w:type="gramStart"/>
      <w:r>
        <w:rPr>
          <w:rFonts w:hint="eastAsia"/>
        </w:rPr>
        <w:t>业态新模式</w:t>
      </w:r>
      <w:proofErr w:type="gramEnd"/>
      <w:r>
        <w:rPr>
          <w:rFonts w:hint="eastAsia"/>
        </w:rPr>
        <w:t>发展。支持银行按相关规定优化金融服务，为诚信守法企业开展真实、合</w:t>
      </w:r>
      <w:proofErr w:type="gramStart"/>
      <w:r>
        <w:rPr>
          <w:rFonts w:hint="eastAsia"/>
        </w:rPr>
        <w:t>规</w:t>
      </w:r>
      <w:proofErr w:type="gramEnd"/>
      <w:r>
        <w:rPr>
          <w:rFonts w:hint="eastAsia"/>
        </w:rPr>
        <w:t>的新型离岸国际贸易提供跨境资金结算便利。推动银行凭电子单证为跨境电商办理收付汇，支持银行为跨境电商提供更加丰富的跨境结算工具和产品。探索开展银行转变贸易真实性审核方式试点，由单证审核向交易实质审核转变，以尽职调查为基础、以合理性评估为重点，支持符合条件的银行开展贸易外汇收支便利化试点。</w:t>
      </w:r>
    </w:p>
    <w:p w14:paraId="3E90DAC4" w14:textId="77777777" w:rsidR="005F6F3E" w:rsidRDefault="005F6F3E" w:rsidP="00196619">
      <w:pPr>
        <w:pStyle w:val="AD"/>
        <w:spacing w:line="276" w:lineRule="auto"/>
      </w:pPr>
    </w:p>
    <w:p w14:paraId="56255FA7" w14:textId="087E3FA9" w:rsidR="005F6F3E" w:rsidRDefault="005F6F3E" w:rsidP="00196619">
      <w:pPr>
        <w:pStyle w:val="AD"/>
        <w:spacing w:line="276" w:lineRule="auto"/>
      </w:pPr>
      <w:r>
        <w:rPr>
          <w:rFonts w:hint="eastAsia"/>
        </w:rPr>
        <w:t xml:space="preserve">  </w:t>
      </w:r>
      <w:r w:rsidR="00962957">
        <w:t xml:space="preserve">  </w:t>
      </w:r>
      <w:r>
        <w:rPr>
          <w:rFonts w:hint="eastAsia"/>
        </w:rPr>
        <w:t>（十）提升跨境投融资便利化水平。探索开展本外币一体化资金池业务，支持符合条件的跨国企业集团在境内</w:t>
      </w:r>
      <w:proofErr w:type="gramStart"/>
      <w:r>
        <w:rPr>
          <w:rFonts w:hint="eastAsia"/>
        </w:rPr>
        <w:t>外成员</w:t>
      </w:r>
      <w:proofErr w:type="gramEnd"/>
      <w:r>
        <w:rPr>
          <w:rFonts w:hint="eastAsia"/>
        </w:rPr>
        <w:t>之间开展本外币资金一体化运营，放宽购结汇、资金使用等限制。适时将本外币合一银行账户体系试点范围从杭州市扩大到全省。稳步推进合格境外有限合伙人（</w:t>
      </w:r>
      <w:r>
        <w:rPr>
          <w:rFonts w:hint="eastAsia"/>
        </w:rPr>
        <w:t>QFLP</w:t>
      </w:r>
      <w:r>
        <w:rPr>
          <w:rFonts w:hint="eastAsia"/>
        </w:rPr>
        <w:t>）试点，允许按照余额管理模式自由汇出、汇入资金，通过股权、债权等形式，在境内开展政策允许的各类投资活动，探索开展合格境内有限合伙人（</w:t>
      </w:r>
      <w:r>
        <w:rPr>
          <w:rFonts w:hint="eastAsia"/>
        </w:rPr>
        <w:t>QDLP</w:t>
      </w:r>
      <w:r>
        <w:rPr>
          <w:rFonts w:hint="eastAsia"/>
        </w:rPr>
        <w:t>）试点。适当提高非金融</w:t>
      </w:r>
      <w:r>
        <w:rPr>
          <w:rFonts w:hint="eastAsia"/>
        </w:rPr>
        <w:lastRenderedPageBreak/>
        <w:t>企业跨境融资规模上限和境外放款规模上限，支持浙江自由贸易试验区按规定探索开展境内贸易融资资产对外转让业务试点，拓宽浙江自由贸易试验区内企业境外融资渠道。在跨境金融区块链平台上开展出口信用保险保单融资类多场景试点。</w:t>
      </w:r>
    </w:p>
    <w:p w14:paraId="72D36A53" w14:textId="77777777" w:rsidR="005F6F3E" w:rsidRDefault="005F6F3E" w:rsidP="00196619">
      <w:pPr>
        <w:pStyle w:val="AD"/>
        <w:spacing w:line="276" w:lineRule="auto"/>
      </w:pPr>
    </w:p>
    <w:p w14:paraId="33A2D821" w14:textId="00A3FDBC" w:rsidR="005F6F3E" w:rsidRDefault="005F6F3E" w:rsidP="00196619">
      <w:pPr>
        <w:pStyle w:val="AD"/>
        <w:spacing w:line="276" w:lineRule="auto"/>
      </w:pPr>
      <w:r>
        <w:rPr>
          <w:rFonts w:hint="eastAsia"/>
        </w:rPr>
        <w:t xml:space="preserve">  </w:t>
      </w:r>
      <w:r w:rsidR="00962957">
        <w:t xml:space="preserve">  </w:t>
      </w:r>
      <w:r>
        <w:rPr>
          <w:rFonts w:hint="eastAsia"/>
        </w:rPr>
        <w:t>（十一）增强</w:t>
      </w:r>
      <w:proofErr w:type="gramStart"/>
      <w:r>
        <w:rPr>
          <w:rFonts w:hint="eastAsia"/>
        </w:rPr>
        <w:t>企业汇率</w:t>
      </w:r>
      <w:proofErr w:type="gramEnd"/>
      <w:r>
        <w:rPr>
          <w:rFonts w:hint="eastAsia"/>
        </w:rPr>
        <w:t>避险能力。支持银行在依法合</w:t>
      </w:r>
      <w:proofErr w:type="gramStart"/>
      <w:r>
        <w:rPr>
          <w:rFonts w:hint="eastAsia"/>
        </w:rPr>
        <w:t>规</w:t>
      </w:r>
      <w:proofErr w:type="gramEnd"/>
      <w:r>
        <w:rPr>
          <w:rFonts w:hint="eastAsia"/>
        </w:rPr>
        <w:t>、商业可持续、风险可控的前提下，依据客户资信情况适度调整外汇衍生产品保证金比例，在结售汇服务中适当让利中小微外贸企业。鼓励银行根据客户资信情况，以授信或保证金等方式提供汇率避险产品。对套期保值比率高、服务中小</w:t>
      </w:r>
      <w:proofErr w:type="gramStart"/>
      <w:r>
        <w:rPr>
          <w:rFonts w:hint="eastAsia"/>
        </w:rPr>
        <w:t>微企业</w:t>
      </w:r>
      <w:proofErr w:type="gramEnd"/>
      <w:r>
        <w:rPr>
          <w:rFonts w:hint="eastAsia"/>
        </w:rPr>
        <w:t>比例高的银行，在贸易投资便利化试点准入等方面给予支持。鼓励银行加强汇率避险宣</w:t>
      </w:r>
      <w:proofErr w:type="gramStart"/>
      <w:r>
        <w:rPr>
          <w:rFonts w:hint="eastAsia"/>
        </w:rPr>
        <w:t>介</w:t>
      </w:r>
      <w:proofErr w:type="gramEnd"/>
      <w:r>
        <w:rPr>
          <w:rFonts w:hint="eastAsia"/>
        </w:rPr>
        <w:t>，扩大面向中小微外贸企业的对接服务。</w:t>
      </w:r>
    </w:p>
    <w:p w14:paraId="094A4C13" w14:textId="77777777" w:rsidR="005F6F3E" w:rsidRDefault="005F6F3E" w:rsidP="00196619">
      <w:pPr>
        <w:pStyle w:val="AD"/>
        <w:spacing w:line="276" w:lineRule="auto"/>
      </w:pPr>
    </w:p>
    <w:p w14:paraId="02551F77" w14:textId="7A7820A1" w:rsidR="005F6F3E" w:rsidRDefault="005F6F3E" w:rsidP="00196619">
      <w:pPr>
        <w:pStyle w:val="AD"/>
        <w:spacing w:line="276" w:lineRule="auto"/>
      </w:pPr>
      <w:r>
        <w:rPr>
          <w:rFonts w:hint="eastAsia"/>
        </w:rPr>
        <w:t xml:space="preserve"> </w:t>
      </w:r>
      <w:r w:rsidR="00962957">
        <w:t xml:space="preserve">  </w:t>
      </w:r>
      <w:r>
        <w:rPr>
          <w:rFonts w:hint="eastAsia"/>
        </w:rPr>
        <w:t xml:space="preserve"> </w:t>
      </w:r>
      <w:r>
        <w:rPr>
          <w:rFonts w:hint="eastAsia"/>
        </w:rPr>
        <w:t>四、创新小</w:t>
      </w:r>
      <w:proofErr w:type="gramStart"/>
      <w:r>
        <w:rPr>
          <w:rFonts w:hint="eastAsia"/>
        </w:rPr>
        <w:t>微金融</w:t>
      </w:r>
      <w:proofErr w:type="gramEnd"/>
      <w:r>
        <w:rPr>
          <w:rFonts w:hint="eastAsia"/>
        </w:rPr>
        <w:t>服务模式，助力缩小收入差距</w:t>
      </w:r>
    </w:p>
    <w:p w14:paraId="16A4D24E" w14:textId="77777777" w:rsidR="005F6F3E" w:rsidRDefault="005F6F3E" w:rsidP="00196619">
      <w:pPr>
        <w:pStyle w:val="AD"/>
        <w:spacing w:line="276" w:lineRule="auto"/>
      </w:pPr>
    </w:p>
    <w:p w14:paraId="4C24A50C" w14:textId="60601D53" w:rsidR="005F6F3E" w:rsidRDefault="005F6F3E" w:rsidP="00196619">
      <w:pPr>
        <w:pStyle w:val="AD"/>
        <w:spacing w:line="276" w:lineRule="auto"/>
      </w:pPr>
      <w:r>
        <w:rPr>
          <w:rFonts w:hint="eastAsia"/>
        </w:rPr>
        <w:t xml:space="preserve">  </w:t>
      </w:r>
      <w:r w:rsidR="00962957">
        <w:t xml:space="preserve">  </w:t>
      </w:r>
      <w:r>
        <w:rPr>
          <w:rFonts w:hint="eastAsia"/>
        </w:rPr>
        <w:t>（十二）深化小</w:t>
      </w:r>
      <w:proofErr w:type="gramStart"/>
      <w:r>
        <w:rPr>
          <w:rFonts w:hint="eastAsia"/>
        </w:rPr>
        <w:t>微金融</w:t>
      </w:r>
      <w:proofErr w:type="gramEnd"/>
      <w:r>
        <w:rPr>
          <w:rFonts w:hint="eastAsia"/>
        </w:rPr>
        <w:t>服务。实施中小</w:t>
      </w:r>
      <w:proofErr w:type="gramStart"/>
      <w:r>
        <w:rPr>
          <w:rFonts w:hint="eastAsia"/>
        </w:rPr>
        <w:t>微企业</w:t>
      </w:r>
      <w:proofErr w:type="gramEnd"/>
      <w:r>
        <w:rPr>
          <w:rFonts w:hint="eastAsia"/>
        </w:rPr>
        <w:t>金融服务能力提升工程，推广应用“贷款码”，优化小</w:t>
      </w:r>
      <w:proofErr w:type="gramStart"/>
      <w:r>
        <w:rPr>
          <w:rFonts w:hint="eastAsia"/>
        </w:rPr>
        <w:t>微企业</w:t>
      </w:r>
      <w:proofErr w:type="gramEnd"/>
      <w:r>
        <w:rPr>
          <w:rFonts w:hint="eastAsia"/>
        </w:rPr>
        <w:t>金融服务差异化细分工作，持续开展首贷户拓展专项行动，深化小</w:t>
      </w:r>
      <w:proofErr w:type="gramStart"/>
      <w:r>
        <w:rPr>
          <w:rFonts w:hint="eastAsia"/>
        </w:rPr>
        <w:t>微企业</w:t>
      </w:r>
      <w:proofErr w:type="gramEnd"/>
      <w:r>
        <w:rPr>
          <w:rFonts w:hint="eastAsia"/>
        </w:rPr>
        <w:t>贷款授权、授信、尽职免责“三张清单”，扩大融资覆盖面，提升融资便利度。支持证券经营机构探索以降低服务费率等方式优化对涉农经营主体的服务。深化政府性融资担保体系改革，推动小</w:t>
      </w:r>
      <w:proofErr w:type="gramStart"/>
      <w:r>
        <w:rPr>
          <w:rFonts w:hint="eastAsia"/>
        </w:rPr>
        <w:t>微企业</w:t>
      </w:r>
      <w:proofErr w:type="gramEnd"/>
      <w:r>
        <w:rPr>
          <w:rFonts w:hint="eastAsia"/>
        </w:rPr>
        <w:t>和“三农”融资</w:t>
      </w:r>
      <w:proofErr w:type="gramStart"/>
      <w:r>
        <w:rPr>
          <w:rFonts w:hint="eastAsia"/>
        </w:rPr>
        <w:t>担保扩面增量</w:t>
      </w:r>
      <w:proofErr w:type="gramEnd"/>
      <w:r>
        <w:rPr>
          <w:rFonts w:hint="eastAsia"/>
        </w:rPr>
        <w:t>。公平精准有效开展民营企业授信业务，不断提高金融服务民营企业质效。支持温州市深化民营经济金融服务，探索在示范区关键节点和重要环节上先行先试。鼓励台州市进一步深化专注实体、深耕小微、精准供给、稳定运行的小</w:t>
      </w:r>
      <w:proofErr w:type="gramStart"/>
      <w:r>
        <w:rPr>
          <w:rFonts w:hint="eastAsia"/>
        </w:rPr>
        <w:t>微企业</w:t>
      </w:r>
      <w:proofErr w:type="gramEnd"/>
      <w:r>
        <w:rPr>
          <w:rFonts w:hint="eastAsia"/>
        </w:rPr>
        <w:t>金融服务创新。支持宁波市持续发挥数字技术优势，面向小</w:t>
      </w:r>
      <w:proofErr w:type="gramStart"/>
      <w:r>
        <w:rPr>
          <w:rFonts w:hint="eastAsia"/>
        </w:rPr>
        <w:t>微企业</w:t>
      </w:r>
      <w:proofErr w:type="gramEnd"/>
      <w:r>
        <w:rPr>
          <w:rFonts w:hint="eastAsia"/>
        </w:rPr>
        <w:t>和创业创新主体提供优质融资服务和支付服务。</w:t>
      </w:r>
    </w:p>
    <w:p w14:paraId="34DC9C5F" w14:textId="77777777" w:rsidR="005F6F3E" w:rsidRDefault="005F6F3E" w:rsidP="00196619">
      <w:pPr>
        <w:pStyle w:val="AD"/>
        <w:spacing w:line="276" w:lineRule="auto"/>
      </w:pPr>
    </w:p>
    <w:p w14:paraId="0E67A847" w14:textId="2EA64278" w:rsidR="005F6F3E" w:rsidRDefault="005F6F3E" w:rsidP="00196619">
      <w:pPr>
        <w:pStyle w:val="AD"/>
        <w:spacing w:line="276" w:lineRule="auto"/>
      </w:pPr>
      <w:r>
        <w:rPr>
          <w:rFonts w:hint="eastAsia"/>
        </w:rPr>
        <w:t xml:space="preserve">  </w:t>
      </w:r>
      <w:r w:rsidR="00962957">
        <w:t xml:space="preserve">  </w:t>
      </w:r>
      <w:r>
        <w:rPr>
          <w:rFonts w:hint="eastAsia"/>
        </w:rPr>
        <w:t>（十三）助力低收入群体增收。加大对个体工商户、家庭作坊、流动商贩、灵活就业人员、农村创业人群等市场主体的金融支持力度，优化对进城务工农民的金融服务，推动低收入群体增收。探索面向新产业、新业态和灵活就业人员推出更加符合其多样化需求的保险保障，充分发挥保险“稳定器”作用。推动落实各项金融惠企政策，深化保险替代保证金机制和</w:t>
      </w:r>
      <w:proofErr w:type="gramStart"/>
      <w:r>
        <w:rPr>
          <w:rFonts w:hint="eastAsia"/>
        </w:rPr>
        <w:t>常态化保就业</w:t>
      </w:r>
      <w:proofErr w:type="gramEnd"/>
      <w:r>
        <w:rPr>
          <w:rFonts w:hint="eastAsia"/>
        </w:rPr>
        <w:t>保市场主体融资支持机制。发挥金融在第三次分配中的作用，大力发展慈善信托。</w:t>
      </w:r>
    </w:p>
    <w:p w14:paraId="39AF7560" w14:textId="77777777" w:rsidR="005F6F3E" w:rsidRDefault="005F6F3E" w:rsidP="00196619">
      <w:pPr>
        <w:pStyle w:val="AD"/>
        <w:spacing w:line="276" w:lineRule="auto"/>
      </w:pPr>
    </w:p>
    <w:p w14:paraId="1B36A597" w14:textId="22C8CE50" w:rsidR="005F6F3E" w:rsidRDefault="005F6F3E" w:rsidP="00196619">
      <w:pPr>
        <w:pStyle w:val="AD"/>
        <w:spacing w:line="276" w:lineRule="auto"/>
      </w:pPr>
      <w:r>
        <w:rPr>
          <w:rFonts w:hint="eastAsia"/>
        </w:rPr>
        <w:t xml:space="preserve">  </w:t>
      </w:r>
      <w:r w:rsidR="00962957">
        <w:t xml:space="preserve">  </w:t>
      </w:r>
      <w:r>
        <w:rPr>
          <w:rFonts w:hint="eastAsia"/>
        </w:rPr>
        <w:t>（十四）拓宽城乡居民财产性收入渠道。高水平推进钱塘江金融港湾建设，打造财富管理高地。在依法合</w:t>
      </w:r>
      <w:proofErr w:type="gramStart"/>
      <w:r>
        <w:rPr>
          <w:rFonts w:hint="eastAsia"/>
        </w:rPr>
        <w:t>规</w:t>
      </w:r>
      <w:proofErr w:type="gramEnd"/>
      <w:r>
        <w:rPr>
          <w:rFonts w:hint="eastAsia"/>
        </w:rPr>
        <w:t>、商业自愿基础上，支持符合条件的商业银行在浙江发起设立理财子公司。支持公</w:t>
      </w:r>
      <w:proofErr w:type="gramStart"/>
      <w:r>
        <w:rPr>
          <w:rFonts w:hint="eastAsia"/>
        </w:rPr>
        <w:t>募基金</w:t>
      </w:r>
      <w:proofErr w:type="gramEnd"/>
      <w:r>
        <w:rPr>
          <w:rFonts w:hint="eastAsia"/>
        </w:rPr>
        <w:t>公司落户浙江。鼓励本地经营机构</w:t>
      </w:r>
      <w:proofErr w:type="gramStart"/>
      <w:r>
        <w:rPr>
          <w:rFonts w:hint="eastAsia"/>
        </w:rPr>
        <w:t>做优公募基金</w:t>
      </w:r>
      <w:proofErr w:type="gramEnd"/>
      <w:r>
        <w:rPr>
          <w:rFonts w:hint="eastAsia"/>
        </w:rPr>
        <w:t>投资顾问服务，发挥财富管理功能。支持金融机构稳健发展投资基金、理财产品、信托等多元化金融产品，构建与城乡居民需求相适应的多层次、多样化财富管理体系。</w:t>
      </w:r>
    </w:p>
    <w:p w14:paraId="1A7B50CC" w14:textId="77777777" w:rsidR="005F6F3E" w:rsidRDefault="005F6F3E" w:rsidP="00196619">
      <w:pPr>
        <w:pStyle w:val="AD"/>
        <w:spacing w:line="276" w:lineRule="auto"/>
      </w:pPr>
    </w:p>
    <w:p w14:paraId="07D76BC5" w14:textId="62ADC320" w:rsidR="005F6F3E" w:rsidRDefault="005F6F3E" w:rsidP="00196619">
      <w:pPr>
        <w:pStyle w:val="AD"/>
        <w:spacing w:line="276" w:lineRule="auto"/>
      </w:pPr>
      <w:r>
        <w:rPr>
          <w:rFonts w:hint="eastAsia"/>
        </w:rPr>
        <w:t xml:space="preserve">  </w:t>
      </w:r>
      <w:r w:rsidR="00962957">
        <w:t xml:space="preserve">  </w:t>
      </w:r>
      <w:r>
        <w:rPr>
          <w:rFonts w:hint="eastAsia"/>
        </w:rPr>
        <w:t>五、深化农村金融改革，助力城乡区域协调发展</w:t>
      </w:r>
    </w:p>
    <w:p w14:paraId="6E4E06E2" w14:textId="77777777" w:rsidR="005F6F3E" w:rsidRDefault="005F6F3E" w:rsidP="00196619">
      <w:pPr>
        <w:pStyle w:val="AD"/>
        <w:spacing w:line="276" w:lineRule="auto"/>
      </w:pPr>
    </w:p>
    <w:p w14:paraId="426AED49" w14:textId="52840F35" w:rsidR="005F6F3E" w:rsidRDefault="005F6F3E" w:rsidP="00196619">
      <w:pPr>
        <w:pStyle w:val="AD"/>
        <w:spacing w:line="276" w:lineRule="auto"/>
      </w:pPr>
      <w:r>
        <w:rPr>
          <w:rFonts w:hint="eastAsia"/>
        </w:rPr>
        <w:t xml:space="preserve">  </w:t>
      </w:r>
      <w:r w:rsidR="00962957">
        <w:t xml:space="preserve">  </w:t>
      </w:r>
      <w:r>
        <w:rPr>
          <w:rFonts w:hint="eastAsia"/>
        </w:rPr>
        <w:t>（十五）加大乡村振兴支持力度。加大对农房和村庄现代化建设的金融支持力度，助力实施乡村建设行动。探索通过发展农业供应链金融、强化利益联结等方式，依托核心企业提高小农户和新型农业经营主体融资可得性。加大对农产品冷链仓储物流、电</w:t>
      </w:r>
      <w:proofErr w:type="gramStart"/>
      <w:r>
        <w:rPr>
          <w:rFonts w:hint="eastAsia"/>
        </w:rPr>
        <w:t>商服务</w:t>
      </w:r>
      <w:proofErr w:type="gramEnd"/>
      <w:r>
        <w:rPr>
          <w:rFonts w:hint="eastAsia"/>
        </w:rPr>
        <w:t>等生产性服务业</w:t>
      </w:r>
      <w:r>
        <w:rPr>
          <w:rFonts w:hint="eastAsia"/>
        </w:rPr>
        <w:lastRenderedPageBreak/>
        <w:t>发展的金融支持力度。推动银行结合客户生产经营活动周期、担保条件等实际情况，开发适合粮食等重要农产品生产的信贷产品。支持丽水市探索普惠金融服务乡村振兴改革。</w:t>
      </w:r>
    </w:p>
    <w:p w14:paraId="1B1DD3A0" w14:textId="77777777" w:rsidR="005F6F3E" w:rsidRDefault="005F6F3E" w:rsidP="00196619">
      <w:pPr>
        <w:pStyle w:val="AD"/>
        <w:spacing w:line="276" w:lineRule="auto"/>
      </w:pPr>
    </w:p>
    <w:p w14:paraId="624C6D40" w14:textId="037719E4" w:rsidR="005F6F3E" w:rsidRDefault="005F6F3E" w:rsidP="00196619">
      <w:pPr>
        <w:pStyle w:val="AD"/>
        <w:spacing w:line="276" w:lineRule="auto"/>
      </w:pPr>
      <w:r>
        <w:rPr>
          <w:rFonts w:hint="eastAsia"/>
        </w:rPr>
        <w:t xml:space="preserve">  </w:t>
      </w:r>
      <w:r w:rsidR="00962957">
        <w:t xml:space="preserve">  </w:t>
      </w:r>
      <w:r>
        <w:rPr>
          <w:rFonts w:hint="eastAsia"/>
        </w:rPr>
        <w:t>（十六）创新涉农保险产品和服务。鼓励有条件的地方发展适合农村需求的地方优势特色农业保险，完善农业保险政策，优化完善“保险</w:t>
      </w:r>
      <w:r>
        <w:rPr>
          <w:rFonts w:hint="eastAsia"/>
        </w:rPr>
        <w:t>+</w:t>
      </w:r>
      <w:r>
        <w:rPr>
          <w:rFonts w:hint="eastAsia"/>
        </w:rPr>
        <w:t>期货”模式，加强农业产业</w:t>
      </w:r>
      <w:proofErr w:type="gramStart"/>
      <w:r>
        <w:rPr>
          <w:rFonts w:hint="eastAsia"/>
        </w:rPr>
        <w:t>链保险</w:t>
      </w:r>
      <w:proofErr w:type="gramEnd"/>
      <w:r>
        <w:rPr>
          <w:rFonts w:hint="eastAsia"/>
        </w:rPr>
        <w:t>保障。探索推广新型农业经营主体相关保险，为新型农业经营主体提供风险保障。推动相关部门和保险机构利用大数据等手段，构建农业灾害遥感监测体系，创新农业保险查勘定损和承保理赔模式，提高定损效率和理赔准确性。</w:t>
      </w:r>
    </w:p>
    <w:p w14:paraId="29081F12" w14:textId="77777777" w:rsidR="005F6F3E" w:rsidRDefault="005F6F3E" w:rsidP="00196619">
      <w:pPr>
        <w:pStyle w:val="AD"/>
        <w:spacing w:line="276" w:lineRule="auto"/>
      </w:pPr>
    </w:p>
    <w:p w14:paraId="379CC1D1" w14:textId="3EBFB55A" w:rsidR="005F6F3E" w:rsidRDefault="005F6F3E" w:rsidP="00196619">
      <w:pPr>
        <w:pStyle w:val="AD"/>
        <w:spacing w:line="276" w:lineRule="auto"/>
      </w:pPr>
      <w:r>
        <w:rPr>
          <w:rFonts w:hint="eastAsia"/>
        </w:rPr>
        <w:t xml:space="preserve">  </w:t>
      </w:r>
      <w:r w:rsidR="00962957">
        <w:t xml:space="preserve">  </w:t>
      </w:r>
      <w:r>
        <w:rPr>
          <w:rFonts w:hint="eastAsia"/>
        </w:rPr>
        <w:t>（十七）支持山区</w:t>
      </w:r>
      <w:r>
        <w:rPr>
          <w:rFonts w:hint="eastAsia"/>
        </w:rPr>
        <w:t>26</w:t>
      </w:r>
      <w:r>
        <w:rPr>
          <w:rFonts w:hint="eastAsia"/>
        </w:rPr>
        <w:t>县跨越式高质量发展。鼓励金融机构专班团队、专门通道、专设权限，探索与山海协作、“飞地”共富、乡村振兴重点帮促村等相适应的金融服务模式，联合为山区</w:t>
      </w:r>
      <w:r>
        <w:rPr>
          <w:rFonts w:hint="eastAsia"/>
        </w:rPr>
        <w:t>26</w:t>
      </w:r>
      <w:r>
        <w:rPr>
          <w:rFonts w:hint="eastAsia"/>
        </w:rPr>
        <w:t>县提供金融顾问和开发式帮扶。开展“一县</w:t>
      </w:r>
      <w:proofErr w:type="gramStart"/>
      <w:r>
        <w:rPr>
          <w:rFonts w:hint="eastAsia"/>
        </w:rPr>
        <w:t>一</w:t>
      </w:r>
      <w:proofErr w:type="gramEnd"/>
      <w:r>
        <w:rPr>
          <w:rFonts w:hint="eastAsia"/>
        </w:rPr>
        <w:t>策”金融精准帮扶，加大对县域绿色低碳建设、特色产业、村级集体经济、新型农业经营主体等重点领域和对象的金融支持力度。</w:t>
      </w:r>
    </w:p>
    <w:p w14:paraId="13C44552" w14:textId="77777777" w:rsidR="005F6F3E" w:rsidRDefault="005F6F3E" w:rsidP="00196619">
      <w:pPr>
        <w:pStyle w:val="AD"/>
        <w:spacing w:line="276" w:lineRule="auto"/>
      </w:pPr>
    </w:p>
    <w:p w14:paraId="6BA41ED2" w14:textId="32A88AF2" w:rsidR="005F6F3E" w:rsidRDefault="005F6F3E" w:rsidP="00196619">
      <w:pPr>
        <w:pStyle w:val="AD"/>
        <w:spacing w:line="276" w:lineRule="auto"/>
      </w:pPr>
      <w:r>
        <w:rPr>
          <w:rFonts w:hint="eastAsia"/>
        </w:rPr>
        <w:t xml:space="preserve">  </w:t>
      </w:r>
      <w:r w:rsidR="00962957">
        <w:t xml:space="preserve">  </w:t>
      </w:r>
      <w:r>
        <w:rPr>
          <w:rFonts w:hint="eastAsia"/>
        </w:rPr>
        <w:t>（十八）优化农村基础金融服务。推进浙江深化农村信用社改革试点。以服务最大化为目的，探索在资本占用、股权结构、法人治理等方面的差异化政策，降低“三农”和小</w:t>
      </w:r>
      <w:proofErr w:type="gramStart"/>
      <w:r>
        <w:rPr>
          <w:rFonts w:hint="eastAsia"/>
        </w:rPr>
        <w:t>微企业</w:t>
      </w:r>
      <w:proofErr w:type="gramEnd"/>
      <w:r>
        <w:rPr>
          <w:rFonts w:hint="eastAsia"/>
        </w:rPr>
        <w:t>融资成本，加快构建服务共同富裕的农村信用社普惠金融体系。深化农村信用体系建设，加快建立新型农业经营主体信用体系，加强信用信息共享，扩大农村地区信用信息覆盖面，强化信用成果应用。拓展金融助</w:t>
      </w:r>
      <w:proofErr w:type="gramStart"/>
      <w:r>
        <w:rPr>
          <w:rFonts w:hint="eastAsia"/>
        </w:rPr>
        <w:t>农服务</w:t>
      </w:r>
      <w:proofErr w:type="gramEnd"/>
      <w:r>
        <w:rPr>
          <w:rFonts w:hint="eastAsia"/>
        </w:rPr>
        <w:t>点功能，实现小额取款、转账、缴纳公共事业费、金融业务咨询、金融知识普及宣传、反假人民币等基础金融服务。推进储蓄国债下乡，拓宽储蓄国债网上银行、手机银行、便民服务站等销售渠道。</w:t>
      </w:r>
    </w:p>
    <w:p w14:paraId="123F5BCC" w14:textId="77777777" w:rsidR="005F6F3E" w:rsidRDefault="005F6F3E" w:rsidP="00196619">
      <w:pPr>
        <w:pStyle w:val="AD"/>
        <w:spacing w:line="276" w:lineRule="auto"/>
      </w:pPr>
    </w:p>
    <w:p w14:paraId="23B15E2E" w14:textId="6EAE35FE" w:rsidR="005F6F3E" w:rsidRDefault="005F6F3E" w:rsidP="00196619">
      <w:pPr>
        <w:pStyle w:val="AD"/>
        <w:spacing w:line="276" w:lineRule="auto"/>
      </w:pPr>
      <w:r>
        <w:rPr>
          <w:rFonts w:hint="eastAsia"/>
        </w:rPr>
        <w:t xml:space="preserve"> </w:t>
      </w:r>
      <w:r w:rsidR="00962957">
        <w:t xml:space="preserve">  </w:t>
      </w:r>
      <w:r>
        <w:rPr>
          <w:rFonts w:hint="eastAsia"/>
        </w:rPr>
        <w:t xml:space="preserve"> </w:t>
      </w:r>
      <w:r>
        <w:rPr>
          <w:rFonts w:hint="eastAsia"/>
        </w:rPr>
        <w:t>六、提升金融服务水平，促进公共服务均等化</w:t>
      </w:r>
    </w:p>
    <w:p w14:paraId="6676BF9C" w14:textId="77777777" w:rsidR="005F6F3E" w:rsidRDefault="005F6F3E" w:rsidP="00196619">
      <w:pPr>
        <w:pStyle w:val="AD"/>
        <w:spacing w:line="276" w:lineRule="auto"/>
      </w:pPr>
    </w:p>
    <w:p w14:paraId="74A1A6A6" w14:textId="1DAFE131" w:rsidR="005F6F3E" w:rsidRDefault="005F6F3E" w:rsidP="00196619">
      <w:pPr>
        <w:pStyle w:val="AD"/>
        <w:spacing w:line="276" w:lineRule="auto"/>
      </w:pPr>
      <w:r>
        <w:rPr>
          <w:rFonts w:hint="eastAsia"/>
        </w:rPr>
        <w:t xml:space="preserve"> </w:t>
      </w:r>
      <w:r w:rsidR="00962957">
        <w:t xml:space="preserve">  </w:t>
      </w:r>
      <w:r>
        <w:rPr>
          <w:rFonts w:hint="eastAsia"/>
        </w:rPr>
        <w:t xml:space="preserve"> </w:t>
      </w:r>
      <w:r>
        <w:rPr>
          <w:rFonts w:hint="eastAsia"/>
        </w:rPr>
        <w:t>（十九）加强住房租赁金融支持。优化对保障性租赁住房的金融支持，在住房租赁担保债券、住房公积金贷款资产证券化等方面先行先试，将符合条件的保障性租赁住房建设项目纳入地方政府专项债券支持范围。支持银行以市场化方式</w:t>
      </w:r>
      <w:proofErr w:type="gramStart"/>
      <w:r>
        <w:rPr>
          <w:rFonts w:hint="eastAsia"/>
        </w:rPr>
        <w:t>向保障</w:t>
      </w:r>
      <w:proofErr w:type="gramEnd"/>
      <w:r>
        <w:rPr>
          <w:rFonts w:hint="eastAsia"/>
        </w:rPr>
        <w:t>性租赁住房</w:t>
      </w:r>
      <w:proofErr w:type="gramStart"/>
      <w:r>
        <w:rPr>
          <w:rFonts w:hint="eastAsia"/>
        </w:rPr>
        <w:t>自持</w:t>
      </w:r>
      <w:proofErr w:type="gramEnd"/>
      <w:r>
        <w:rPr>
          <w:rFonts w:hint="eastAsia"/>
        </w:rPr>
        <w:t>主体提供融资服务，向改建、改造存量房屋形成非自有产权保障性租赁住房的住房租赁企业提供经营性贷款。企业持有运营的保障性租赁住房具有持续稳定现金流的，探索将物业抵押作为信用增进，发行住房租赁担保债券。</w:t>
      </w:r>
    </w:p>
    <w:p w14:paraId="78832C7B" w14:textId="77777777" w:rsidR="005F6F3E" w:rsidRDefault="005F6F3E" w:rsidP="00196619">
      <w:pPr>
        <w:pStyle w:val="AD"/>
        <w:spacing w:line="276" w:lineRule="auto"/>
      </w:pPr>
    </w:p>
    <w:p w14:paraId="5B4E6664" w14:textId="773543E9" w:rsidR="005F6F3E" w:rsidRDefault="005F6F3E" w:rsidP="00196619">
      <w:pPr>
        <w:pStyle w:val="AD"/>
        <w:spacing w:line="276" w:lineRule="auto"/>
      </w:pPr>
      <w:r>
        <w:rPr>
          <w:rFonts w:hint="eastAsia"/>
        </w:rPr>
        <w:t xml:space="preserve">  </w:t>
      </w:r>
      <w:r w:rsidR="00962957">
        <w:t xml:space="preserve">  </w:t>
      </w:r>
      <w:r>
        <w:rPr>
          <w:rFonts w:hint="eastAsia"/>
        </w:rPr>
        <w:t>（二十）强化保险保障功能。探索覆盖自然灾害、公共</w:t>
      </w:r>
      <w:proofErr w:type="gramStart"/>
      <w:r>
        <w:rPr>
          <w:rFonts w:hint="eastAsia"/>
        </w:rPr>
        <w:t>安全等灾因</w:t>
      </w:r>
      <w:proofErr w:type="gramEnd"/>
      <w:r>
        <w:rPr>
          <w:rFonts w:hint="eastAsia"/>
        </w:rPr>
        <w:t>的巨灾保险试点。进一步发挥责任保险在安全生产、环境污染、食品安全、工程质量等方面的保障作用。规范发展第三支柱养老保险。加快健全养老金融服务体系，鼓励金融机构开展养老金融业务创新，推进专属商业养老保险试点，适时开展养老理财试点，提高居民养老财富储备和养老支付能力。推动托幼机构及相关主体积极投保保险，助力完善婴幼儿照护服务体系。深化推进商业医疗保险，探索推动浙江与保险精算师协会、上海保险交易所等加强战略合作，开发具有区域特点的商业健康保险产品和健康保障服务，推动将更多</w:t>
      </w:r>
      <w:proofErr w:type="gramStart"/>
      <w:r>
        <w:rPr>
          <w:rFonts w:hint="eastAsia"/>
        </w:rPr>
        <w:t>医</w:t>
      </w:r>
      <w:proofErr w:type="gramEnd"/>
      <w:r>
        <w:rPr>
          <w:rFonts w:hint="eastAsia"/>
        </w:rPr>
        <w:t>保目录</w:t>
      </w:r>
      <w:proofErr w:type="gramStart"/>
      <w:r>
        <w:rPr>
          <w:rFonts w:hint="eastAsia"/>
        </w:rPr>
        <w:t>外合理</w:t>
      </w:r>
      <w:proofErr w:type="gramEnd"/>
      <w:r>
        <w:rPr>
          <w:rFonts w:hint="eastAsia"/>
        </w:rPr>
        <w:t>医疗费用按规定程序纳入商业健康保险保障范围，提升医疗保险保障水平。深化宁波市保险业改革创新，打造保险服务共同富裕</w:t>
      </w:r>
      <w:r>
        <w:rPr>
          <w:rFonts w:hint="eastAsia"/>
        </w:rPr>
        <w:lastRenderedPageBreak/>
        <w:t>示范样本。</w:t>
      </w:r>
    </w:p>
    <w:p w14:paraId="69BADFF8" w14:textId="77777777" w:rsidR="005F6F3E" w:rsidRDefault="005F6F3E" w:rsidP="00196619">
      <w:pPr>
        <w:pStyle w:val="AD"/>
        <w:spacing w:line="276" w:lineRule="auto"/>
      </w:pPr>
    </w:p>
    <w:p w14:paraId="412F1E89" w14:textId="01ADE72B" w:rsidR="005F6F3E" w:rsidRDefault="005F6F3E" w:rsidP="00196619">
      <w:pPr>
        <w:pStyle w:val="AD"/>
        <w:spacing w:line="276" w:lineRule="auto"/>
      </w:pPr>
      <w:r>
        <w:rPr>
          <w:rFonts w:hint="eastAsia"/>
        </w:rPr>
        <w:t xml:space="preserve">  </w:t>
      </w:r>
      <w:r w:rsidR="00962957">
        <w:t xml:space="preserve">  </w:t>
      </w:r>
      <w:r>
        <w:rPr>
          <w:rFonts w:hint="eastAsia"/>
        </w:rPr>
        <w:t>（二十一）拓展移动支付应用。推动银行业统一移动支付</w:t>
      </w:r>
      <w:r>
        <w:rPr>
          <w:rFonts w:hint="eastAsia"/>
        </w:rPr>
        <w:t>APP</w:t>
      </w:r>
      <w:r>
        <w:rPr>
          <w:rFonts w:hint="eastAsia"/>
        </w:rPr>
        <w:t>、银行</w:t>
      </w:r>
      <w:r>
        <w:rPr>
          <w:rFonts w:hint="eastAsia"/>
        </w:rPr>
        <w:t>APP</w:t>
      </w:r>
      <w:r>
        <w:rPr>
          <w:rFonts w:hint="eastAsia"/>
        </w:rPr>
        <w:t>等各类移动支付产品高质量协同发展；推动政府部门整合资源，合力共建移动支付便民场景。支持浙江符合条件的银行、非银行支付机构为境外个人提供境内移动支付服务。支持符合条件的地区开展数字人民币试点。</w:t>
      </w:r>
    </w:p>
    <w:p w14:paraId="47B347C2" w14:textId="77777777" w:rsidR="005F6F3E" w:rsidRDefault="005F6F3E" w:rsidP="00196619">
      <w:pPr>
        <w:pStyle w:val="AD"/>
        <w:spacing w:line="276" w:lineRule="auto"/>
      </w:pPr>
    </w:p>
    <w:p w14:paraId="43D4BD16" w14:textId="55C68A32" w:rsidR="005F6F3E" w:rsidRDefault="005F6F3E" w:rsidP="00196619">
      <w:pPr>
        <w:pStyle w:val="AD"/>
        <w:spacing w:line="276" w:lineRule="auto"/>
      </w:pPr>
      <w:r>
        <w:rPr>
          <w:rFonts w:hint="eastAsia"/>
        </w:rPr>
        <w:t xml:space="preserve">  </w:t>
      </w:r>
      <w:r w:rsidR="00962957">
        <w:t xml:space="preserve">  </w:t>
      </w:r>
      <w:r>
        <w:rPr>
          <w:rFonts w:hint="eastAsia"/>
        </w:rPr>
        <w:t>（二十二）推进金融便民服务改革。深化“无证明化”改革和“身后一件事”金融便民服务，稳步探索继承人金融信息查询便利化机制。持续改善对老年人、残疾人等群体的金融服务，实现优质服务便捷共享。</w:t>
      </w:r>
    </w:p>
    <w:p w14:paraId="5366C623" w14:textId="77777777" w:rsidR="005F6F3E" w:rsidRDefault="005F6F3E" w:rsidP="00196619">
      <w:pPr>
        <w:pStyle w:val="AD"/>
        <w:spacing w:line="276" w:lineRule="auto"/>
      </w:pPr>
    </w:p>
    <w:p w14:paraId="28CC220E" w14:textId="5BBD5192" w:rsidR="005F6F3E" w:rsidRDefault="005F6F3E" w:rsidP="00196619">
      <w:pPr>
        <w:pStyle w:val="AD"/>
        <w:spacing w:line="276" w:lineRule="auto"/>
      </w:pPr>
      <w:r>
        <w:rPr>
          <w:rFonts w:hint="eastAsia"/>
        </w:rPr>
        <w:t xml:space="preserve">  </w:t>
      </w:r>
      <w:r w:rsidR="00962957">
        <w:t xml:space="preserve">  </w:t>
      </w:r>
      <w:r>
        <w:rPr>
          <w:rFonts w:hint="eastAsia"/>
        </w:rPr>
        <w:t>七、深化绿色金融改革，推动生态文明建设</w:t>
      </w:r>
    </w:p>
    <w:p w14:paraId="3A4337CC" w14:textId="77777777" w:rsidR="005F6F3E" w:rsidRDefault="005F6F3E" w:rsidP="00196619">
      <w:pPr>
        <w:pStyle w:val="AD"/>
        <w:spacing w:line="276" w:lineRule="auto"/>
      </w:pPr>
    </w:p>
    <w:p w14:paraId="3FC0563D" w14:textId="5B94607E" w:rsidR="005F6F3E" w:rsidRDefault="005F6F3E" w:rsidP="00196619">
      <w:pPr>
        <w:pStyle w:val="AD"/>
        <w:spacing w:line="276" w:lineRule="auto"/>
      </w:pPr>
      <w:r>
        <w:rPr>
          <w:rFonts w:hint="eastAsia"/>
        </w:rPr>
        <w:t xml:space="preserve">  </w:t>
      </w:r>
      <w:r w:rsidR="00962957">
        <w:t xml:space="preserve">  </w:t>
      </w:r>
      <w:r>
        <w:rPr>
          <w:rFonts w:hint="eastAsia"/>
        </w:rPr>
        <w:t>（二十三）打造绿色金融浙江样板。推动银行保险机构探索开展气候风险评估，引导和促进更多资金投向应对气候变化领域的投融资活动。推进上市公司环境、社会和治理（</w:t>
      </w:r>
      <w:r>
        <w:rPr>
          <w:rFonts w:hint="eastAsia"/>
        </w:rPr>
        <w:t>ESG</w:t>
      </w:r>
      <w:r>
        <w:rPr>
          <w:rFonts w:hint="eastAsia"/>
        </w:rPr>
        <w:t>）信息披露，发展绿色债券，探索绿色资产证券化，研究建立绿色证券基金业务统计评价制度。支持符合条件的地区建立工业绿色发展项目库，引导金融机构创新符合工业绿色发展需求的金融产品和服务。深化湖州市绿色建筑和绿色金融协同发展改革创新，推动衢州市探索基于碳账户的转型金融路径。</w:t>
      </w:r>
    </w:p>
    <w:p w14:paraId="50B946CA" w14:textId="77777777" w:rsidR="005F6F3E" w:rsidRDefault="005F6F3E" w:rsidP="00196619">
      <w:pPr>
        <w:pStyle w:val="AD"/>
        <w:spacing w:line="276" w:lineRule="auto"/>
      </w:pPr>
    </w:p>
    <w:p w14:paraId="6EDD8B0C" w14:textId="405C0A39" w:rsidR="005F6F3E" w:rsidRDefault="005F6F3E" w:rsidP="00196619">
      <w:pPr>
        <w:pStyle w:val="AD"/>
        <w:spacing w:line="276" w:lineRule="auto"/>
      </w:pPr>
      <w:r>
        <w:rPr>
          <w:rFonts w:hint="eastAsia"/>
        </w:rPr>
        <w:t xml:space="preserve">  </w:t>
      </w:r>
      <w:r w:rsidR="00962957">
        <w:t xml:space="preserve">  </w:t>
      </w:r>
      <w:r>
        <w:rPr>
          <w:rFonts w:hint="eastAsia"/>
        </w:rPr>
        <w:t>（二十四）强化</w:t>
      </w:r>
      <w:proofErr w:type="gramStart"/>
      <w:r>
        <w:rPr>
          <w:rFonts w:hint="eastAsia"/>
        </w:rPr>
        <w:t>碳达峰碳</w:t>
      </w:r>
      <w:proofErr w:type="gramEnd"/>
      <w:r>
        <w:rPr>
          <w:rFonts w:hint="eastAsia"/>
        </w:rPr>
        <w:t>中和金融支持。引导银行</w:t>
      </w:r>
      <w:proofErr w:type="gramStart"/>
      <w:r>
        <w:rPr>
          <w:rFonts w:hint="eastAsia"/>
        </w:rPr>
        <w:t>将碳减</w:t>
      </w:r>
      <w:proofErr w:type="gramEnd"/>
      <w:r>
        <w:rPr>
          <w:rFonts w:hint="eastAsia"/>
        </w:rPr>
        <w:t>排效益、</w:t>
      </w:r>
      <w:proofErr w:type="gramStart"/>
      <w:r>
        <w:rPr>
          <w:rFonts w:hint="eastAsia"/>
        </w:rPr>
        <w:t>碳价等</w:t>
      </w:r>
      <w:proofErr w:type="gramEnd"/>
      <w:r>
        <w:rPr>
          <w:rFonts w:hint="eastAsia"/>
        </w:rPr>
        <w:t>指标纳入授信管理流程，研究发展排污权、用能权、用水权等环境权益抵质押贷款。鼓励金融机构积极参与生态产品价值实现机制建设。支持浙江按规定使用</w:t>
      </w:r>
      <w:proofErr w:type="gramStart"/>
      <w:r>
        <w:rPr>
          <w:rFonts w:hint="eastAsia"/>
        </w:rPr>
        <w:t>碳减排支持</w:t>
      </w:r>
      <w:proofErr w:type="gramEnd"/>
      <w:r>
        <w:rPr>
          <w:rFonts w:hint="eastAsia"/>
        </w:rPr>
        <w:t>工具，推动绿色债券增量扩面。探索推进金融机构实现自身运营和业务</w:t>
      </w:r>
      <w:proofErr w:type="gramStart"/>
      <w:r>
        <w:rPr>
          <w:rFonts w:hint="eastAsia"/>
        </w:rPr>
        <w:t>的碳减排</w:t>
      </w:r>
      <w:proofErr w:type="gramEnd"/>
      <w:r>
        <w:rPr>
          <w:rFonts w:hint="eastAsia"/>
        </w:rPr>
        <w:t>。</w:t>
      </w:r>
    </w:p>
    <w:p w14:paraId="442C3921" w14:textId="77777777" w:rsidR="005F6F3E" w:rsidRDefault="005F6F3E" w:rsidP="00196619">
      <w:pPr>
        <w:pStyle w:val="AD"/>
        <w:spacing w:line="276" w:lineRule="auto"/>
      </w:pPr>
    </w:p>
    <w:p w14:paraId="6F9884DF" w14:textId="0D7F5BE7" w:rsidR="005F6F3E" w:rsidRDefault="005F6F3E" w:rsidP="00196619">
      <w:pPr>
        <w:pStyle w:val="AD"/>
        <w:spacing w:line="276" w:lineRule="auto"/>
      </w:pPr>
      <w:r>
        <w:rPr>
          <w:rFonts w:hint="eastAsia"/>
        </w:rPr>
        <w:t xml:space="preserve">  </w:t>
      </w:r>
      <w:r w:rsidR="00962957">
        <w:t xml:space="preserve">  </w:t>
      </w:r>
      <w:r>
        <w:rPr>
          <w:rFonts w:hint="eastAsia"/>
        </w:rPr>
        <w:t>八、完善金融风险防控，守</w:t>
      </w:r>
      <w:proofErr w:type="gramStart"/>
      <w:r>
        <w:rPr>
          <w:rFonts w:hint="eastAsia"/>
        </w:rPr>
        <w:t>牢金融</w:t>
      </w:r>
      <w:proofErr w:type="gramEnd"/>
      <w:r>
        <w:rPr>
          <w:rFonts w:hint="eastAsia"/>
        </w:rPr>
        <w:t>安全底线</w:t>
      </w:r>
    </w:p>
    <w:p w14:paraId="492E4FB4" w14:textId="77777777" w:rsidR="005F6F3E" w:rsidRDefault="005F6F3E" w:rsidP="00196619">
      <w:pPr>
        <w:pStyle w:val="AD"/>
        <w:spacing w:line="276" w:lineRule="auto"/>
      </w:pPr>
    </w:p>
    <w:p w14:paraId="10B48D6D" w14:textId="03CAE806" w:rsidR="005F6F3E" w:rsidRDefault="005F6F3E" w:rsidP="00196619">
      <w:pPr>
        <w:pStyle w:val="AD"/>
        <w:spacing w:line="276" w:lineRule="auto"/>
      </w:pPr>
      <w:r>
        <w:rPr>
          <w:rFonts w:hint="eastAsia"/>
        </w:rPr>
        <w:t xml:space="preserve">  </w:t>
      </w:r>
      <w:r w:rsidR="00962957">
        <w:t xml:space="preserve">  </w:t>
      </w:r>
      <w:r>
        <w:rPr>
          <w:rFonts w:hint="eastAsia"/>
        </w:rPr>
        <w:t>（二十五）健全金融风险防控机制。落实金融安全战略，推动所有金融活动依法依规纳入监管。加大金融领域反垄断和反不当竞争监管力度，防止资本无序扩张，实现事前事中事后全链条监管，坚决维护金融市场公平竞争。完善金融业综合统计体系及风险预警体系。依托中小法人银行流动性实时监测系统，加强流动性风险管理。进一步健全金融创新监管协调体系，确保风险防控能力与金融改革创新相适应。</w:t>
      </w:r>
    </w:p>
    <w:p w14:paraId="79A24AB0" w14:textId="77777777" w:rsidR="005F6F3E" w:rsidRDefault="005F6F3E" w:rsidP="00196619">
      <w:pPr>
        <w:pStyle w:val="AD"/>
        <w:spacing w:line="276" w:lineRule="auto"/>
      </w:pPr>
    </w:p>
    <w:p w14:paraId="621835B3" w14:textId="553666C0" w:rsidR="005F6F3E" w:rsidRDefault="005F6F3E" w:rsidP="00196619">
      <w:pPr>
        <w:pStyle w:val="AD"/>
        <w:spacing w:line="276" w:lineRule="auto"/>
      </w:pPr>
      <w:r>
        <w:rPr>
          <w:rFonts w:hint="eastAsia"/>
        </w:rPr>
        <w:t xml:space="preserve">  </w:t>
      </w:r>
      <w:r w:rsidR="00962957">
        <w:t xml:space="preserve">  </w:t>
      </w:r>
      <w:r>
        <w:rPr>
          <w:rFonts w:hint="eastAsia"/>
        </w:rPr>
        <w:t>（二十六）金融助力社会治理。坚决防范和打击非法集资等各类非法金融活动。严格银行账户分类分级管理，加大存量账户风险清理，推动开户、交易环节强化身份核验和身份认证。会同公安机关探索依法建立潜在受害人银行账户保护性止付机制。</w:t>
      </w:r>
    </w:p>
    <w:p w14:paraId="55D1064B" w14:textId="77777777" w:rsidR="005F6F3E" w:rsidRDefault="005F6F3E" w:rsidP="00196619">
      <w:pPr>
        <w:pStyle w:val="AD"/>
        <w:spacing w:line="276" w:lineRule="auto"/>
      </w:pPr>
    </w:p>
    <w:p w14:paraId="4EEB4529" w14:textId="553EA4BB" w:rsidR="005F6F3E" w:rsidRDefault="005F6F3E" w:rsidP="00196619">
      <w:pPr>
        <w:pStyle w:val="AD"/>
        <w:spacing w:line="276" w:lineRule="auto"/>
      </w:pPr>
      <w:r>
        <w:rPr>
          <w:rFonts w:hint="eastAsia"/>
        </w:rPr>
        <w:t xml:space="preserve">  </w:t>
      </w:r>
      <w:r w:rsidR="00962957">
        <w:t xml:space="preserve">  </w:t>
      </w:r>
      <w:r>
        <w:rPr>
          <w:rFonts w:hint="eastAsia"/>
        </w:rPr>
        <w:t>（二十七）加强金融消费权益保护。加强金融管理、行业组织等协作，加强金融纠纷多元化解机制建设，畅通金融消费者投诉受理渠道，强化数据安全和个人信息保护。加强宣传引导，</w:t>
      </w:r>
      <w:r>
        <w:rPr>
          <w:rFonts w:hint="eastAsia"/>
        </w:rPr>
        <w:lastRenderedPageBreak/>
        <w:t>注重普及金融知识，引导投资者树立正确理性观念，提高防范风险能力，维护人民群众财产安全。</w:t>
      </w:r>
    </w:p>
    <w:p w14:paraId="32C90E89" w14:textId="77777777" w:rsidR="005F6F3E" w:rsidRDefault="005F6F3E" w:rsidP="00196619">
      <w:pPr>
        <w:pStyle w:val="AD"/>
        <w:spacing w:line="276" w:lineRule="auto"/>
      </w:pPr>
    </w:p>
    <w:p w14:paraId="663F7309" w14:textId="12019462" w:rsidR="005F6F3E" w:rsidRDefault="005F6F3E" w:rsidP="00196619">
      <w:pPr>
        <w:pStyle w:val="AD"/>
        <w:spacing w:line="276" w:lineRule="auto"/>
      </w:pPr>
      <w:r>
        <w:rPr>
          <w:rFonts w:hint="eastAsia"/>
        </w:rPr>
        <w:t xml:space="preserve">  </w:t>
      </w:r>
      <w:r w:rsidR="00962957">
        <w:t xml:space="preserve">  </w:t>
      </w:r>
      <w:r>
        <w:rPr>
          <w:rFonts w:hint="eastAsia"/>
        </w:rPr>
        <w:t>九、保障措施</w:t>
      </w:r>
    </w:p>
    <w:p w14:paraId="2B2D153C" w14:textId="77777777" w:rsidR="005F6F3E" w:rsidRDefault="005F6F3E" w:rsidP="00196619">
      <w:pPr>
        <w:pStyle w:val="AD"/>
        <w:spacing w:line="276" w:lineRule="auto"/>
      </w:pPr>
    </w:p>
    <w:p w14:paraId="7B946706" w14:textId="3EBFF5BB" w:rsidR="005F6F3E" w:rsidRDefault="005F6F3E" w:rsidP="00196619">
      <w:pPr>
        <w:pStyle w:val="AD"/>
        <w:spacing w:line="276" w:lineRule="auto"/>
      </w:pPr>
      <w:r>
        <w:rPr>
          <w:rFonts w:hint="eastAsia"/>
        </w:rPr>
        <w:t xml:space="preserve">  </w:t>
      </w:r>
      <w:r w:rsidR="00962957">
        <w:t xml:space="preserve">  </w:t>
      </w:r>
      <w:r>
        <w:rPr>
          <w:rFonts w:hint="eastAsia"/>
        </w:rPr>
        <w:t>（二十八）加强金融系统党的领导。坚持全面从严治党、从严</w:t>
      </w:r>
      <w:proofErr w:type="gramStart"/>
      <w:r>
        <w:rPr>
          <w:rFonts w:hint="eastAsia"/>
        </w:rPr>
        <w:t>治金</w:t>
      </w:r>
      <w:proofErr w:type="gramEnd"/>
      <w:r>
        <w:rPr>
          <w:rFonts w:hint="eastAsia"/>
        </w:rPr>
        <w:t>，加强金融系统党的建设，将党的建设与公司治理同步推进，</w:t>
      </w:r>
      <w:proofErr w:type="gramStart"/>
      <w:r>
        <w:rPr>
          <w:rFonts w:hint="eastAsia"/>
        </w:rPr>
        <w:t>推动抓</w:t>
      </w:r>
      <w:proofErr w:type="gramEnd"/>
      <w:r>
        <w:rPr>
          <w:rFonts w:hint="eastAsia"/>
        </w:rPr>
        <w:t>党建、强治理、防风险、促发展的有机结合。深化清廉金融建设，营造风清气正的良好生态。发挥金融机构主体作用，推动金融机构落实金融为民、金融向善的理念，积极履行社会责任。</w:t>
      </w:r>
    </w:p>
    <w:p w14:paraId="07415548" w14:textId="77777777" w:rsidR="005F6F3E" w:rsidRDefault="005F6F3E" w:rsidP="00196619">
      <w:pPr>
        <w:pStyle w:val="AD"/>
        <w:spacing w:line="276" w:lineRule="auto"/>
      </w:pPr>
    </w:p>
    <w:p w14:paraId="7071679F" w14:textId="50BEA8B9" w:rsidR="005F6F3E" w:rsidRDefault="005F6F3E" w:rsidP="00196619">
      <w:pPr>
        <w:pStyle w:val="AD"/>
        <w:spacing w:line="276" w:lineRule="auto"/>
      </w:pPr>
      <w:r>
        <w:rPr>
          <w:rFonts w:hint="eastAsia"/>
        </w:rPr>
        <w:t xml:space="preserve">  </w:t>
      </w:r>
      <w:r w:rsidR="00962957">
        <w:t xml:space="preserve">  </w:t>
      </w:r>
      <w:r>
        <w:rPr>
          <w:rFonts w:hint="eastAsia"/>
        </w:rPr>
        <w:t>（二十九）建立工作保障机制。浙江切实承担主体责任，立足省情和发展实际，细化实施方案，明确责任分工，确保各项任务落实到位。加强与国家金融管理部门的沟通会商，推进重要政策、发展规划、金融需求等信息共享，对遇到的困难和问题，及时会商解决。</w:t>
      </w:r>
    </w:p>
    <w:p w14:paraId="49A12F01" w14:textId="77777777" w:rsidR="005F6F3E" w:rsidRDefault="005F6F3E" w:rsidP="00196619">
      <w:pPr>
        <w:pStyle w:val="AD"/>
        <w:spacing w:line="276" w:lineRule="auto"/>
      </w:pPr>
    </w:p>
    <w:p w14:paraId="47951719" w14:textId="7FA55E07" w:rsidR="005F6F3E" w:rsidRDefault="005F6F3E" w:rsidP="00196619">
      <w:pPr>
        <w:pStyle w:val="AD"/>
        <w:spacing w:line="276" w:lineRule="auto"/>
      </w:pPr>
      <w:r>
        <w:rPr>
          <w:rFonts w:hint="eastAsia"/>
        </w:rPr>
        <w:t xml:space="preserve">  </w:t>
      </w:r>
      <w:r w:rsidR="00962957">
        <w:t xml:space="preserve">  </w:t>
      </w:r>
      <w:r>
        <w:rPr>
          <w:rFonts w:hint="eastAsia"/>
        </w:rPr>
        <w:t>（三十）建立重大改革先行试点机制。国家金融管理部门加强与浙江的沟通协调，优先将金融支持共同富裕相关改革试点任务赋予浙江，指导支持浙江率先探索实践。浙江加强政策配套支持，积累改革经验，探索建立金融促进共同富裕的体制机制和有效路径，发挥示范引领作用。</w:t>
      </w:r>
    </w:p>
    <w:p w14:paraId="3DA3FCD7" w14:textId="77777777" w:rsidR="005F6F3E" w:rsidRDefault="005F6F3E" w:rsidP="00196619">
      <w:pPr>
        <w:pStyle w:val="AD"/>
        <w:spacing w:line="276" w:lineRule="auto"/>
      </w:pPr>
    </w:p>
    <w:p w14:paraId="57278704" w14:textId="7390FA6D" w:rsidR="005F6F3E" w:rsidRDefault="005F6F3E" w:rsidP="00196619">
      <w:pPr>
        <w:pStyle w:val="AD"/>
        <w:spacing w:line="276" w:lineRule="auto"/>
      </w:pPr>
      <w:r>
        <w:rPr>
          <w:rFonts w:hint="eastAsia"/>
        </w:rPr>
        <w:t xml:space="preserve">  </w:t>
      </w:r>
      <w:r w:rsidR="00962957">
        <w:t xml:space="preserve">  </w:t>
      </w:r>
      <w:r>
        <w:rPr>
          <w:rFonts w:hint="eastAsia"/>
        </w:rPr>
        <w:t>（三十一）构建金融支持共同富裕评价体系。按照定量与定性、客观评价与主观评价相结合的原则，加快构建具有科学性、普适性、全面性的金融支持共同富裕综合评价指标体系，全面反映金融支持共同富裕工作成效，打造一批具有辨识度的金融支持共同富裕标志性成果。适时开展第三方评估。</w:t>
      </w:r>
    </w:p>
    <w:p w14:paraId="22738629" w14:textId="77777777" w:rsidR="005F6F3E" w:rsidRDefault="005F6F3E" w:rsidP="00196619">
      <w:pPr>
        <w:pStyle w:val="AD"/>
        <w:spacing w:line="276" w:lineRule="auto"/>
      </w:pPr>
    </w:p>
    <w:p w14:paraId="44EEA757" w14:textId="77777777" w:rsidR="005F6F3E" w:rsidRDefault="005F6F3E" w:rsidP="00196619">
      <w:pPr>
        <w:pStyle w:val="AD"/>
        <w:spacing w:line="276" w:lineRule="auto"/>
        <w:jc w:val="right"/>
      </w:pPr>
      <w:r>
        <w:rPr>
          <w:rFonts w:hint="eastAsia"/>
        </w:rPr>
        <w:t>中国人民银行</w:t>
      </w:r>
    </w:p>
    <w:p w14:paraId="3337305B" w14:textId="77777777" w:rsidR="005F6F3E" w:rsidRDefault="005F6F3E" w:rsidP="00196619">
      <w:pPr>
        <w:pStyle w:val="AD"/>
        <w:spacing w:line="276" w:lineRule="auto"/>
        <w:jc w:val="right"/>
      </w:pPr>
      <w:r>
        <w:rPr>
          <w:rFonts w:hint="eastAsia"/>
        </w:rPr>
        <w:t>中国银行保险监督管理委员会</w:t>
      </w:r>
    </w:p>
    <w:p w14:paraId="26F2659E" w14:textId="77777777" w:rsidR="005F6F3E" w:rsidRDefault="005F6F3E" w:rsidP="00196619">
      <w:pPr>
        <w:pStyle w:val="AD"/>
        <w:spacing w:line="276" w:lineRule="auto"/>
        <w:jc w:val="right"/>
      </w:pPr>
      <w:r>
        <w:rPr>
          <w:rFonts w:hint="eastAsia"/>
        </w:rPr>
        <w:t>中国证券监督管理委员会</w:t>
      </w:r>
    </w:p>
    <w:p w14:paraId="43509B7C" w14:textId="77777777" w:rsidR="005F6F3E" w:rsidRDefault="005F6F3E" w:rsidP="00196619">
      <w:pPr>
        <w:pStyle w:val="AD"/>
        <w:spacing w:line="276" w:lineRule="auto"/>
        <w:jc w:val="right"/>
      </w:pPr>
      <w:r>
        <w:rPr>
          <w:rFonts w:hint="eastAsia"/>
        </w:rPr>
        <w:t>国家外汇管理局</w:t>
      </w:r>
    </w:p>
    <w:p w14:paraId="211F6538" w14:textId="77777777" w:rsidR="005F6F3E" w:rsidRDefault="005F6F3E" w:rsidP="00196619">
      <w:pPr>
        <w:pStyle w:val="AD"/>
        <w:spacing w:line="276" w:lineRule="auto"/>
        <w:jc w:val="right"/>
      </w:pPr>
      <w:r>
        <w:rPr>
          <w:rFonts w:hint="eastAsia"/>
        </w:rPr>
        <w:t>浙江省人民政府</w:t>
      </w:r>
    </w:p>
    <w:p w14:paraId="724BE36D" w14:textId="5D372B8E" w:rsidR="00B15193" w:rsidRDefault="005F6F3E" w:rsidP="00196619">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10</w:t>
      </w:r>
      <w:r>
        <w:rPr>
          <w:rFonts w:hint="eastAsia"/>
        </w:rPr>
        <w:t>日</w:t>
      </w:r>
    </w:p>
    <w:p w14:paraId="288EBC28" w14:textId="06D50EA5" w:rsidR="005F6F3E" w:rsidRDefault="005F6F3E" w:rsidP="00196619">
      <w:pPr>
        <w:pStyle w:val="AD"/>
        <w:spacing w:line="276" w:lineRule="auto"/>
      </w:pPr>
    </w:p>
    <w:p w14:paraId="369F87B0" w14:textId="21254A2C" w:rsidR="005F6F3E" w:rsidRDefault="005F6F3E" w:rsidP="00196619">
      <w:pPr>
        <w:pStyle w:val="AD"/>
        <w:spacing w:line="276" w:lineRule="auto"/>
      </w:pPr>
    </w:p>
    <w:p w14:paraId="3845A9F5" w14:textId="77777777" w:rsidR="005F6F3E" w:rsidRDefault="005F6F3E" w:rsidP="00196619">
      <w:pPr>
        <w:pStyle w:val="AD"/>
        <w:spacing w:line="276" w:lineRule="auto"/>
      </w:pPr>
      <w:r>
        <w:rPr>
          <w:rFonts w:hint="eastAsia"/>
        </w:rPr>
        <w:t>信息来源：</w:t>
      </w:r>
    </w:p>
    <w:p w14:paraId="2E9B4EA8" w14:textId="1BE42E2C" w:rsidR="005F6F3E" w:rsidRDefault="001C36F0" w:rsidP="00196619">
      <w:pPr>
        <w:pStyle w:val="AD"/>
        <w:spacing w:line="276" w:lineRule="auto"/>
        <w:rPr>
          <w:rStyle w:val="a9"/>
        </w:rPr>
      </w:pPr>
      <w:hyperlink r:id="rId6" w:history="1">
        <w:r w:rsidR="00287212" w:rsidRPr="00193548">
          <w:rPr>
            <w:rStyle w:val="a9"/>
          </w:rPr>
          <w:t>http://www.pbc.gov.cn/zhengwugongkai/4081330/4081344/4081395/4081686/4511662/index.html</w:t>
        </w:r>
      </w:hyperlink>
    </w:p>
    <w:p w14:paraId="1BCC0A28" w14:textId="77777777" w:rsidR="00962957" w:rsidRDefault="00962957" w:rsidP="00196619">
      <w:pPr>
        <w:pStyle w:val="AD"/>
        <w:spacing w:line="276" w:lineRule="auto"/>
      </w:pPr>
    </w:p>
    <w:sectPr w:rsidR="0096295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A2A02" w14:textId="77777777" w:rsidR="001C36F0" w:rsidRDefault="001C36F0" w:rsidP="00C20A6A">
      <w:pPr>
        <w:spacing w:line="240" w:lineRule="auto"/>
      </w:pPr>
      <w:r>
        <w:separator/>
      </w:r>
    </w:p>
  </w:endnote>
  <w:endnote w:type="continuationSeparator" w:id="0">
    <w:p w14:paraId="1219CD92" w14:textId="77777777" w:rsidR="001C36F0" w:rsidRDefault="001C36F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E889" w14:textId="77777777" w:rsidR="001C36F0" w:rsidRDefault="001C36F0" w:rsidP="00C20A6A">
      <w:pPr>
        <w:spacing w:line="240" w:lineRule="auto"/>
      </w:pPr>
      <w:r>
        <w:separator/>
      </w:r>
    </w:p>
  </w:footnote>
  <w:footnote w:type="continuationSeparator" w:id="0">
    <w:p w14:paraId="0AD88299" w14:textId="77777777" w:rsidR="001C36F0" w:rsidRDefault="001C36F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25BD7"/>
    <w:rsid w:val="000F4C6A"/>
    <w:rsid w:val="00176A25"/>
    <w:rsid w:val="00196619"/>
    <w:rsid w:val="001C36F0"/>
    <w:rsid w:val="001C4C6F"/>
    <w:rsid w:val="00287212"/>
    <w:rsid w:val="003D27E2"/>
    <w:rsid w:val="00566840"/>
    <w:rsid w:val="005D5AE0"/>
    <w:rsid w:val="005F6F3E"/>
    <w:rsid w:val="005F7C76"/>
    <w:rsid w:val="007D7BDB"/>
    <w:rsid w:val="00962957"/>
    <w:rsid w:val="00A25BD7"/>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71FAE"/>
  <w15:chartTrackingRefBased/>
  <w15:docId w15:val="{F50EDF35-D19F-4EC2-B57A-14FF3608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F6F3E"/>
    <w:pPr>
      <w:ind w:leftChars="2500" w:left="100"/>
    </w:pPr>
  </w:style>
  <w:style w:type="character" w:customStyle="1" w:styleId="a8">
    <w:name w:val="日期 字符"/>
    <w:basedOn w:val="a0"/>
    <w:link w:val="a7"/>
    <w:uiPriority w:val="99"/>
    <w:semiHidden/>
    <w:rsid w:val="005F6F3E"/>
    <w:rPr>
      <w:rFonts w:ascii="Arial" w:eastAsia="宋体" w:hAnsi="Arial"/>
      <w:sz w:val="22"/>
    </w:rPr>
  </w:style>
  <w:style w:type="character" w:styleId="a9">
    <w:name w:val="Hyperlink"/>
    <w:basedOn w:val="a0"/>
    <w:uiPriority w:val="99"/>
    <w:unhideWhenUsed/>
    <w:rsid w:val="005F6F3E"/>
    <w:rPr>
      <w:color w:val="0000FF" w:themeColor="hyperlink"/>
      <w:u w:val="single"/>
    </w:rPr>
  </w:style>
  <w:style w:type="character" w:styleId="aa">
    <w:name w:val="Unresolved Mention"/>
    <w:basedOn w:val="a0"/>
    <w:uiPriority w:val="99"/>
    <w:semiHidden/>
    <w:unhideWhenUsed/>
    <w:rsid w:val="005F6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zhengwugongkai/4081330/4081344/4081395/4081686/4511662/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1017</Words>
  <Characters>5799</Characters>
  <Application>Microsoft Office Word</Application>
  <DocSecurity>0</DocSecurity>
  <Lines>48</Lines>
  <Paragraphs>13</Paragraphs>
  <ScaleCrop>false</ScaleCrop>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2022-03-24T11:10:00Z</dcterms:created>
  <dcterms:modified xsi:type="dcterms:W3CDTF">2022-03-24T15:20:00Z</dcterms:modified>
</cp:coreProperties>
</file>