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19585" w14:textId="77777777" w:rsidR="00D1658D" w:rsidRPr="00D1658D" w:rsidRDefault="00D1658D" w:rsidP="0024129F">
      <w:pPr>
        <w:pStyle w:val="AD"/>
        <w:spacing w:line="276" w:lineRule="auto"/>
        <w:jc w:val="center"/>
        <w:rPr>
          <w:b/>
          <w:bCs/>
          <w:color w:val="E36C0A" w:themeColor="accent6" w:themeShade="BF"/>
          <w:sz w:val="32"/>
          <w:szCs w:val="32"/>
        </w:rPr>
      </w:pPr>
      <w:r w:rsidRPr="00D1658D">
        <w:rPr>
          <w:rFonts w:hint="eastAsia"/>
          <w:b/>
          <w:bCs/>
          <w:color w:val="E36C0A" w:themeColor="accent6" w:themeShade="BF"/>
          <w:sz w:val="32"/>
          <w:szCs w:val="32"/>
        </w:rPr>
        <w:t>关于印发最高人民检察院第三十五批指导性案例的通知</w:t>
      </w:r>
    </w:p>
    <w:p w14:paraId="4901E9FB" w14:textId="77777777" w:rsidR="00D1658D" w:rsidRDefault="00D1658D" w:rsidP="0024129F">
      <w:pPr>
        <w:pStyle w:val="AD"/>
        <w:spacing w:line="276" w:lineRule="auto"/>
      </w:pPr>
    </w:p>
    <w:p w14:paraId="697A13C7" w14:textId="77777777" w:rsidR="00D1658D" w:rsidRDefault="00D1658D" w:rsidP="0024129F">
      <w:pPr>
        <w:pStyle w:val="AD"/>
        <w:spacing w:line="276" w:lineRule="auto"/>
      </w:pPr>
      <w:r>
        <w:rPr>
          <w:rFonts w:hint="eastAsia"/>
        </w:rPr>
        <w:t>各省、自治区、直辖市人民检察院，解放军军事检察院，新疆生产建设兵团人民检察院：</w:t>
      </w:r>
    </w:p>
    <w:p w14:paraId="0B55B215" w14:textId="77777777" w:rsidR="00D1658D" w:rsidRDefault="00D1658D" w:rsidP="0024129F">
      <w:pPr>
        <w:pStyle w:val="AD"/>
        <w:spacing w:line="276" w:lineRule="auto"/>
      </w:pPr>
    </w:p>
    <w:p w14:paraId="719D7B9C" w14:textId="77777777" w:rsidR="00D1658D" w:rsidRDefault="00D1658D" w:rsidP="0024129F">
      <w:pPr>
        <w:pStyle w:val="AD"/>
        <w:spacing w:line="276" w:lineRule="auto"/>
      </w:pPr>
      <w:r>
        <w:rPr>
          <w:rFonts w:hint="eastAsia"/>
        </w:rPr>
        <w:t>经</w:t>
      </w:r>
      <w:r>
        <w:rPr>
          <w:rFonts w:hint="eastAsia"/>
        </w:rPr>
        <w:t>2022</w:t>
      </w:r>
      <w:r>
        <w:rPr>
          <w:rFonts w:hint="eastAsia"/>
        </w:rPr>
        <w:t>年</w:t>
      </w:r>
      <w:r>
        <w:rPr>
          <w:rFonts w:hint="eastAsia"/>
        </w:rPr>
        <w:t>2</w:t>
      </w:r>
      <w:r>
        <w:rPr>
          <w:rFonts w:hint="eastAsia"/>
        </w:rPr>
        <w:t>月</w:t>
      </w:r>
      <w:r>
        <w:rPr>
          <w:rFonts w:hint="eastAsia"/>
        </w:rPr>
        <w:t>9</w:t>
      </w:r>
      <w:r>
        <w:rPr>
          <w:rFonts w:hint="eastAsia"/>
        </w:rPr>
        <w:t>日最高人民检察院第十三届检察委员会第八十九次会议决定，现将浙江省杭州市余杭区人民检察院对北京某公司侵犯儿童个人信息权益提起民事公益诉讼、北京市人民检察院督促保护儿童个人信息权益</w:t>
      </w:r>
      <w:proofErr w:type="gramStart"/>
      <w:r>
        <w:rPr>
          <w:rFonts w:hint="eastAsia"/>
        </w:rPr>
        <w:t>行政公益</w:t>
      </w:r>
      <w:proofErr w:type="gramEnd"/>
      <w:r>
        <w:rPr>
          <w:rFonts w:hint="eastAsia"/>
        </w:rPr>
        <w:t>诉讼案等五件案例（</w:t>
      </w:r>
      <w:proofErr w:type="gramStart"/>
      <w:r>
        <w:rPr>
          <w:rFonts w:hint="eastAsia"/>
        </w:rPr>
        <w:t>检例第</w:t>
      </w:r>
      <w:r>
        <w:rPr>
          <w:rFonts w:hint="eastAsia"/>
        </w:rPr>
        <w:t>141</w:t>
      </w:r>
      <w:proofErr w:type="gramEnd"/>
      <w:r>
        <w:rPr>
          <w:rFonts w:hint="eastAsia"/>
        </w:rPr>
        <w:t>—</w:t>
      </w:r>
      <w:r>
        <w:rPr>
          <w:rFonts w:hint="eastAsia"/>
        </w:rPr>
        <w:t>145</w:t>
      </w:r>
      <w:r>
        <w:rPr>
          <w:rFonts w:hint="eastAsia"/>
        </w:rPr>
        <w:t>号）作为第三十五批指导性案例（未成年人保护检察公益诉讼主题）发布，供参照适用。</w:t>
      </w:r>
    </w:p>
    <w:p w14:paraId="419C016A" w14:textId="77777777" w:rsidR="00D1658D" w:rsidRDefault="00D1658D" w:rsidP="0024129F">
      <w:pPr>
        <w:pStyle w:val="AD"/>
        <w:spacing w:line="276" w:lineRule="auto"/>
      </w:pPr>
    </w:p>
    <w:p w14:paraId="26254E98" w14:textId="7D24B75C" w:rsidR="00D1658D" w:rsidRDefault="00D1658D" w:rsidP="00D257DB">
      <w:pPr>
        <w:pStyle w:val="AD"/>
        <w:spacing w:line="276" w:lineRule="auto"/>
        <w:jc w:val="right"/>
      </w:pPr>
      <w:r>
        <w:rPr>
          <w:rFonts w:hint="eastAsia"/>
        </w:rPr>
        <w:t>最高人民检察院</w:t>
      </w:r>
    </w:p>
    <w:p w14:paraId="0044E7A0" w14:textId="77777777" w:rsidR="00D1658D" w:rsidRDefault="00D1658D" w:rsidP="00D257DB">
      <w:pPr>
        <w:pStyle w:val="AD"/>
        <w:spacing w:line="276" w:lineRule="auto"/>
        <w:jc w:val="right"/>
      </w:pPr>
      <w:r>
        <w:rPr>
          <w:rFonts w:hint="eastAsia"/>
        </w:rPr>
        <w:t>2022</w:t>
      </w:r>
      <w:r>
        <w:rPr>
          <w:rFonts w:hint="eastAsia"/>
        </w:rPr>
        <w:t>年</w:t>
      </w:r>
      <w:r>
        <w:rPr>
          <w:rFonts w:hint="eastAsia"/>
        </w:rPr>
        <w:t>3</w:t>
      </w:r>
      <w:r>
        <w:rPr>
          <w:rFonts w:hint="eastAsia"/>
        </w:rPr>
        <w:t>月</w:t>
      </w:r>
      <w:r>
        <w:rPr>
          <w:rFonts w:hint="eastAsia"/>
        </w:rPr>
        <w:t>2</w:t>
      </w:r>
      <w:r>
        <w:rPr>
          <w:rFonts w:hint="eastAsia"/>
        </w:rPr>
        <w:t>日</w:t>
      </w:r>
    </w:p>
    <w:p w14:paraId="6E76A6C2" w14:textId="4559FD57" w:rsidR="00D1658D" w:rsidRDefault="00D1658D" w:rsidP="0024129F">
      <w:pPr>
        <w:pStyle w:val="AD"/>
        <w:spacing w:line="276" w:lineRule="auto"/>
      </w:pPr>
    </w:p>
    <w:p w14:paraId="2858D6A3" w14:textId="77777777" w:rsidR="003D0FA7" w:rsidRDefault="003D0FA7" w:rsidP="0024129F">
      <w:pPr>
        <w:pStyle w:val="AD"/>
        <w:spacing w:line="276" w:lineRule="auto"/>
        <w:rPr>
          <w:rFonts w:hint="eastAsia"/>
        </w:rPr>
      </w:pPr>
    </w:p>
    <w:p w14:paraId="58E8652D" w14:textId="77777777" w:rsidR="00D1658D" w:rsidRPr="003D0FA7" w:rsidRDefault="00D1658D" w:rsidP="003D0FA7">
      <w:pPr>
        <w:pStyle w:val="AD"/>
        <w:spacing w:line="276" w:lineRule="auto"/>
        <w:jc w:val="center"/>
        <w:rPr>
          <w:b/>
          <w:bCs/>
          <w:sz w:val="28"/>
          <w:szCs w:val="28"/>
        </w:rPr>
      </w:pPr>
      <w:r w:rsidRPr="003D0FA7">
        <w:rPr>
          <w:rFonts w:hint="eastAsia"/>
          <w:b/>
          <w:bCs/>
          <w:sz w:val="28"/>
          <w:szCs w:val="28"/>
        </w:rPr>
        <w:t>浙江省杭州市余杭区人民检察院对北京某公司侵犯儿童个人信息权益提起民事公益诉讼</w:t>
      </w:r>
    </w:p>
    <w:p w14:paraId="162683F9" w14:textId="77777777" w:rsidR="00D1658D" w:rsidRPr="003D0FA7" w:rsidRDefault="00D1658D" w:rsidP="003D0FA7">
      <w:pPr>
        <w:pStyle w:val="AD"/>
        <w:spacing w:line="276" w:lineRule="auto"/>
        <w:jc w:val="center"/>
        <w:rPr>
          <w:b/>
          <w:bCs/>
          <w:sz w:val="28"/>
          <w:szCs w:val="28"/>
        </w:rPr>
      </w:pPr>
      <w:r w:rsidRPr="003D0FA7">
        <w:rPr>
          <w:rFonts w:hint="eastAsia"/>
          <w:b/>
          <w:bCs/>
          <w:sz w:val="28"/>
          <w:szCs w:val="28"/>
        </w:rPr>
        <w:t>北京市人民检察院督促保护儿童个人信息权益</w:t>
      </w:r>
      <w:proofErr w:type="gramStart"/>
      <w:r w:rsidRPr="003D0FA7">
        <w:rPr>
          <w:rFonts w:hint="eastAsia"/>
          <w:b/>
          <w:bCs/>
          <w:sz w:val="28"/>
          <w:szCs w:val="28"/>
        </w:rPr>
        <w:t>行政公益</w:t>
      </w:r>
      <w:proofErr w:type="gramEnd"/>
      <w:r w:rsidRPr="003D0FA7">
        <w:rPr>
          <w:rFonts w:hint="eastAsia"/>
          <w:b/>
          <w:bCs/>
          <w:sz w:val="28"/>
          <w:szCs w:val="28"/>
        </w:rPr>
        <w:t>诉讼案</w:t>
      </w:r>
    </w:p>
    <w:p w14:paraId="7BEC3006" w14:textId="77777777" w:rsidR="00D1658D" w:rsidRDefault="00D1658D" w:rsidP="003D0FA7">
      <w:pPr>
        <w:pStyle w:val="AD"/>
        <w:spacing w:line="276" w:lineRule="auto"/>
        <w:jc w:val="center"/>
      </w:pPr>
      <w:r>
        <w:rPr>
          <w:rFonts w:hint="eastAsia"/>
        </w:rPr>
        <w:t>（</w:t>
      </w:r>
      <w:proofErr w:type="gramStart"/>
      <w:r>
        <w:rPr>
          <w:rFonts w:hint="eastAsia"/>
        </w:rPr>
        <w:t>检例第</w:t>
      </w:r>
      <w:r>
        <w:rPr>
          <w:rFonts w:hint="eastAsia"/>
        </w:rPr>
        <w:t>141</w:t>
      </w:r>
      <w:r>
        <w:rPr>
          <w:rFonts w:hint="eastAsia"/>
        </w:rPr>
        <w:t>号</w:t>
      </w:r>
      <w:proofErr w:type="gramEnd"/>
      <w:r>
        <w:rPr>
          <w:rFonts w:hint="eastAsia"/>
        </w:rPr>
        <w:t>）</w:t>
      </w:r>
    </w:p>
    <w:p w14:paraId="2EFB4AB2" w14:textId="77777777" w:rsidR="00D1658D" w:rsidRDefault="00D1658D" w:rsidP="0024129F">
      <w:pPr>
        <w:pStyle w:val="AD"/>
        <w:spacing w:line="276" w:lineRule="auto"/>
      </w:pPr>
    </w:p>
    <w:p w14:paraId="796D5385" w14:textId="77777777" w:rsidR="00D1658D" w:rsidRDefault="00D1658D" w:rsidP="0024129F">
      <w:pPr>
        <w:pStyle w:val="AD"/>
        <w:spacing w:line="276" w:lineRule="auto"/>
      </w:pPr>
      <w:r>
        <w:rPr>
          <w:rFonts w:hint="eastAsia"/>
        </w:rPr>
        <w:t>【关键词】</w:t>
      </w:r>
    </w:p>
    <w:p w14:paraId="722A12BE" w14:textId="77777777" w:rsidR="00D1658D" w:rsidRDefault="00D1658D" w:rsidP="0024129F">
      <w:pPr>
        <w:pStyle w:val="AD"/>
        <w:spacing w:line="276" w:lineRule="auto"/>
      </w:pPr>
    </w:p>
    <w:p w14:paraId="531E05EC" w14:textId="175CD52E" w:rsidR="00D1658D" w:rsidRDefault="00D1658D" w:rsidP="0024129F">
      <w:pPr>
        <w:pStyle w:val="AD"/>
        <w:spacing w:line="276" w:lineRule="auto"/>
      </w:pPr>
      <w:r>
        <w:rPr>
          <w:rFonts w:hint="eastAsia"/>
        </w:rPr>
        <w:t>民事公益诉讼</w:t>
      </w:r>
      <w:r w:rsidR="003D0FA7">
        <w:rPr>
          <w:rFonts w:hint="eastAsia"/>
        </w:rPr>
        <w:t>才</w:t>
      </w:r>
      <w:r w:rsidR="003D0FA7">
        <w:rPr>
          <w:rFonts w:hint="eastAsia"/>
        </w:rPr>
        <w:t xml:space="preserve"> </w:t>
      </w:r>
      <w:r>
        <w:t xml:space="preserve"> </w:t>
      </w:r>
      <w:proofErr w:type="gramStart"/>
      <w:r>
        <w:rPr>
          <w:rFonts w:hint="eastAsia"/>
        </w:rPr>
        <w:t>行政公益</w:t>
      </w:r>
      <w:proofErr w:type="gramEnd"/>
      <w:r>
        <w:rPr>
          <w:rFonts w:hint="eastAsia"/>
        </w:rPr>
        <w:t>诉讼</w:t>
      </w:r>
      <w:r w:rsidR="003D0FA7">
        <w:t xml:space="preserve"> </w:t>
      </w:r>
      <w:r>
        <w:t xml:space="preserve"> </w:t>
      </w:r>
      <w:r>
        <w:rPr>
          <w:rFonts w:hint="eastAsia"/>
        </w:rPr>
        <w:t>侵犯儿童个人信息权益</w:t>
      </w:r>
      <w:r w:rsidR="003D0FA7">
        <w:t xml:space="preserve"> </w:t>
      </w:r>
      <w:r>
        <w:t xml:space="preserve"> </w:t>
      </w:r>
      <w:r>
        <w:rPr>
          <w:rFonts w:hint="eastAsia"/>
        </w:rPr>
        <w:t>综合司法保护</w:t>
      </w:r>
      <w:r w:rsidR="003D0FA7">
        <w:t xml:space="preserve"> </w:t>
      </w:r>
      <w:r>
        <w:t xml:space="preserve"> </w:t>
      </w:r>
      <w:r>
        <w:rPr>
          <w:rFonts w:hint="eastAsia"/>
        </w:rPr>
        <w:t>案件管辖</w:t>
      </w:r>
    </w:p>
    <w:p w14:paraId="41D61529" w14:textId="77777777" w:rsidR="00D1658D" w:rsidRDefault="00D1658D" w:rsidP="0024129F">
      <w:pPr>
        <w:pStyle w:val="AD"/>
        <w:spacing w:line="276" w:lineRule="auto"/>
      </w:pPr>
    </w:p>
    <w:p w14:paraId="4CF6AB59" w14:textId="77777777" w:rsidR="00D1658D" w:rsidRDefault="00D1658D" w:rsidP="0024129F">
      <w:pPr>
        <w:pStyle w:val="AD"/>
        <w:spacing w:line="276" w:lineRule="auto"/>
      </w:pPr>
      <w:r>
        <w:rPr>
          <w:rFonts w:hint="eastAsia"/>
        </w:rPr>
        <w:t>【要旨】</w:t>
      </w:r>
    </w:p>
    <w:p w14:paraId="2E184CED" w14:textId="77777777" w:rsidR="00D1658D" w:rsidRDefault="00D1658D" w:rsidP="0024129F">
      <w:pPr>
        <w:pStyle w:val="AD"/>
        <w:spacing w:line="276" w:lineRule="auto"/>
      </w:pPr>
    </w:p>
    <w:p w14:paraId="754BE088" w14:textId="77777777" w:rsidR="00D1658D" w:rsidRDefault="00D1658D" w:rsidP="0024129F">
      <w:pPr>
        <w:pStyle w:val="AD"/>
        <w:spacing w:line="276" w:lineRule="auto"/>
      </w:pPr>
      <w:r>
        <w:rPr>
          <w:rFonts w:hint="eastAsia"/>
        </w:rPr>
        <w:t>检察机关在办理涉未成年人刑事案件时，应当注意发现公益诉讼案件线索，通过综合发挥未成年人检察职能，</w:t>
      </w:r>
      <w:proofErr w:type="gramStart"/>
      <w:r>
        <w:rPr>
          <w:rFonts w:hint="eastAsia"/>
        </w:rPr>
        <w:t>促推未成年人</w:t>
      </w:r>
      <w:proofErr w:type="gramEnd"/>
      <w:r>
        <w:rPr>
          <w:rFonts w:hint="eastAsia"/>
        </w:rPr>
        <w:t>保护社会治理。网络运营者未依法履行网络保护义务，相关行政机关监管不到位，侵犯儿童个人信息权益的，检察机关可以依法综合开展民事公益诉讼和</w:t>
      </w:r>
      <w:proofErr w:type="gramStart"/>
      <w:r>
        <w:rPr>
          <w:rFonts w:hint="eastAsia"/>
        </w:rPr>
        <w:t>行政公益</w:t>
      </w:r>
      <w:proofErr w:type="gramEnd"/>
      <w:r>
        <w:rPr>
          <w:rFonts w:hint="eastAsia"/>
        </w:rPr>
        <w:t>诉讼。网络保护公益诉讼案件，在多个检察机关均具有管辖权时，民事公益诉讼应当层报共同的上级检察机关指定管辖，</w:t>
      </w:r>
      <w:proofErr w:type="gramStart"/>
      <w:r>
        <w:rPr>
          <w:rFonts w:hint="eastAsia"/>
        </w:rPr>
        <w:t>行政公益</w:t>
      </w:r>
      <w:proofErr w:type="gramEnd"/>
      <w:r>
        <w:rPr>
          <w:rFonts w:hint="eastAsia"/>
        </w:rPr>
        <w:t>诉讼一般由互联网企业注册地检察机关管辖。</w:t>
      </w:r>
    </w:p>
    <w:p w14:paraId="7AF1C9B3" w14:textId="77777777" w:rsidR="00D1658D" w:rsidRDefault="00D1658D" w:rsidP="0024129F">
      <w:pPr>
        <w:pStyle w:val="AD"/>
        <w:spacing w:line="276" w:lineRule="auto"/>
      </w:pPr>
    </w:p>
    <w:p w14:paraId="28D3C174" w14:textId="77777777" w:rsidR="00D1658D" w:rsidRDefault="00D1658D" w:rsidP="0024129F">
      <w:pPr>
        <w:pStyle w:val="AD"/>
        <w:spacing w:line="276" w:lineRule="auto"/>
      </w:pPr>
      <w:r>
        <w:rPr>
          <w:rFonts w:hint="eastAsia"/>
        </w:rPr>
        <w:t>【基本案情】</w:t>
      </w:r>
    </w:p>
    <w:p w14:paraId="5EB1487E" w14:textId="77777777" w:rsidR="00D1658D" w:rsidRDefault="00D1658D" w:rsidP="0024129F">
      <w:pPr>
        <w:pStyle w:val="AD"/>
        <w:spacing w:line="276" w:lineRule="auto"/>
      </w:pPr>
    </w:p>
    <w:p w14:paraId="5237034E" w14:textId="77777777" w:rsidR="00D1658D" w:rsidRDefault="00D1658D" w:rsidP="0024129F">
      <w:pPr>
        <w:pStyle w:val="AD"/>
        <w:spacing w:line="276" w:lineRule="auto"/>
      </w:pPr>
      <w:r>
        <w:rPr>
          <w:rFonts w:hint="eastAsia"/>
        </w:rPr>
        <w:t>某</w:t>
      </w:r>
      <w:r>
        <w:rPr>
          <w:rFonts w:hint="eastAsia"/>
        </w:rPr>
        <w:t>App</w:t>
      </w:r>
      <w:r>
        <w:rPr>
          <w:rFonts w:hint="eastAsia"/>
        </w:rPr>
        <w:t>是北京某公司开发运营的一款知名短视频应用类软件。该</w:t>
      </w:r>
      <w:r>
        <w:rPr>
          <w:rFonts w:hint="eastAsia"/>
        </w:rPr>
        <w:t>App</w:t>
      </w:r>
      <w:r>
        <w:rPr>
          <w:rFonts w:hint="eastAsia"/>
        </w:rPr>
        <w:t>在未以显著、清晰的方式告知并征得儿童监护人明示同意的情况下，允许儿童注册账号，并收集、存储儿童网络账户、位置、联系方式，以及儿童面部识别特征、声音识别特征等个人敏感信息。在</w:t>
      </w:r>
      <w:proofErr w:type="gramStart"/>
      <w:r>
        <w:rPr>
          <w:rFonts w:hint="eastAsia"/>
        </w:rPr>
        <w:t>未再次</w:t>
      </w:r>
      <w:proofErr w:type="gramEnd"/>
      <w:r>
        <w:rPr>
          <w:rFonts w:hint="eastAsia"/>
        </w:rPr>
        <w:t>征得儿童监护人明示同意的情况下，运用后台算法，向具有浏览儿童内容视频喜好的用户直接推送含有</w:t>
      </w:r>
      <w:r>
        <w:rPr>
          <w:rFonts w:hint="eastAsia"/>
        </w:rPr>
        <w:lastRenderedPageBreak/>
        <w:t>儿童个人信息的短视频。该</w:t>
      </w:r>
      <w:r>
        <w:rPr>
          <w:rFonts w:hint="eastAsia"/>
        </w:rPr>
        <w:t>App</w:t>
      </w:r>
      <w:r>
        <w:rPr>
          <w:rFonts w:hint="eastAsia"/>
        </w:rPr>
        <w:t>未对儿童账号采取区分管理措施，默认用户点击“关注”后即可与儿童账号私信联系，并能获取其地理位置、面部特征等个人信息。</w:t>
      </w:r>
      <w:r>
        <w:rPr>
          <w:rFonts w:hint="eastAsia"/>
        </w:rPr>
        <w:t>2018</w:t>
      </w:r>
      <w:r>
        <w:rPr>
          <w:rFonts w:hint="eastAsia"/>
        </w:rPr>
        <w:t>年</w:t>
      </w:r>
      <w:r>
        <w:rPr>
          <w:rFonts w:hint="eastAsia"/>
        </w:rPr>
        <w:t>1</w:t>
      </w:r>
      <w:r>
        <w:rPr>
          <w:rFonts w:hint="eastAsia"/>
        </w:rPr>
        <w:t>月至</w:t>
      </w:r>
      <w:r>
        <w:rPr>
          <w:rFonts w:hint="eastAsia"/>
        </w:rPr>
        <w:t>2019</w:t>
      </w:r>
      <w:r>
        <w:rPr>
          <w:rFonts w:hint="eastAsia"/>
        </w:rPr>
        <w:t>年</w:t>
      </w:r>
      <w:r>
        <w:rPr>
          <w:rFonts w:hint="eastAsia"/>
        </w:rPr>
        <w:t>5</w:t>
      </w:r>
      <w:r>
        <w:rPr>
          <w:rFonts w:hint="eastAsia"/>
        </w:rPr>
        <w:t>月，徐某某收到该</w:t>
      </w:r>
      <w:r>
        <w:rPr>
          <w:rFonts w:hint="eastAsia"/>
        </w:rPr>
        <w:t>App</w:t>
      </w:r>
      <w:r>
        <w:rPr>
          <w:rFonts w:hint="eastAsia"/>
        </w:rPr>
        <w:t>后台推送的含有儿童个人信息的短视频，通过其私信功能联系多名儿童，并对其中</w:t>
      </w:r>
      <w:r>
        <w:rPr>
          <w:rFonts w:hint="eastAsia"/>
        </w:rPr>
        <w:t>3</w:t>
      </w:r>
      <w:r>
        <w:rPr>
          <w:rFonts w:hint="eastAsia"/>
        </w:rPr>
        <w:t>名儿童实施猥亵犯罪。</w:t>
      </w:r>
    </w:p>
    <w:p w14:paraId="2386B901" w14:textId="77777777" w:rsidR="00D1658D" w:rsidRDefault="00D1658D" w:rsidP="0024129F">
      <w:pPr>
        <w:pStyle w:val="AD"/>
        <w:spacing w:line="276" w:lineRule="auto"/>
      </w:pPr>
    </w:p>
    <w:p w14:paraId="027423E6" w14:textId="77777777" w:rsidR="00D1658D" w:rsidRDefault="00D1658D" w:rsidP="0024129F">
      <w:pPr>
        <w:pStyle w:val="AD"/>
        <w:spacing w:line="276" w:lineRule="auto"/>
      </w:pPr>
      <w:r>
        <w:rPr>
          <w:rFonts w:hint="eastAsia"/>
        </w:rPr>
        <w:t>【检察机关履职过程】</w:t>
      </w:r>
    </w:p>
    <w:p w14:paraId="3C91DB70" w14:textId="77777777" w:rsidR="00D1658D" w:rsidRDefault="00D1658D" w:rsidP="0024129F">
      <w:pPr>
        <w:pStyle w:val="AD"/>
        <w:spacing w:line="276" w:lineRule="auto"/>
      </w:pPr>
    </w:p>
    <w:p w14:paraId="429C29F6" w14:textId="77777777" w:rsidR="00D1658D" w:rsidRDefault="00D1658D" w:rsidP="0024129F">
      <w:pPr>
        <w:pStyle w:val="AD"/>
        <w:spacing w:line="276" w:lineRule="auto"/>
      </w:pPr>
      <w:r>
        <w:rPr>
          <w:rFonts w:hint="eastAsia"/>
        </w:rPr>
        <w:t>（一）民事公益诉讼案件办理</w:t>
      </w:r>
    </w:p>
    <w:p w14:paraId="7C029DC7" w14:textId="77777777" w:rsidR="00D1658D" w:rsidRDefault="00D1658D" w:rsidP="0024129F">
      <w:pPr>
        <w:pStyle w:val="AD"/>
        <w:spacing w:line="276" w:lineRule="auto"/>
      </w:pPr>
    </w:p>
    <w:p w14:paraId="0B6BCC37" w14:textId="77777777" w:rsidR="00D1658D" w:rsidRDefault="00D1658D" w:rsidP="0024129F">
      <w:pPr>
        <w:pStyle w:val="AD"/>
        <w:spacing w:line="276" w:lineRule="auto"/>
      </w:pPr>
      <w:r>
        <w:rPr>
          <w:rFonts w:hint="eastAsia"/>
        </w:rPr>
        <w:t>2020</w:t>
      </w:r>
      <w:r>
        <w:rPr>
          <w:rFonts w:hint="eastAsia"/>
        </w:rPr>
        <w:t>年</w:t>
      </w:r>
      <w:r>
        <w:rPr>
          <w:rFonts w:hint="eastAsia"/>
        </w:rPr>
        <w:t>7</w:t>
      </w:r>
      <w:r>
        <w:rPr>
          <w:rFonts w:hint="eastAsia"/>
        </w:rPr>
        <w:t>月，浙江省杭州市余杭区人民检察院在办理徐某某猥亵儿童案时发现北京某公司侵犯儿童个人信息民事公益诉讼案件线索，遂依托互联网技术开展初步调查。检察机关综合</w:t>
      </w:r>
      <w:r>
        <w:rPr>
          <w:rFonts w:hint="eastAsia"/>
        </w:rPr>
        <w:t>App</w:t>
      </w:r>
      <w:r>
        <w:rPr>
          <w:rFonts w:hint="eastAsia"/>
        </w:rPr>
        <w:t>收集处理的个人信息数量、</w:t>
      </w:r>
      <w:r>
        <w:rPr>
          <w:rFonts w:hint="eastAsia"/>
        </w:rPr>
        <w:t>APP</w:t>
      </w:r>
      <w:r>
        <w:rPr>
          <w:rFonts w:hint="eastAsia"/>
        </w:rPr>
        <w:t>用户言词证据等证据材料，以证明</w:t>
      </w:r>
      <w:r>
        <w:rPr>
          <w:rFonts w:hint="eastAsia"/>
        </w:rPr>
        <w:t>App</w:t>
      </w:r>
      <w:r>
        <w:rPr>
          <w:rFonts w:hint="eastAsia"/>
        </w:rPr>
        <w:t>收集处理儿童个人信息的事实。对该</w:t>
      </w:r>
      <w:r>
        <w:rPr>
          <w:rFonts w:hint="eastAsia"/>
        </w:rPr>
        <w:t>App</w:t>
      </w:r>
      <w:r>
        <w:rPr>
          <w:rFonts w:hint="eastAsia"/>
        </w:rPr>
        <w:t>用户服务协议、隐私权保护政策、应用界面等内容进行手机截图，收集儿童用户未经监护人同意即可注册使用</w:t>
      </w:r>
      <w:r>
        <w:rPr>
          <w:rFonts w:hint="eastAsia"/>
        </w:rPr>
        <w:t>App</w:t>
      </w:r>
      <w:r>
        <w:rPr>
          <w:rFonts w:hint="eastAsia"/>
        </w:rPr>
        <w:t>的言词证据；使用“区块链”取证设备证明</w:t>
      </w:r>
      <w:r>
        <w:rPr>
          <w:rFonts w:hint="eastAsia"/>
        </w:rPr>
        <w:t>App</w:t>
      </w:r>
      <w:r>
        <w:rPr>
          <w:rFonts w:hint="eastAsia"/>
        </w:rPr>
        <w:t>采取监护人默示同意、一次性授权概括同意等方式收集处理儿童个人信息等，以证明</w:t>
      </w:r>
      <w:r>
        <w:rPr>
          <w:rFonts w:hint="eastAsia"/>
        </w:rPr>
        <w:t>APP</w:t>
      </w:r>
      <w:r>
        <w:rPr>
          <w:rFonts w:hint="eastAsia"/>
        </w:rPr>
        <w:t>收集处理儿童个人信息行为的侵权性质。收集固定数百名儿童个人信息权益受到侵犯的证据，以证明危害后果。提取固定徐某某供述等，以证明</w:t>
      </w:r>
      <w:r>
        <w:rPr>
          <w:rFonts w:hint="eastAsia"/>
        </w:rPr>
        <w:t>App</w:t>
      </w:r>
      <w:r>
        <w:rPr>
          <w:rFonts w:hint="eastAsia"/>
        </w:rPr>
        <w:t>侵权行为</w:t>
      </w:r>
      <w:proofErr w:type="gramStart"/>
      <w:r>
        <w:rPr>
          <w:rFonts w:hint="eastAsia"/>
        </w:rPr>
        <w:t>与实害后果</w:t>
      </w:r>
      <w:proofErr w:type="gramEnd"/>
      <w:r>
        <w:rPr>
          <w:rFonts w:hint="eastAsia"/>
        </w:rPr>
        <w:t>具有因果关系。</w:t>
      </w:r>
    </w:p>
    <w:p w14:paraId="41860344" w14:textId="77777777" w:rsidR="00D1658D" w:rsidRDefault="00D1658D" w:rsidP="0024129F">
      <w:pPr>
        <w:pStyle w:val="AD"/>
        <w:spacing w:line="276" w:lineRule="auto"/>
      </w:pPr>
    </w:p>
    <w:p w14:paraId="4D3824C3" w14:textId="77777777" w:rsidR="00D1658D" w:rsidRDefault="00D1658D" w:rsidP="0024129F">
      <w:pPr>
        <w:pStyle w:val="AD"/>
        <w:spacing w:line="276" w:lineRule="auto"/>
      </w:pPr>
      <w:r>
        <w:rPr>
          <w:rFonts w:hint="eastAsia"/>
        </w:rPr>
        <w:t>经调查并听取当地网信、公安、法院意见，组织互联网领域法律专家、技术专家进行论证，余杭区人民检察院认为，北京某公司运营的短视频</w:t>
      </w:r>
      <w:r>
        <w:rPr>
          <w:rFonts w:hint="eastAsia"/>
        </w:rPr>
        <w:t>App</w:t>
      </w:r>
      <w:r>
        <w:rPr>
          <w:rFonts w:hint="eastAsia"/>
        </w:rPr>
        <w:t>在收集、存储、使用儿童个人信息过程中，未遵循正当必要、知情同意、目的明确、安全保障、依法利用原则，其行为违反了民法总则、未成年人保护法、网络安全法关于未成年人民事行为能力、个人信息保护、对未成年人给予特殊优先保护、网络经营者应当依法收集使用个人信息等相关规定，违反了国家互联网信息办公室《儿童个人信息网络保护规定》中“网络运营者收集、使用、转移、披露儿童个人信息的，应当以显著、清晰的方式告知儿童监护人，并应当征得儿童监护人的同意”“网络运营者因业务需要，确需超出约定的目的、范围使用儿童个人信息的，应当再次征得儿童监护人的同意”等相关规定，属于违法违规收集、使用儿童个人信息、侵犯儿童个人信息的行为。</w:t>
      </w:r>
    </w:p>
    <w:p w14:paraId="7DE73D9A" w14:textId="77777777" w:rsidR="00D1658D" w:rsidRDefault="00D1658D" w:rsidP="0024129F">
      <w:pPr>
        <w:pStyle w:val="AD"/>
        <w:spacing w:line="276" w:lineRule="auto"/>
      </w:pPr>
    </w:p>
    <w:p w14:paraId="2B334B50" w14:textId="77777777" w:rsidR="00D1658D" w:rsidRDefault="00D1658D" w:rsidP="0024129F">
      <w:pPr>
        <w:pStyle w:val="AD"/>
        <w:spacing w:line="276" w:lineRule="auto"/>
      </w:pPr>
      <w:r>
        <w:rPr>
          <w:rFonts w:hint="eastAsia"/>
        </w:rPr>
        <w:t>据该公司提供数据显示，</w:t>
      </w:r>
      <w:r>
        <w:rPr>
          <w:rFonts w:hint="eastAsia"/>
        </w:rPr>
        <w:t>2020</w:t>
      </w:r>
      <w:r>
        <w:rPr>
          <w:rFonts w:hint="eastAsia"/>
        </w:rPr>
        <w:t>年，平台</w:t>
      </w:r>
      <w:r>
        <w:rPr>
          <w:rFonts w:hint="eastAsia"/>
        </w:rPr>
        <w:t>14</w:t>
      </w:r>
      <w:r>
        <w:rPr>
          <w:rFonts w:hint="eastAsia"/>
        </w:rPr>
        <w:t>岁以下实名注册用户数量约为</w:t>
      </w:r>
      <w:r>
        <w:rPr>
          <w:rFonts w:hint="eastAsia"/>
        </w:rPr>
        <w:t>7.8</w:t>
      </w:r>
      <w:r>
        <w:rPr>
          <w:rFonts w:hint="eastAsia"/>
        </w:rPr>
        <w:t>万，</w:t>
      </w:r>
      <w:r>
        <w:rPr>
          <w:rFonts w:hint="eastAsia"/>
        </w:rPr>
        <w:t>14</w:t>
      </w:r>
      <w:r>
        <w:rPr>
          <w:rFonts w:hint="eastAsia"/>
        </w:rPr>
        <w:t>至</w:t>
      </w:r>
      <w:r>
        <w:rPr>
          <w:rFonts w:hint="eastAsia"/>
        </w:rPr>
        <w:t>18</w:t>
      </w:r>
      <w:r>
        <w:rPr>
          <w:rFonts w:hint="eastAsia"/>
        </w:rPr>
        <w:t>岁实名注册用户数量约为</w:t>
      </w:r>
      <w:r>
        <w:rPr>
          <w:rFonts w:hint="eastAsia"/>
        </w:rPr>
        <w:t>62</w:t>
      </w:r>
      <w:r>
        <w:rPr>
          <w:rFonts w:hint="eastAsia"/>
        </w:rPr>
        <w:t>万，</w:t>
      </w:r>
      <w:r>
        <w:rPr>
          <w:rFonts w:hint="eastAsia"/>
        </w:rPr>
        <w:t>18</w:t>
      </w:r>
      <w:r>
        <w:rPr>
          <w:rFonts w:hint="eastAsia"/>
        </w:rPr>
        <w:t>岁以下未实名注册未成年人用户数量以头像、简介、背景等基础维度模型</w:t>
      </w:r>
      <w:proofErr w:type="gramStart"/>
      <w:r>
        <w:rPr>
          <w:rFonts w:hint="eastAsia"/>
        </w:rPr>
        <w:t>测算约</w:t>
      </w:r>
      <w:proofErr w:type="gramEnd"/>
      <w:r>
        <w:rPr>
          <w:rFonts w:hint="eastAsia"/>
        </w:rPr>
        <w:t>为</w:t>
      </w:r>
      <w:r>
        <w:rPr>
          <w:rFonts w:hint="eastAsia"/>
        </w:rPr>
        <w:t>1000</w:t>
      </w:r>
      <w:r>
        <w:rPr>
          <w:rFonts w:hint="eastAsia"/>
        </w:rPr>
        <w:t>余万。该</w:t>
      </w:r>
      <w:r>
        <w:rPr>
          <w:rFonts w:hint="eastAsia"/>
        </w:rPr>
        <w:t>App</w:t>
      </w:r>
      <w:r>
        <w:rPr>
          <w:rFonts w:hint="eastAsia"/>
        </w:rPr>
        <w:t>的行为致使众多儿童个人信息权益被侵犯，相关信息面临被泄露、违法使用的风险，给儿童人身、财产安全造成威胁，严重损害了社会公共利益。</w:t>
      </w:r>
    </w:p>
    <w:p w14:paraId="69DCF408" w14:textId="77777777" w:rsidR="00D1658D" w:rsidRDefault="00D1658D" w:rsidP="0024129F">
      <w:pPr>
        <w:pStyle w:val="AD"/>
        <w:spacing w:line="276" w:lineRule="auto"/>
      </w:pPr>
    </w:p>
    <w:p w14:paraId="5C8ACB0B" w14:textId="77777777" w:rsidR="00D1658D" w:rsidRDefault="00D1658D" w:rsidP="0024129F">
      <w:pPr>
        <w:pStyle w:val="AD"/>
        <w:spacing w:line="276" w:lineRule="auto"/>
      </w:pPr>
      <w:proofErr w:type="gramStart"/>
      <w:r>
        <w:rPr>
          <w:rFonts w:hint="eastAsia"/>
        </w:rPr>
        <w:t>该案为涉互联网</w:t>
      </w:r>
      <w:proofErr w:type="gramEnd"/>
      <w:r>
        <w:rPr>
          <w:rFonts w:hint="eastAsia"/>
        </w:rPr>
        <w:t>案件，北京、浙江等地相关检察机关均具有管辖权。余杭区为徐某某猥亵儿童案发生地，杭州市为杭州互联网法院所在地，考虑到调查取证、诉讼便利等因素，经浙江省检察机关层报最高人民检察院指定管辖，</w:t>
      </w:r>
      <w:r>
        <w:rPr>
          <w:rFonts w:hint="eastAsia"/>
        </w:rPr>
        <w:t>2020</w:t>
      </w:r>
      <w:r>
        <w:rPr>
          <w:rFonts w:hint="eastAsia"/>
        </w:rPr>
        <w:t>年</w:t>
      </w:r>
      <w:r>
        <w:rPr>
          <w:rFonts w:hint="eastAsia"/>
        </w:rPr>
        <w:t>9</w:t>
      </w:r>
      <w:r>
        <w:rPr>
          <w:rFonts w:hint="eastAsia"/>
        </w:rPr>
        <w:t>月，余杭区人民检察院对该线索以民事公益诉讼案件立案。</w:t>
      </w:r>
      <w:r>
        <w:rPr>
          <w:rFonts w:hint="eastAsia"/>
        </w:rPr>
        <w:t>9</w:t>
      </w:r>
      <w:r>
        <w:rPr>
          <w:rFonts w:hint="eastAsia"/>
        </w:rPr>
        <w:t>月</w:t>
      </w:r>
      <w:r>
        <w:rPr>
          <w:rFonts w:hint="eastAsia"/>
        </w:rPr>
        <w:t>15</w:t>
      </w:r>
      <w:r>
        <w:rPr>
          <w:rFonts w:hint="eastAsia"/>
        </w:rPr>
        <w:t>日，余杭区人民检察院发布诉前公告，公告期满，没有其他</w:t>
      </w:r>
      <w:proofErr w:type="gramStart"/>
      <w:r>
        <w:rPr>
          <w:rFonts w:hint="eastAsia"/>
        </w:rPr>
        <w:t>适格主体</w:t>
      </w:r>
      <w:proofErr w:type="gramEnd"/>
      <w:r>
        <w:rPr>
          <w:rFonts w:hint="eastAsia"/>
        </w:rPr>
        <w:t>提起民事公益诉讼。</w:t>
      </w:r>
      <w:r>
        <w:rPr>
          <w:rFonts w:hint="eastAsia"/>
        </w:rPr>
        <w:t>12</w:t>
      </w:r>
      <w:r>
        <w:rPr>
          <w:rFonts w:hint="eastAsia"/>
        </w:rPr>
        <w:t>月</w:t>
      </w:r>
      <w:r>
        <w:rPr>
          <w:rFonts w:hint="eastAsia"/>
        </w:rPr>
        <w:t>2</w:t>
      </w:r>
      <w:r>
        <w:rPr>
          <w:rFonts w:hint="eastAsia"/>
        </w:rPr>
        <w:t>日，余杭区人民检察院向杭州互联网法院提起民事公益诉讼，请求判令：北京某公司立即停止实施利用</w:t>
      </w:r>
      <w:r>
        <w:rPr>
          <w:rFonts w:hint="eastAsia"/>
        </w:rPr>
        <w:t>App</w:t>
      </w:r>
      <w:r>
        <w:rPr>
          <w:rFonts w:hint="eastAsia"/>
        </w:rPr>
        <w:t>侵犯儿童个人信息权益的行为，赔礼道歉、消除影响、赔偿</w:t>
      </w:r>
      <w:r>
        <w:rPr>
          <w:rFonts w:hint="eastAsia"/>
        </w:rPr>
        <w:lastRenderedPageBreak/>
        <w:t>损失。</w:t>
      </w:r>
    </w:p>
    <w:p w14:paraId="539C53AA" w14:textId="77777777" w:rsidR="00D1658D" w:rsidRDefault="00D1658D" w:rsidP="0024129F">
      <w:pPr>
        <w:pStyle w:val="AD"/>
        <w:spacing w:line="276" w:lineRule="auto"/>
      </w:pPr>
    </w:p>
    <w:p w14:paraId="2F428576" w14:textId="77777777" w:rsidR="00D1658D" w:rsidRDefault="00D1658D" w:rsidP="0024129F">
      <w:pPr>
        <w:pStyle w:val="AD"/>
        <w:spacing w:line="276" w:lineRule="auto"/>
      </w:pPr>
      <w:r>
        <w:rPr>
          <w:rFonts w:hint="eastAsia"/>
        </w:rPr>
        <w:t>检察机关发布诉前公告的同时，将公告送达北京某公司。该公司表达积极整改并希望调解结案的意愿。检察机关依据相关法律法规，推动公司完善管理，提出具体要求。北京某公司积极配合，对所运营</w:t>
      </w:r>
      <w:r>
        <w:rPr>
          <w:rFonts w:hint="eastAsia"/>
        </w:rPr>
        <w:t>App</w:t>
      </w:r>
      <w:r>
        <w:rPr>
          <w:rFonts w:hint="eastAsia"/>
        </w:rPr>
        <w:t>中儿童用户注册环节、儿童个人信息储存、使用和共享环节、儿童网络安全主动性保护等方面细化出</w:t>
      </w:r>
      <w:r>
        <w:rPr>
          <w:rFonts w:hint="eastAsia"/>
        </w:rPr>
        <w:t>34</w:t>
      </w:r>
      <w:r>
        <w:rPr>
          <w:rFonts w:hint="eastAsia"/>
        </w:rPr>
        <w:t>项整改措施，突出落实“监护人明示同意”等规则，重点制定单独的儿童个人信息保护规则、用户协议，建立专门儿童信息保护池、创建推送涉未成年人内容的独立算法等制度机制，并明确落实整改措施时间表。同时，该公司表示将结合整改，完善管理制度，自愿</w:t>
      </w:r>
      <w:proofErr w:type="gramStart"/>
      <w:r>
        <w:rPr>
          <w:rFonts w:hint="eastAsia"/>
        </w:rPr>
        <w:t>接受网信</w:t>
      </w:r>
      <w:proofErr w:type="gramEnd"/>
      <w:r>
        <w:rPr>
          <w:rFonts w:hint="eastAsia"/>
        </w:rPr>
        <w:t>等部门审查，并愿意公开赔礼道歉、赔偿损失。</w:t>
      </w:r>
    </w:p>
    <w:p w14:paraId="2606DE81" w14:textId="77777777" w:rsidR="00D1658D" w:rsidRDefault="00D1658D" w:rsidP="0024129F">
      <w:pPr>
        <w:pStyle w:val="AD"/>
        <w:spacing w:line="276" w:lineRule="auto"/>
      </w:pPr>
    </w:p>
    <w:p w14:paraId="7092BE25" w14:textId="77777777" w:rsidR="00D1658D" w:rsidRDefault="00D1658D" w:rsidP="0024129F">
      <w:pPr>
        <w:pStyle w:val="AD"/>
        <w:spacing w:line="276" w:lineRule="auto"/>
      </w:pPr>
      <w:r>
        <w:rPr>
          <w:rFonts w:hint="eastAsia"/>
        </w:rPr>
        <w:t>2021</w:t>
      </w:r>
      <w:r>
        <w:rPr>
          <w:rFonts w:hint="eastAsia"/>
        </w:rPr>
        <w:t>年</w:t>
      </w:r>
      <w:r>
        <w:rPr>
          <w:rFonts w:hint="eastAsia"/>
        </w:rPr>
        <w:t>2</w:t>
      </w:r>
      <w:r>
        <w:rPr>
          <w:rFonts w:hint="eastAsia"/>
        </w:rPr>
        <w:t>月</w:t>
      </w:r>
      <w:r>
        <w:rPr>
          <w:rFonts w:hint="eastAsia"/>
        </w:rPr>
        <w:t>7</w:t>
      </w:r>
      <w:r>
        <w:rPr>
          <w:rFonts w:hint="eastAsia"/>
        </w:rPr>
        <w:t>日，杭州互联网法院公开开庭审理此案。北京某公司对公益诉讼诉求均予认可，对检察机关依法履行公益诉讼职责、促进企业完善管理表示感谢。在法庭组织下，双方在确认相关事实证据的基础上达成调解协议：一是被告停止对儿童个人信息权益的侵权行为，对涉案</w:t>
      </w:r>
      <w:r>
        <w:rPr>
          <w:rFonts w:hint="eastAsia"/>
        </w:rPr>
        <w:t>App</w:t>
      </w:r>
      <w:r>
        <w:rPr>
          <w:rFonts w:hint="eastAsia"/>
        </w:rPr>
        <w:t>按照双方确认的整改方案、时间推进</w:t>
      </w:r>
      <w:proofErr w:type="gramStart"/>
      <w:r>
        <w:rPr>
          <w:rFonts w:hint="eastAsia"/>
        </w:rPr>
        <w:t>表执行</w:t>
      </w:r>
      <w:proofErr w:type="gramEnd"/>
      <w:r>
        <w:rPr>
          <w:rFonts w:hint="eastAsia"/>
        </w:rPr>
        <w:t>整改；二是被告完成整改后，对整改情况及效果进行评估，并向公益诉讼起诉人、人民法院出具报告书；三是被告将整改方案及整改完成情况</w:t>
      </w:r>
      <w:proofErr w:type="gramStart"/>
      <w:r>
        <w:rPr>
          <w:rFonts w:hint="eastAsia"/>
        </w:rPr>
        <w:t>报送网信</w:t>
      </w:r>
      <w:proofErr w:type="gramEnd"/>
      <w:r>
        <w:rPr>
          <w:rFonts w:hint="eastAsia"/>
        </w:rPr>
        <w:t>部门，接受审查；四是被告在《法治日报》及涉案</w:t>
      </w:r>
      <w:proofErr w:type="spellStart"/>
      <w:r>
        <w:rPr>
          <w:rFonts w:hint="eastAsia"/>
        </w:rPr>
        <w:t>App</w:t>
      </w:r>
      <w:proofErr w:type="spellEnd"/>
      <w:r>
        <w:rPr>
          <w:rFonts w:hint="eastAsia"/>
        </w:rPr>
        <w:t>首页公开赔礼道歉。经</w:t>
      </w:r>
      <w:r>
        <w:rPr>
          <w:rFonts w:hint="eastAsia"/>
        </w:rPr>
        <w:t>30</w:t>
      </w:r>
      <w:r>
        <w:rPr>
          <w:rFonts w:hint="eastAsia"/>
        </w:rPr>
        <w:t>日公告，</w:t>
      </w:r>
      <w:r>
        <w:rPr>
          <w:rFonts w:hint="eastAsia"/>
        </w:rPr>
        <w:t>3</w:t>
      </w:r>
      <w:r>
        <w:rPr>
          <w:rFonts w:hint="eastAsia"/>
        </w:rPr>
        <w:t>月</w:t>
      </w:r>
      <w:r>
        <w:rPr>
          <w:rFonts w:hint="eastAsia"/>
        </w:rPr>
        <w:t>11</w:t>
      </w:r>
      <w:r>
        <w:rPr>
          <w:rFonts w:hint="eastAsia"/>
        </w:rPr>
        <w:t>日，杭州互联网法院出具调解书结案。</w:t>
      </w:r>
    </w:p>
    <w:p w14:paraId="489595FD" w14:textId="77777777" w:rsidR="00D1658D" w:rsidRDefault="00D1658D" w:rsidP="0024129F">
      <w:pPr>
        <w:pStyle w:val="AD"/>
        <w:spacing w:line="276" w:lineRule="auto"/>
      </w:pPr>
    </w:p>
    <w:p w14:paraId="2DA7F130" w14:textId="77777777" w:rsidR="00D1658D" w:rsidRDefault="00D1658D" w:rsidP="0024129F">
      <w:pPr>
        <w:pStyle w:val="AD"/>
        <w:spacing w:line="276" w:lineRule="auto"/>
      </w:pPr>
      <w:r>
        <w:rPr>
          <w:rFonts w:hint="eastAsia"/>
        </w:rPr>
        <w:t>（二）</w:t>
      </w:r>
      <w:proofErr w:type="gramStart"/>
      <w:r>
        <w:rPr>
          <w:rFonts w:hint="eastAsia"/>
        </w:rPr>
        <w:t>行政公益</w:t>
      </w:r>
      <w:proofErr w:type="gramEnd"/>
      <w:r>
        <w:rPr>
          <w:rFonts w:hint="eastAsia"/>
        </w:rPr>
        <w:t>诉讼案件办理</w:t>
      </w:r>
    </w:p>
    <w:p w14:paraId="1EDC95F5" w14:textId="77777777" w:rsidR="00D1658D" w:rsidRDefault="00D1658D" w:rsidP="0024129F">
      <w:pPr>
        <w:pStyle w:val="AD"/>
        <w:spacing w:line="276" w:lineRule="auto"/>
      </w:pPr>
    </w:p>
    <w:p w14:paraId="0F71917A" w14:textId="77777777" w:rsidR="00D1658D" w:rsidRDefault="00D1658D" w:rsidP="0024129F">
      <w:pPr>
        <w:pStyle w:val="AD"/>
        <w:spacing w:line="276" w:lineRule="auto"/>
      </w:pPr>
      <w:r>
        <w:rPr>
          <w:rFonts w:hint="eastAsia"/>
        </w:rPr>
        <w:t>鉴于该案同时反映出相关行政主管机关对北京某公司监管不到位的</w:t>
      </w:r>
      <w:proofErr w:type="gramStart"/>
      <w:r>
        <w:rPr>
          <w:rFonts w:hint="eastAsia"/>
        </w:rPr>
        <w:t>行政公益</w:t>
      </w:r>
      <w:proofErr w:type="gramEnd"/>
      <w:r>
        <w:rPr>
          <w:rFonts w:hint="eastAsia"/>
        </w:rPr>
        <w:t>诉讼案件线索，经浙江省检察机关请示，</w:t>
      </w:r>
      <w:r>
        <w:rPr>
          <w:rFonts w:hint="eastAsia"/>
        </w:rPr>
        <w:t>2020</w:t>
      </w:r>
      <w:r>
        <w:rPr>
          <w:rFonts w:hint="eastAsia"/>
        </w:rPr>
        <w:t>年</w:t>
      </w:r>
      <w:r>
        <w:rPr>
          <w:rFonts w:hint="eastAsia"/>
        </w:rPr>
        <w:t>10</w:t>
      </w:r>
      <w:r>
        <w:rPr>
          <w:rFonts w:hint="eastAsia"/>
        </w:rPr>
        <w:t>月，最高人民检察院将该线索交北京市人民检察院办理。</w:t>
      </w:r>
    </w:p>
    <w:p w14:paraId="12E6B503" w14:textId="77777777" w:rsidR="00D1658D" w:rsidRDefault="00D1658D" w:rsidP="0024129F">
      <w:pPr>
        <w:pStyle w:val="AD"/>
        <w:spacing w:line="276" w:lineRule="auto"/>
      </w:pPr>
    </w:p>
    <w:p w14:paraId="37BAF6B4" w14:textId="77777777" w:rsidR="00D1658D" w:rsidRDefault="00D1658D" w:rsidP="0024129F">
      <w:pPr>
        <w:pStyle w:val="AD"/>
        <w:spacing w:line="276" w:lineRule="auto"/>
      </w:pPr>
      <w:r>
        <w:rPr>
          <w:rFonts w:hint="eastAsia"/>
        </w:rPr>
        <w:t>10</w:t>
      </w:r>
      <w:r>
        <w:rPr>
          <w:rFonts w:hint="eastAsia"/>
        </w:rPr>
        <w:t>月</w:t>
      </w:r>
      <w:r>
        <w:rPr>
          <w:rFonts w:hint="eastAsia"/>
        </w:rPr>
        <w:t>22</w:t>
      </w:r>
      <w:r>
        <w:rPr>
          <w:rFonts w:hint="eastAsia"/>
        </w:rPr>
        <w:t>日，北京市人民检察院对该案以</w:t>
      </w:r>
      <w:proofErr w:type="gramStart"/>
      <w:r>
        <w:rPr>
          <w:rFonts w:hint="eastAsia"/>
        </w:rPr>
        <w:t>行政公益</w:t>
      </w:r>
      <w:proofErr w:type="gramEnd"/>
      <w:r>
        <w:rPr>
          <w:rFonts w:hint="eastAsia"/>
        </w:rPr>
        <w:t>诉讼立案，经调查向北京市互联网信息办公室提出依法履行监管职责，全面排查、发现和处置违法情形，推动完善儿童个人信息权益网络保护的特殊条款，落实监护人同意的法律规定等相关建议。</w:t>
      </w:r>
    </w:p>
    <w:p w14:paraId="1A971D3A" w14:textId="77777777" w:rsidR="00D1658D" w:rsidRDefault="00D1658D" w:rsidP="0024129F">
      <w:pPr>
        <w:pStyle w:val="AD"/>
        <w:spacing w:line="276" w:lineRule="auto"/>
      </w:pPr>
    </w:p>
    <w:p w14:paraId="3248F8A3" w14:textId="77777777" w:rsidR="00D1658D" w:rsidRDefault="00D1658D" w:rsidP="0024129F">
      <w:pPr>
        <w:pStyle w:val="AD"/>
        <w:spacing w:line="276" w:lineRule="auto"/>
      </w:pPr>
      <w:r>
        <w:rPr>
          <w:rFonts w:hint="eastAsia"/>
        </w:rPr>
        <w:t>12</w:t>
      </w:r>
      <w:r>
        <w:rPr>
          <w:rFonts w:hint="eastAsia"/>
        </w:rPr>
        <w:t>月</w:t>
      </w:r>
      <w:r>
        <w:rPr>
          <w:rFonts w:hint="eastAsia"/>
        </w:rPr>
        <w:t>4</w:t>
      </w:r>
      <w:r>
        <w:rPr>
          <w:rFonts w:hint="eastAsia"/>
        </w:rPr>
        <w:t>日，</w:t>
      </w:r>
      <w:proofErr w:type="gramStart"/>
      <w:r>
        <w:rPr>
          <w:rFonts w:hint="eastAsia"/>
        </w:rPr>
        <w:t>北京市网信办</w:t>
      </w:r>
      <w:proofErr w:type="gramEnd"/>
      <w:r>
        <w:rPr>
          <w:rFonts w:hint="eastAsia"/>
        </w:rPr>
        <w:t>将其约谈北京某公司负责人、推进该公司严格落实网络保护责任及提升优化软件等履职监管情况函复北京市人民检察院。根据检察机关工作建议，</w:t>
      </w:r>
      <w:proofErr w:type="gramStart"/>
      <w:r>
        <w:rPr>
          <w:rFonts w:hint="eastAsia"/>
        </w:rPr>
        <w:t>北京市网信办</w:t>
      </w:r>
      <w:proofErr w:type="gramEnd"/>
      <w:r>
        <w:rPr>
          <w:rFonts w:hint="eastAsia"/>
        </w:rPr>
        <w:t>制定了《关于开展未成年人信息安全保护专项整治的工作方案》，对属地重点直播和短视频平台逐一梳理，压实网站主体责任，并将此次专项整治工作与未成年人网络环境治理等专项工作有效衔接，形成保障未成年人用网安全管理合力。</w:t>
      </w:r>
    </w:p>
    <w:p w14:paraId="34775264" w14:textId="77777777" w:rsidR="00D1658D" w:rsidRDefault="00D1658D" w:rsidP="0024129F">
      <w:pPr>
        <w:pStyle w:val="AD"/>
        <w:spacing w:line="276" w:lineRule="auto"/>
      </w:pPr>
    </w:p>
    <w:p w14:paraId="60A0A39D" w14:textId="77777777" w:rsidR="00D1658D" w:rsidRDefault="00D1658D" w:rsidP="0024129F">
      <w:pPr>
        <w:pStyle w:val="AD"/>
        <w:spacing w:line="276" w:lineRule="auto"/>
      </w:pPr>
      <w:r>
        <w:rPr>
          <w:rFonts w:hint="eastAsia"/>
        </w:rPr>
        <w:t>2021</w:t>
      </w:r>
      <w:r>
        <w:rPr>
          <w:rFonts w:hint="eastAsia"/>
        </w:rPr>
        <w:t>年</w:t>
      </w:r>
      <w:r>
        <w:rPr>
          <w:rFonts w:hint="eastAsia"/>
        </w:rPr>
        <w:t>4</w:t>
      </w:r>
      <w:r>
        <w:rPr>
          <w:rFonts w:hint="eastAsia"/>
        </w:rPr>
        <w:t>月</w:t>
      </w:r>
      <w:r>
        <w:rPr>
          <w:rFonts w:hint="eastAsia"/>
        </w:rPr>
        <w:t>16</w:t>
      </w:r>
      <w:r>
        <w:rPr>
          <w:rFonts w:hint="eastAsia"/>
        </w:rPr>
        <w:t>日，最高人民检察院向国家互联网信息办公室通报该案有关情况，提出开展短视频行业侵犯儿童个人信息权益问题专项治理，压实网络运营者未成年人保护责任，促进互联网企业对算法等相关技术规则改进提升，推动行业源头治理，建立健全风险防范长效机制，督促企业依法经营等工作建议，强化对网络空间侵犯未成年人权益行为的监管整治。</w:t>
      </w:r>
      <w:r>
        <w:rPr>
          <w:rFonts w:hint="eastAsia"/>
        </w:rPr>
        <w:t>12</w:t>
      </w:r>
      <w:r>
        <w:rPr>
          <w:rFonts w:hint="eastAsia"/>
        </w:rPr>
        <w:t>月</w:t>
      </w:r>
      <w:r>
        <w:rPr>
          <w:rFonts w:hint="eastAsia"/>
        </w:rPr>
        <w:t>31</w:t>
      </w:r>
      <w:r>
        <w:rPr>
          <w:rFonts w:hint="eastAsia"/>
        </w:rPr>
        <w:t>日，</w:t>
      </w:r>
      <w:proofErr w:type="gramStart"/>
      <w:r>
        <w:rPr>
          <w:rFonts w:hint="eastAsia"/>
        </w:rPr>
        <w:t>国家网信办</w:t>
      </w:r>
      <w:proofErr w:type="gramEnd"/>
      <w:r>
        <w:rPr>
          <w:rFonts w:hint="eastAsia"/>
        </w:rPr>
        <w:t>、工信部、公安部、市场监管总局联合发布《互联网信息服务算法推荐管理规定》，对应用算法推荐技术提供互联网信息服务的治理和相关监督管理工作</w:t>
      </w:r>
      <w:proofErr w:type="gramStart"/>
      <w:r>
        <w:rPr>
          <w:rFonts w:hint="eastAsia"/>
        </w:rPr>
        <w:t>作出</w:t>
      </w:r>
      <w:proofErr w:type="gramEnd"/>
      <w:r>
        <w:rPr>
          <w:rFonts w:hint="eastAsia"/>
        </w:rPr>
        <w:t>了进一步规范。</w:t>
      </w:r>
    </w:p>
    <w:p w14:paraId="0DB19D59" w14:textId="77777777" w:rsidR="00D1658D" w:rsidRDefault="00D1658D" w:rsidP="0024129F">
      <w:pPr>
        <w:pStyle w:val="AD"/>
        <w:spacing w:line="276" w:lineRule="auto"/>
      </w:pPr>
    </w:p>
    <w:p w14:paraId="71EE149A" w14:textId="77777777" w:rsidR="00D1658D" w:rsidRDefault="00D1658D" w:rsidP="0024129F">
      <w:pPr>
        <w:pStyle w:val="AD"/>
        <w:spacing w:line="276" w:lineRule="auto"/>
      </w:pPr>
      <w:r>
        <w:rPr>
          <w:rFonts w:hint="eastAsia"/>
        </w:rPr>
        <w:t>【指导意义】</w:t>
      </w:r>
    </w:p>
    <w:p w14:paraId="55995DC4" w14:textId="77777777" w:rsidR="00D1658D" w:rsidRDefault="00D1658D" w:rsidP="0024129F">
      <w:pPr>
        <w:pStyle w:val="AD"/>
        <w:spacing w:line="276" w:lineRule="auto"/>
      </w:pPr>
    </w:p>
    <w:p w14:paraId="77AF11ED" w14:textId="77777777" w:rsidR="00D1658D" w:rsidRDefault="00D1658D" w:rsidP="0024129F">
      <w:pPr>
        <w:pStyle w:val="AD"/>
        <w:spacing w:line="276" w:lineRule="auto"/>
      </w:pPr>
      <w:r>
        <w:rPr>
          <w:rFonts w:hint="eastAsia"/>
        </w:rPr>
        <w:t>（一）统筹运用四大检察职能，充分发挥未成年人检察工作优势，为未成年人提供全面综合司法保护。未成年人保护案件中一个侵害行为往往涉及多个法律关系，检察机关应当在办案履职中强化综合司法保护意识，尤其是在办理刑事案件的过程中，要同步审查未成年人其他权益是否遭受损害，推进未成年人刑事案件</w:t>
      </w:r>
      <w:proofErr w:type="gramStart"/>
      <w:r>
        <w:rPr>
          <w:rFonts w:hint="eastAsia"/>
        </w:rPr>
        <w:t>办理与涉未成年人</w:t>
      </w:r>
      <w:proofErr w:type="gramEnd"/>
      <w:r>
        <w:rPr>
          <w:rFonts w:hint="eastAsia"/>
        </w:rPr>
        <w:t>民事、行政、公益诉讼案件办理相互融合，在线索发现、调查取证、综合治理等方面统筹推动，充分发挥法律监督的能动性、及时性和有效性，以四大检察业务融合发展加大未成年人全面综合司法保护力度。</w:t>
      </w:r>
    </w:p>
    <w:p w14:paraId="124F9641" w14:textId="77777777" w:rsidR="00D1658D" w:rsidRDefault="00D1658D" w:rsidP="0024129F">
      <w:pPr>
        <w:pStyle w:val="AD"/>
        <w:spacing w:line="276" w:lineRule="auto"/>
      </w:pPr>
    </w:p>
    <w:p w14:paraId="1243F77C" w14:textId="77777777" w:rsidR="00D1658D" w:rsidRDefault="00D1658D" w:rsidP="0024129F">
      <w:pPr>
        <w:pStyle w:val="AD"/>
        <w:spacing w:line="276" w:lineRule="auto"/>
      </w:pPr>
      <w:r>
        <w:rPr>
          <w:rFonts w:hint="eastAsia"/>
        </w:rPr>
        <w:t>（二）检察机关可以综合运用民事公益诉讼和</w:t>
      </w:r>
      <w:proofErr w:type="gramStart"/>
      <w:r>
        <w:rPr>
          <w:rFonts w:hint="eastAsia"/>
        </w:rPr>
        <w:t>行政公益</w:t>
      </w:r>
      <w:proofErr w:type="gramEnd"/>
      <w:r>
        <w:rPr>
          <w:rFonts w:hint="eastAsia"/>
        </w:rPr>
        <w:t>诉讼职能，对网络侵犯未成年人个人信息权益的情形进行监督。不特定人群的个人信息权益具有公益属性。对未成年人个人信息权益应予以特殊、优先保护。针对网络侵犯未成年人个人信息权益的情形，检察机关可以综合开展民事公益诉讼和</w:t>
      </w:r>
      <w:proofErr w:type="gramStart"/>
      <w:r>
        <w:rPr>
          <w:rFonts w:hint="eastAsia"/>
        </w:rPr>
        <w:t>行政公益</w:t>
      </w:r>
      <w:proofErr w:type="gramEnd"/>
      <w:r>
        <w:rPr>
          <w:rFonts w:hint="eastAsia"/>
        </w:rPr>
        <w:t>诉讼，并注重加强两种诉讼类型的衔接和协同。通过对网络运营者提起民事公益诉讼，使其承担违法行为的民事责任，实现对公共利益的有效救济。通过</w:t>
      </w:r>
      <w:proofErr w:type="gramStart"/>
      <w:r>
        <w:rPr>
          <w:rFonts w:hint="eastAsia"/>
        </w:rPr>
        <w:t>行政公益</w:t>
      </w:r>
      <w:proofErr w:type="gramEnd"/>
      <w:r>
        <w:rPr>
          <w:rFonts w:hint="eastAsia"/>
        </w:rPr>
        <w:t>诉讼督促行政主管部门依法充分履行监管职责，实现最大限度保护未成年人合法权益的目的。</w:t>
      </w:r>
    </w:p>
    <w:p w14:paraId="547A088B" w14:textId="77777777" w:rsidR="00D1658D" w:rsidRDefault="00D1658D" w:rsidP="0024129F">
      <w:pPr>
        <w:pStyle w:val="AD"/>
        <w:spacing w:line="276" w:lineRule="auto"/>
      </w:pPr>
    </w:p>
    <w:p w14:paraId="68A694AF" w14:textId="77777777" w:rsidR="00D1658D" w:rsidRDefault="00D1658D" w:rsidP="0024129F">
      <w:pPr>
        <w:pStyle w:val="AD"/>
        <w:spacing w:line="276" w:lineRule="auto"/>
      </w:pPr>
      <w:r>
        <w:rPr>
          <w:rFonts w:hint="eastAsia"/>
        </w:rPr>
        <w:t>（三）对于跨行政区划的未成年人网络保护公益诉讼案件，应综合考虑案件性质、领域、诉讼便利、有利整改等因素，确定管辖机关。</w:t>
      </w:r>
      <w:proofErr w:type="gramStart"/>
      <w:r>
        <w:rPr>
          <w:rFonts w:hint="eastAsia"/>
        </w:rPr>
        <w:t>涉网络</w:t>
      </w:r>
      <w:proofErr w:type="gramEnd"/>
      <w:r>
        <w:rPr>
          <w:rFonts w:hint="eastAsia"/>
        </w:rPr>
        <w:t>案件通常具有企业注册地、主要营业地、服务覆盖地、侵权行为地、侵害结果地分离的特点。检察机关办理未成年人网络保护公益诉讼案件，在涉及多个行政区划，多个检察院均具有管辖权的情形下，民事公益诉讼案件应当层报共同的上级检察院指定，一般应当由损害结果发生地检察机关管辖；</w:t>
      </w:r>
      <w:proofErr w:type="gramStart"/>
      <w:r>
        <w:rPr>
          <w:rFonts w:hint="eastAsia"/>
        </w:rPr>
        <w:t>行政公益</w:t>
      </w:r>
      <w:proofErr w:type="gramEnd"/>
      <w:r>
        <w:rPr>
          <w:rFonts w:hint="eastAsia"/>
        </w:rPr>
        <w:t>诉讼案件一般应当由网络企业注册地检察机关管辖，以便利行政监管。</w:t>
      </w:r>
    </w:p>
    <w:p w14:paraId="59A2F5C2" w14:textId="77777777" w:rsidR="00D1658D" w:rsidRDefault="00D1658D" w:rsidP="0024129F">
      <w:pPr>
        <w:pStyle w:val="AD"/>
        <w:spacing w:line="276" w:lineRule="auto"/>
      </w:pPr>
    </w:p>
    <w:p w14:paraId="5BBAFACD" w14:textId="77777777" w:rsidR="00D1658D" w:rsidRDefault="00D1658D" w:rsidP="0024129F">
      <w:pPr>
        <w:pStyle w:val="AD"/>
        <w:spacing w:line="276" w:lineRule="auto"/>
      </w:pPr>
      <w:r>
        <w:rPr>
          <w:rFonts w:hint="eastAsia"/>
        </w:rPr>
        <w:t>【相关规定】</w:t>
      </w:r>
    </w:p>
    <w:p w14:paraId="2F3476D2" w14:textId="77777777" w:rsidR="00D1658D" w:rsidRDefault="00D1658D" w:rsidP="0024129F">
      <w:pPr>
        <w:pStyle w:val="AD"/>
        <w:spacing w:line="276" w:lineRule="auto"/>
      </w:pPr>
    </w:p>
    <w:p w14:paraId="0ABF22CB" w14:textId="77777777" w:rsidR="00D1658D" w:rsidRDefault="00D1658D" w:rsidP="0024129F">
      <w:pPr>
        <w:pStyle w:val="AD"/>
        <w:spacing w:line="276" w:lineRule="auto"/>
      </w:pPr>
      <w:r>
        <w:rPr>
          <w:rFonts w:hint="eastAsia"/>
        </w:rPr>
        <w:t>《中华人民共和国民法总则》（</w:t>
      </w:r>
      <w:r>
        <w:rPr>
          <w:rFonts w:hint="eastAsia"/>
        </w:rPr>
        <w:t>2017</w:t>
      </w:r>
      <w:r>
        <w:rPr>
          <w:rFonts w:hint="eastAsia"/>
        </w:rPr>
        <w:t>年施行）第一百七十九条（现为《中华人民共和国民法典》第一百七十九条）</w:t>
      </w:r>
    </w:p>
    <w:p w14:paraId="75953E29" w14:textId="77777777" w:rsidR="003D0FA7" w:rsidRDefault="003D0FA7" w:rsidP="0024129F">
      <w:pPr>
        <w:pStyle w:val="AD"/>
        <w:spacing w:line="276" w:lineRule="auto"/>
      </w:pPr>
    </w:p>
    <w:p w14:paraId="4D23133F" w14:textId="28B9A900" w:rsidR="00D1658D" w:rsidRDefault="00D1658D" w:rsidP="0024129F">
      <w:pPr>
        <w:pStyle w:val="AD"/>
        <w:spacing w:line="276" w:lineRule="auto"/>
      </w:pPr>
      <w:r>
        <w:rPr>
          <w:rFonts w:hint="eastAsia"/>
        </w:rPr>
        <w:t>《中华人民共和国民法典》（</w:t>
      </w:r>
      <w:r>
        <w:rPr>
          <w:rFonts w:hint="eastAsia"/>
        </w:rPr>
        <w:t>2021</w:t>
      </w:r>
      <w:r>
        <w:rPr>
          <w:rFonts w:hint="eastAsia"/>
        </w:rPr>
        <w:t>年施行）第一千零三十四条、第一千零三十五条、第一千一百六十七条、第一千一百八十二条</w:t>
      </w:r>
    </w:p>
    <w:p w14:paraId="0C56E5BF" w14:textId="77777777" w:rsidR="003D0FA7" w:rsidRDefault="003D0FA7" w:rsidP="0024129F">
      <w:pPr>
        <w:pStyle w:val="AD"/>
        <w:spacing w:line="276" w:lineRule="auto"/>
      </w:pPr>
    </w:p>
    <w:p w14:paraId="639220F5" w14:textId="797EB0F0" w:rsidR="00D1658D" w:rsidRDefault="00D1658D" w:rsidP="0024129F">
      <w:pPr>
        <w:pStyle w:val="AD"/>
        <w:spacing w:line="276" w:lineRule="auto"/>
      </w:pPr>
      <w:r>
        <w:rPr>
          <w:rFonts w:hint="eastAsia"/>
        </w:rPr>
        <w:t>《中华人民共和国未成年人保护法》（</w:t>
      </w:r>
      <w:r>
        <w:rPr>
          <w:rFonts w:hint="eastAsia"/>
        </w:rPr>
        <w:t>2020</w:t>
      </w:r>
      <w:r>
        <w:rPr>
          <w:rFonts w:hint="eastAsia"/>
        </w:rPr>
        <w:t>年修订）第一百零六条</w:t>
      </w:r>
    </w:p>
    <w:p w14:paraId="4C76D4AA" w14:textId="77777777" w:rsidR="003D0FA7" w:rsidRDefault="003D0FA7" w:rsidP="0024129F">
      <w:pPr>
        <w:pStyle w:val="AD"/>
        <w:spacing w:line="276" w:lineRule="auto"/>
      </w:pPr>
    </w:p>
    <w:p w14:paraId="4850EFFA" w14:textId="7CB87BEB" w:rsidR="00D1658D" w:rsidRDefault="00D1658D" w:rsidP="0024129F">
      <w:pPr>
        <w:pStyle w:val="AD"/>
        <w:spacing w:line="276" w:lineRule="auto"/>
      </w:pPr>
      <w:r>
        <w:rPr>
          <w:rFonts w:hint="eastAsia"/>
        </w:rPr>
        <w:t>《中华人民共和国网络安全法》（</w:t>
      </w:r>
      <w:r>
        <w:rPr>
          <w:rFonts w:hint="eastAsia"/>
        </w:rPr>
        <w:t>2017</w:t>
      </w:r>
      <w:r>
        <w:rPr>
          <w:rFonts w:hint="eastAsia"/>
        </w:rPr>
        <w:t>年施行）第四十一条、第四十三条、第七十六条</w:t>
      </w:r>
    </w:p>
    <w:p w14:paraId="1A5A416D" w14:textId="77777777" w:rsidR="003D0FA7" w:rsidRDefault="003D0FA7" w:rsidP="0024129F">
      <w:pPr>
        <w:pStyle w:val="AD"/>
        <w:spacing w:line="276" w:lineRule="auto"/>
      </w:pPr>
    </w:p>
    <w:p w14:paraId="4AC7F909" w14:textId="05C965FD" w:rsidR="00D1658D" w:rsidRDefault="00D1658D" w:rsidP="0024129F">
      <w:pPr>
        <w:pStyle w:val="AD"/>
        <w:spacing w:line="276" w:lineRule="auto"/>
      </w:pPr>
      <w:r>
        <w:rPr>
          <w:rFonts w:hint="eastAsia"/>
        </w:rPr>
        <w:t>《中华人民共和国民事诉讼法》（</w:t>
      </w:r>
      <w:r>
        <w:rPr>
          <w:rFonts w:hint="eastAsia"/>
        </w:rPr>
        <w:t>2017</w:t>
      </w:r>
      <w:r>
        <w:rPr>
          <w:rFonts w:hint="eastAsia"/>
        </w:rPr>
        <w:t>年修订）第五十五条（现为</w:t>
      </w:r>
      <w:r>
        <w:rPr>
          <w:rFonts w:hint="eastAsia"/>
        </w:rPr>
        <w:t>2021</w:t>
      </w:r>
      <w:r>
        <w:rPr>
          <w:rFonts w:hint="eastAsia"/>
        </w:rPr>
        <w:t>年修订后的第五十八条）</w:t>
      </w:r>
    </w:p>
    <w:p w14:paraId="17E2A086" w14:textId="77777777" w:rsidR="003D0FA7" w:rsidRDefault="003D0FA7" w:rsidP="0024129F">
      <w:pPr>
        <w:pStyle w:val="AD"/>
        <w:spacing w:line="276" w:lineRule="auto"/>
      </w:pPr>
    </w:p>
    <w:p w14:paraId="2BEDC87C" w14:textId="138CB403" w:rsidR="00D1658D" w:rsidRDefault="00D1658D" w:rsidP="0024129F">
      <w:pPr>
        <w:pStyle w:val="AD"/>
        <w:spacing w:line="276" w:lineRule="auto"/>
      </w:pPr>
      <w:r>
        <w:rPr>
          <w:rFonts w:hint="eastAsia"/>
        </w:rPr>
        <w:t>《最高人民法院、最高人民检察院关于检察公益诉讼案件适用法律若干问题的解释》（法释</w:t>
      </w:r>
      <w:r>
        <w:rPr>
          <w:rFonts w:hint="eastAsia"/>
        </w:rPr>
        <w:lastRenderedPageBreak/>
        <w:t>〔</w:t>
      </w:r>
      <w:r>
        <w:rPr>
          <w:rFonts w:hint="eastAsia"/>
        </w:rPr>
        <w:t>2018</w:t>
      </w:r>
      <w:r>
        <w:rPr>
          <w:rFonts w:hint="eastAsia"/>
        </w:rPr>
        <w:t>〕</w:t>
      </w:r>
      <w:r>
        <w:rPr>
          <w:rFonts w:hint="eastAsia"/>
        </w:rPr>
        <w:t>6</w:t>
      </w:r>
      <w:r>
        <w:rPr>
          <w:rFonts w:hint="eastAsia"/>
        </w:rPr>
        <w:t>号）第十三条（现为</w:t>
      </w:r>
      <w:r>
        <w:rPr>
          <w:rFonts w:hint="eastAsia"/>
        </w:rPr>
        <w:t>2020</w:t>
      </w:r>
      <w:r>
        <w:rPr>
          <w:rFonts w:hint="eastAsia"/>
        </w:rPr>
        <w:t>年修订后的第十三条）</w:t>
      </w:r>
    </w:p>
    <w:p w14:paraId="44C697B0" w14:textId="77777777" w:rsidR="003D0FA7" w:rsidRDefault="003D0FA7" w:rsidP="0024129F">
      <w:pPr>
        <w:pStyle w:val="AD"/>
        <w:spacing w:line="276" w:lineRule="auto"/>
      </w:pPr>
    </w:p>
    <w:p w14:paraId="5DA7896B" w14:textId="6C34E874" w:rsidR="00D1658D" w:rsidRDefault="00D1658D" w:rsidP="0024129F">
      <w:pPr>
        <w:pStyle w:val="AD"/>
        <w:spacing w:line="276" w:lineRule="auto"/>
      </w:pPr>
      <w:r>
        <w:rPr>
          <w:rFonts w:hint="eastAsia"/>
        </w:rPr>
        <w:t>《最高人民法院关于互联网法院审理案件若干问题的规定》（</w:t>
      </w:r>
      <w:r>
        <w:rPr>
          <w:rFonts w:hint="eastAsia"/>
        </w:rPr>
        <w:t>2018</w:t>
      </w:r>
      <w:r>
        <w:rPr>
          <w:rFonts w:hint="eastAsia"/>
        </w:rPr>
        <w:t>年施行）第二条</w:t>
      </w:r>
    </w:p>
    <w:p w14:paraId="0EC404F0" w14:textId="77777777" w:rsidR="003D0FA7" w:rsidRDefault="003D0FA7" w:rsidP="0024129F">
      <w:pPr>
        <w:pStyle w:val="AD"/>
        <w:spacing w:line="276" w:lineRule="auto"/>
      </w:pPr>
    </w:p>
    <w:p w14:paraId="2F4BF27F" w14:textId="11B603FF" w:rsidR="00D1658D" w:rsidRDefault="00D1658D" w:rsidP="0024129F">
      <w:pPr>
        <w:pStyle w:val="AD"/>
        <w:spacing w:line="276" w:lineRule="auto"/>
      </w:pPr>
      <w:r>
        <w:rPr>
          <w:rFonts w:hint="eastAsia"/>
        </w:rPr>
        <w:t>国家互联网信息办公室《儿童个人信息网络保护规定》（</w:t>
      </w:r>
      <w:r>
        <w:rPr>
          <w:rFonts w:hint="eastAsia"/>
        </w:rPr>
        <w:t>2019</w:t>
      </w:r>
      <w:r>
        <w:rPr>
          <w:rFonts w:hint="eastAsia"/>
        </w:rPr>
        <w:t>年施行）第二条、第四条、第七条、第八条、第九条、第十条、第十一条、第十三条、第十四条</w:t>
      </w:r>
    </w:p>
    <w:p w14:paraId="0FA2B700" w14:textId="5F6B05C6" w:rsidR="00D1658D" w:rsidRDefault="00D1658D" w:rsidP="0024129F">
      <w:pPr>
        <w:pStyle w:val="AD"/>
        <w:spacing w:line="276" w:lineRule="auto"/>
      </w:pPr>
    </w:p>
    <w:p w14:paraId="27C96262" w14:textId="77777777" w:rsidR="003D0FA7" w:rsidRPr="003D0FA7" w:rsidRDefault="003D0FA7" w:rsidP="0024129F">
      <w:pPr>
        <w:pStyle w:val="AD"/>
        <w:spacing w:line="276" w:lineRule="auto"/>
      </w:pPr>
    </w:p>
    <w:p w14:paraId="70532BB3" w14:textId="77777777" w:rsidR="00D1658D" w:rsidRPr="003D0FA7" w:rsidRDefault="00D1658D" w:rsidP="003D0FA7">
      <w:pPr>
        <w:pStyle w:val="AD"/>
        <w:spacing w:line="276" w:lineRule="auto"/>
        <w:jc w:val="center"/>
        <w:rPr>
          <w:b/>
          <w:bCs/>
          <w:sz w:val="28"/>
          <w:szCs w:val="28"/>
        </w:rPr>
      </w:pPr>
      <w:r w:rsidRPr="003D0FA7">
        <w:rPr>
          <w:rFonts w:hint="eastAsia"/>
          <w:b/>
          <w:bCs/>
          <w:sz w:val="28"/>
          <w:szCs w:val="28"/>
        </w:rPr>
        <w:t>江苏省宿迁市人民检察院对章某为未成年人文身提起民事公益诉讼案</w:t>
      </w:r>
    </w:p>
    <w:p w14:paraId="0F4CCEC9" w14:textId="77777777" w:rsidR="00D1658D" w:rsidRDefault="00D1658D" w:rsidP="003D0FA7">
      <w:pPr>
        <w:pStyle w:val="AD"/>
        <w:spacing w:line="276" w:lineRule="auto"/>
        <w:jc w:val="center"/>
      </w:pPr>
      <w:r>
        <w:rPr>
          <w:rFonts w:hint="eastAsia"/>
        </w:rPr>
        <w:t>（</w:t>
      </w:r>
      <w:proofErr w:type="gramStart"/>
      <w:r>
        <w:rPr>
          <w:rFonts w:hint="eastAsia"/>
        </w:rPr>
        <w:t>检例第</w:t>
      </w:r>
      <w:r>
        <w:rPr>
          <w:rFonts w:hint="eastAsia"/>
        </w:rPr>
        <w:t>142</w:t>
      </w:r>
      <w:r>
        <w:rPr>
          <w:rFonts w:hint="eastAsia"/>
        </w:rPr>
        <w:t>号</w:t>
      </w:r>
      <w:proofErr w:type="gramEnd"/>
      <w:r>
        <w:rPr>
          <w:rFonts w:hint="eastAsia"/>
        </w:rPr>
        <w:t>）</w:t>
      </w:r>
    </w:p>
    <w:p w14:paraId="10A5BC5B" w14:textId="77777777" w:rsidR="00D1658D" w:rsidRDefault="00D1658D" w:rsidP="0024129F">
      <w:pPr>
        <w:pStyle w:val="AD"/>
        <w:spacing w:line="276" w:lineRule="auto"/>
      </w:pPr>
    </w:p>
    <w:p w14:paraId="41379F8A" w14:textId="77777777" w:rsidR="00D1658D" w:rsidRDefault="00D1658D" w:rsidP="0024129F">
      <w:pPr>
        <w:pStyle w:val="AD"/>
        <w:spacing w:line="276" w:lineRule="auto"/>
      </w:pPr>
      <w:r>
        <w:rPr>
          <w:rFonts w:hint="eastAsia"/>
        </w:rPr>
        <w:t>【关键词】</w:t>
      </w:r>
    </w:p>
    <w:p w14:paraId="0DF0389E" w14:textId="77777777" w:rsidR="00D1658D" w:rsidRDefault="00D1658D" w:rsidP="0024129F">
      <w:pPr>
        <w:pStyle w:val="AD"/>
        <w:spacing w:line="276" w:lineRule="auto"/>
      </w:pPr>
    </w:p>
    <w:p w14:paraId="53B8C3D0" w14:textId="3AE5E96D" w:rsidR="00D1658D" w:rsidRDefault="00D1658D" w:rsidP="0024129F">
      <w:pPr>
        <w:pStyle w:val="AD"/>
        <w:spacing w:line="276" w:lineRule="auto"/>
      </w:pPr>
      <w:r>
        <w:rPr>
          <w:rFonts w:hint="eastAsia"/>
        </w:rPr>
        <w:t>民事公益诉讼</w:t>
      </w:r>
      <w:r w:rsidR="003D0FA7">
        <w:t xml:space="preserve"> </w:t>
      </w:r>
      <w:r>
        <w:t xml:space="preserve"> </w:t>
      </w:r>
      <w:r>
        <w:rPr>
          <w:rFonts w:hint="eastAsia"/>
        </w:rPr>
        <w:t>未成年人文身治理</w:t>
      </w:r>
      <w:r w:rsidR="003D0FA7">
        <w:t xml:space="preserve"> </w:t>
      </w:r>
      <w:r>
        <w:t xml:space="preserve"> </w:t>
      </w:r>
      <w:r>
        <w:rPr>
          <w:rFonts w:hint="eastAsia"/>
        </w:rPr>
        <w:t>最有利于未成年人原则</w:t>
      </w:r>
      <w:r w:rsidR="003D0FA7">
        <w:t xml:space="preserve"> </w:t>
      </w:r>
      <w:r>
        <w:t xml:space="preserve"> </w:t>
      </w:r>
      <w:r>
        <w:rPr>
          <w:rFonts w:hint="eastAsia"/>
        </w:rPr>
        <w:t>公共利益</w:t>
      </w:r>
    </w:p>
    <w:p w14:paraId="723CE82A" w14:textId="77777777" w:rsidR="00D1658D" w:rsidRDefault="00D1658D" w:rsidP="0024129F">
      <w:pPr>
        <w:pStyle w:val="AD"/>
        <w:spacing w:line="276" w:lineRule="auto"/>
      </w:pPr>
    </w:p>
    <w:p w14:paraId="25A378CA" w14:textId="77777777" w:rsidR="00D1658D" w:rsidRDefault="00D1658D" w:rsidP="0024129F">
      <w:pPr>
        <w:pStyle w:val="AD"/>
        <w:spacing w:line="276" w:lineRule="auto"/>
      </w:pPr>
      <w:r>
        <w:rPr>
          <w:rFonts w:hint="eastAsia"/>
        </w:rPr>
        <w:t>【要旨】</w:t>
      </w:r>
    </w:p>
    <w:p w14:paraId="0B5D95A8" w14:textId="77777777" w:rsidR="00D1658D" w:rsidRDefault="00D1658D" w:rsidP="0024129F">
      <w:pPr>
        <w:pStyle w:val="AD"/>
        <w:spacing w:line="276" w:lineRule="auto"/>
      </w:pPr>
    </w:p>
    <w:p w14:paraId="20431152" w14:textId="77777777" w:rsidR="00D1658D" w:rsidRDefault="00D1658D" w:rsidP="0024129F">
      <w:pPr>
        <w:pStyle w:val="AD"/>
        <w:spacing w:line="276" w:lineRule="auto"/>
      </w:pPr>
      <w:r>
        <w:rPr>
          <w:rFonts w:hint="eastAsia"/>
        </w:rPr>
        <w:t>为未成年人提供文身服务，损害未成年人身心健康，影响未成年人成长发展，侵犯公共利益，检察机关可以基于最有利于未成年人原则提起公益诉讼。在办理个案的基础上，检察机关可以针对此类问题的监管盲区，提出完善管理的检察建议，推动解决监管缺失问题，健全完善制度，促进社会治理。</w:t>
      </w:r>
    </w:p>
    <w:p w14:paraId="47FC2E9C" w14:textId="77777777" w:rsidR="00D1658D" w:rsidRDefault="00D1658D" w:rsidP="0024129F">
      <w:pPr>
        <w:pStyle w:val="AD"/>
        <w:spacing w:line="276" w:lineRule="auto"/>
      </w:pPr>
    </w:p>
    <w:p w14:paraId="3094FCE0" w14:textId="77777777" w:rsidR="00D1658D" w:rsidRDefault="00D1658D" w:rsidP="0024129F">
      <w:pPr>
        <w:pStyle w:val="AD"/>
        <w:spacing w:line="276" w:lineRule="auto"/>
      </w:pPr>
      <w:r>
        <w:rPr>
          <w:rFonts w:hint="eastAsia"/>
        </w:rPr>
        <w:t>【基本案情】</w:t>
      </w:r>
    </w:p>
    <w:p w14:paraId="5EB5EDEC" w14:textId="77777777" w:rsidR="00D1658D" w:rsidRDefault="00D1658D" w:rsidP="0024129F">
      <w:pPr>
        <w:pStyle w:val="AD"/>
        <w:spacing w:line="276" w:lineRule="auto"/>
      </w:pPr>
    </w:p>
    <w:p w14:paraId="04755AB1" w14:textId="77777777" w:rsidR="00D1658D" w:rsidRDefault="00D1658D" w:rsidP="0024129F">
      <w:pPr>
        <w:pStyle w:val="AD"/>
        <w:spacing w:line="276" w:lineRule="auto"/>
      </w:pPr>
      <w:r>
        <w:rPr>
          <w:rFonts w:hint="eastAsia"/>
        </w:rPr>
        <w:t>2017</w:t>
      </w:r>
      <w:r>
        <w:rPr>
          <w:rFonts w:hint="eastAsia"/>
        </w:rPr>
        <w:t>年</w:t>
      </w:r>
      <w:r>
        <w:rPr>
          <w:rFonts w:hint="eastAsia"/>
        </w:rPr>
        <w:t>6</w:t>
      </w:r>
      <w:r>
        <w:rPr>
          <w:rFonts w:hint="eastAsia"/>
        </w:rPr>
        <w:t>月以来，章某在江苏省沭阳县</w:t>
      </w:r>
      <w:proofErr w:type="gramStart"/>
      <w:r>
        <w:rPr>
          <w:rFonts w:hint="eastAsia"/>
        </w:rPr>
        <w:t>沭</w:t>
      </w:r>
      <w:proofErr w:type="gramEnd"/>
      <w:r>
        <w:rPr>
          <w:rFonts w:hint="eastAsia"/>
        </w:rPr>
        <w:t>城街道中华步行街经营某文身馆，累计为数百人提供文身服务，其中未成年人</w:t>
      </w:r>
      <w:r>
        <w:rPr>
          <w:rFonts w:hint="eastAsia"/>
        </w:rPr>
        <w:t>40</w:t>
      </w:r>
      <w:r>
        <w:rPr>
          <w:rFonts w:hint="eastAsia"/>
        </w:rPr>
        <w:t>余名。章某还在未取得医疗美容许可证的情况下，为</w:t>
      </w:r>
      <w:r>
        <w:rPr>
          <w:rFonts w:hint="eastAsia"/>
        </w:rPr>
        <w:t>7</w:t>
      </w:r>
      <w:r>
        <w:rPr>
          <w:rFonts w:hint="eastAsia"/>
        </w:rPr>
        <w:t>名未成年人清除文身。其间，曾有未成年人家长因反对章某为其子女文身而与其发生纠纷，公安机关介入处理。部分未成年人及父母反映因文身导致就学、就业受阻，文身难以清除，清除过程痛苦且易留疤痕，但章</w:t>
      </w:r>
      <w:proofErr w:type="gramStart"/>
      <w:r>
        <w:rPr>
          <w:rFonts w:hint="eastAsia"/>
        </w:rPr>
        <w:t>某仍然</w:t>
      </w:r>
      <w:proofErr w:type="gramEnd"/>
      <w:r>
        <w:rPr>
          <w:rFonts w:hint="eastAsia"/>
        </w:rPr>
        <w:t>向未成年人提供文身服务。</w:t>
      </w:r>
    </w:p>
    <w:p w14:paraId="2524F79E" w14:textId="77777777" w:rsidR="00D1658D" w:rsidRDefault="00D1658D" w:rsidP="0024129F">
      <w:pPr>
        <w:pStyle w:val="AD"/>
        <w:spacing w:line="276" w:lineRule="auto"/>
      </w:pPr>
    </w:p>
    <w:p w14:paraId="163C2E89" w14:textId="77777777" w:rsidR="00D1658D" w:rsidRDefault="00D1658D" w:rsidP="0024129F">
      <w:pPr>
        <w:pStyle w:val="AD"/>
        <w:spacing w:line="276" w:lineRule="auto"/>
      </w:pPr>
      <w:r>
        <w:rPr>
          <w:rFonts w:hint="eastAsia"/>
        </w:rPr>
        <w:t>【检察机关履职过程】</w:t>
      </w:r>
    </w:p>
    <w:p w14:paraId="1DD1F1D9" w14:textId="77777777" w:rsidR="00D1658D" w:rsidRDefault="00D1658D" w:rsidP="0024129F">
      <w:pPr>
        <w:pStyle w:val="AD"/>
        <w:spacing w:line="276" w:lineRule="auto"/>
      </w:pPr>
    </w:p>
    <w:p w14:paraId="1A37CE87" w14:textId="77777777" w:rsidR="00D1658D" w:rsidRDefault="00D1658D" w:rsidP="0024129F">
      <w:pPr>
        <w:pStyle w:val="AD"/>
        <w:spacing w:line="276" w:lineRule="auto"/>
      </w:pPr>
      <w:r>
        <w:rPr>
          <w:rFonts w:hint="eastAsia"/>
        </w:rPr>
        <w:t>（一）发现线索和调查核实</w:t>
      </w:r>
    </w:p>
    <w:p w14:paraId="69FAC976" w14:textId="77777777" w:rsidR="00D1658D" w:rsidRDefault="00D1658D" w:rsidP="0024129F">
      <w:pPr>
        <w:pStyle w:val="AD"/>
        <w:spacing w:line="276" w:lineRule="auto"/>
      </w:pPr>
    </w:p>
    <w:p w14:paraId="550FAB74" w14:textId="77777777" w:rsidR="00D1658D" w:rsidRDefault="00D1658D" w:rsidP="0024129F">
      <w:pPr>
        <w:pStyle w:val="AD"/>
        <w:spacing w:line="276" w:lineRule="auto"/>
      </w:pPr>
      <w:r>
        <w:rPr>
          <w:rFonts w:hint="eastAsia"/>
        </w:rPr>
        <w:t>2020</w:t>
      </w:r>
      <w:r>
        <w:rPr>
          <w:rFonts w:hint="eastAsia"/>
        </w:rPr>
        <w:t>年</w:t>
      </w:r>
      <w:r>
        <w:rPr>
          <w:rFonts w:hint="eastAsia"/>
        </w:rPr>
        <w:t>4</w:t>
      </w:r>
      <w:r>
        <w:rPr>
          <w:rFonts w:hint="eastAsia"/>
        </w:rPr>
        <w:t>月，江苏省沭阳县人民检察院在办理未成年人刑事案件中发现，一些涉案未成年人存在不同程度的文身，且大部分是满臂、满背的大面积文身，有文身</w:t>
      </w:r>
      <w:proofErr w:type="gramStart"/>
      <w:r>
        <w:rPr>
          <w:rFonts w:hint="eastAsia"/>
        </w:rPr>
        <w:t>馆存在</w:t>
      </w:r>
      <w:proofErr w:type="gramEnd"/>
      <w:r>
        <w:rPr>
          <w:rFonts w:hint="eastAsia"/>
        </w:rPr>
        <w:t>为未成年人提供文身、清除文身服务的行为。其中，章某经营的文身馆先后为</w:t>
      </w:r>
      <w:r>
        <w:rPr>
          <w:rFonts w:hint="eastAsia"/>
        </w:rPr>
        <w:t>40</w:t>
      </w:r>
      <w:r>
        <w:rPr>
          <w:rFonts w:hint="eastAsia"/>
        </w:rPr>
        <w:t>余名未成年人文身，并在未取得医疗美容许可证的情况下为</w:t>
      </w:r>
      <w:r>
        <w:rPr>
          <w:rFonts w:hint="eastAsia"/>
        </w:rPr>
        <w:t>7</w:t>
      </w:r>
      <w:r>
        <w:rPr>
          <w:rFonts w:hint="eastAsia"/>
        </w:rPr>
        <w:t>名未成年人清除文身。根据卫生部办公厅《医疗美容项目分级管理目录》，清除文身属于医疗美容项目。</w:t>
      </w:r>
      <w:r>
        <w:rPr>
          <w:rFonts w:hint="eastAsia"/>
        </w:rPr>
        <w:t>2020</w:t>
      </w:r>
      <w:r>
        <w:rPr>
          <w:rFonts w:hint="eastAsia"/>
        </w:rPr>
        <w:t>年</w:t>
      </w:r>
      <w:r>
        <w:rPr>
          <w:rFonts w:hint="eastAsia"/>
        </w:rPr>
        <w:t>10</w:t>
      </w:r>
      <w:r>
        <w:rPr>
          <w:rFonts w:hint="eastAsia"/>
        </w:rPr>
        <w:t>月</w:t>
      </w:r>
      <w:r>
        <w:rPr>
          <w:rFonts w:hint="eastAsia"/>
        </w:rPr>
        <w:t>31</w:t>
      </w:r>
      <w:r>
        <w:rPr>
          <w:rFonts w:hint="eastAsia"/>
        </w:rPr>
        <w:t>日，沭阳县人民检察院向县卫生健康局发</w:t>
      </w:r>
      <w:r>
        <w:rPr>
          <w:rFonts w:hint="eastAsia"/>
        </w:rPr>
        <w:lastRenderedPageBreak/>
        <w:t>出</w:t>
      </w:r>
      <w:proofErr w:type="gramStart"/>
      <w:r>
        <w:rPr>
          <w:rFonts w:hint="eastAsia"/>
        </w:rPr>
        <w:t>行政公益</w:t>
      </w:r>
      <w:proofErr w:type="gramEnd"/>
      <w:r>
        <w:rPr>
          <w:rFonts w:hint="eastAsia"/>
        </w:rPr>
        <w:t>诉讼诉前检察建议，建议该局依法履行对无证清除文身行为的监管职责。县卫生健康局联合市场监督管理局、商务局在全县范围内整治无证清除文身乱象，对</w:t>
      </w:r>
      <w:r>
        <w:rPr>
          <w:rFonts w:hint="eastAsia"/>
        </w:rPr>
        <w:t>5</w:t>
      </w:r>
      <w:r>
        <w:rPr>
          <w:rFonts w:hint="eastAsia"/>
        </w:rPr>
        <w:t>家文身馆立案，并处以</w:t>
      </w:r>
      <w:r>
        <w:rPr>
          <w:rFonts w:hint="eastAsia"/>
        </w:rPr>
        <w:t>2.5</w:t>
      </w:r>
      <w:r>
        <w:rPr>
          <w:rFonts w:hint="eastAsia"/>
        </w:rPr>
        <w:t>万元罚款的行政处罚。</w:t>
      </w:r>
    </w:p>
    <w:p w14:paraId="55315715" w14:textId="77777777" w:rsidR="00D1658D" w:rsidRDefault="00D1658D" w:rsidP="0024129F">
      <w:pPr>
        <w:pStyle w:val="AD"/>
        <w:spacing w:line="276" w:lineRule="auto"/>
      </w:pPr>
    </w:p>
    <w:p w14:paraId="60E6A794" w14:textId="77777777" w:rsidR="00D1658D" w:rsidRDefault="00D1658D" w:rsidP="0024129F">
      <w:pPr>
        <w:pStyle w:val="AD"/>
        <w:spacing w:line="276" w:lineRule="auto"/>
      </w:pPr>
      <w:r>
        <w:rPr>
          <w:rFonts w:hint="eastAsia"/>
        </w:rPr>
        <w:t>沭阳县人民检察院认为，未成年人文身具有易感染、难复原、就业受限制、易被标签化等危害。章某为未成年人提供文身服务，危害未成年人的身体权、健康权，影响其发展，损害社会公共利益。虽然现行相关规定对文身行业的归类管理不尽完善，对为未成年人文身也没有明确的禁止性规定，但是根据未成年人保护法关于“保护未成年人，应当坚持最有利于未成年人的原则”，以及法律对未成年人给予特殊、优先保护的规定，可以通过履行民事公益诉讼检察职能，禁止文身场所经营者继续向未成年人提供文身服务，切实保护未成年人身心健康。</w:t>
      </w:r>
    </w:p>
    <w:p w14:paraId="0BB7C8A3" w14:textId="77777777" w:rsidR="00D1658D" w:rsidRDefault="00D1658D" w:rsidP="0024129F">
      <w:pPr>
        <w:pStyle w:val="AD"/>
        <w:spacing w:line="276" w:lineRule="auto"/>
      </w:pPr>
    </w:p>
    <w:p w14:paraId="2498CFF6" w14:textId="77777777" w:rsidR="00D1658D" w:rsidRDefault="00D1658D" w:rsidP="0024129F">
      <w:pPr>
        <w:pStyle w:val="AD"/>
        <w:spacing w:line="276" w:lineRule="auto"/>
      </w:pPr>
      <w:r>
        <w:rPr>
          <w:rFonts w:hint="eastAsia"/>
        </w:rPr>
        <w:t>2020</w:t>
      </w:r>
      <w:r>
        <w:rPr>
          <w:rFonts w:hint="eastAsia"/>
        </w:rPr>
        <w:t>年</w:t>
      </w:r>
      <w:r>
        <w:rPr>
          <w:rFonts w:hint="eastAsia"/>
        </w:rPr>
        <w:t>12</w:t>
      </w:r>
      <w:r>
        <w:rPr>
          <w:rFonts w:hint="eastAsia"/>
        </w:rPr>
        <w:t>月，沭阳县人民检察院立案并开展调查取证工作。围绕提供文身服务时章某主观上是否明知未成年人年龄、危害后果、公共利益属性等，与章某、</w:t>
      </w:r>
      <w:r>
        <w:rPr>
          <w:rFonts w:hint="eastAsia"/>
        </w:rPr>
        <w:t>40</w:t>
      </w:r>
      <w:r>
        <w:rPr>
          <w:rFonts w:hint="eastAsia"/>
        </w:rPr>
        <w:t>余名未成年人及其法定代理人等开展谈话询问</w:t>
      </w:r>
      <w:r>
        <w:rPr>
          <w:rFonts w:hint="eastAsia"/>
        </w:rPr>
        <w:t>70</w:t>
      </w:r>
      <w:r>
        <w:rPr>
          <w:rFonts w:hint="eastAsia"/>
        </w:rPr>
        <w:t>余次；对文身馆开展现场勘查、提取相关物证，拍照固定证据；向案件当事人调取支付凭证、门诊病历、发票等书证，进一步证明文身行为事实；检索文身法医学鉴定实例等文献资料以及《中国人民解放军内务条令（试行）》《关于印发公务员录用体检特殊标准（试行）的通知》等规定，对部分未成年人及父母反映的文身难以清除，导致就学、参军、就业等受阻情况进一步调查核实。</w:t>
      </w:r>
    </w:p>
    <w:p w14:paraId="156ED36E" w14:textId="77777777" w:rsidR="00D1658D" w:rsidRDefault="00D1658D" w:rsidP="0024129F">
      <w:pPr>
        <w:pStyle w:val="AD"/>
        <w:spacing w:line="276" w:lineRule="auto"/>
      </w:pPr>
    </w:p>
    <w:p w14:paraId="57B1EC3D" w14:textId="77777777" w:rsidR="00D1658D" w:rsidRDefault="00D1658D" w:rsidP="0024129F">
      <w:pPr>
        <w:pStyle w:val="AD"/>
        <w:spacing w:line="276" w:lineRule="auto"/>
      </w:pPr>
      <w:r>
        <w:rPr>
          <w:rFonts w:hint="eastAsia"/>
        </w:rPr>
        <w:t>（二）诉讼过程</w:t>
      </w:r>
    </w:p>
    <w:p w14:paraId="5FC0D2B9" w14:textId="77777777" w:rsidR="00D1658D" w:rsidRDefault="00D1658D" w:rsidP="0024129F">
      <w:pPr>
        <w:pStyle w:val="AD"/>
        <w:spacing w:line="276" w:lineRule="auto"/>
      </w:pPr>
    </w:p>
    <w:p w14:paraId="0360F900" w14:textId="77777777" w:rsidR="00D1658D" w:rsidRDefault="00D1658D" w:rsidP="0024129F">
      <w:pPr>
        <w:pStyle w:val="AD"/>
        <w:spacing w:line="276" w:lineRule="auto"/>
      </w:pPr>
      <w:r>
        <w:rPr>
          <w:rFonts w:hint="eastAsia"/>
        </w:rPr>
        <w:t>2020</w:t>
      </w:r>
      <w:r>
        <w:rPr>
          <w:rFonts w:hint="eastAsia"/>
        </w:rPr>
        <w:t>年</w:t>
      </w:r>
      <w:r>
        <w:rPr>
          <w:rFonts w:hint="eastAsia"/>
        </w:rPr>
        <w:t>12</w:t>
      </w:r>
      <w:r>
        <w:rPr>
          <w:rFonts w:hint="eastAsia"/>
        </w:rPr>
        <w:t>月</w:t>
      </w:r>
      <w:r>
        <w:rPr>
          <w:rFonts w:hint="eastAsia"/>
        </w:rPr>
        <w:t>25</w:t>
      </w:r>
      <w:r>
        <w:rPr>
          <w:rFonts w:hint="eastAsia"/>
        </w:rPr>
        <w:t>日，沭阳县人民检察院发布诉前公告。公告期满，没有</w:t>
      </w:r>
      <w:proofErr w:type="gramStart"/>
      <w:r>
        <w:rPr>
          <w:rFonts w:hint="eastAsia"/>
        </w:rPr>
        <w:t>适格主体</w:t>
      </w:r>
      <w:proofErr w:type="gramEnd"/>
      <w:r>
        <w:rPr>
          <w:rFonts w:hint="eastAsia"/>
        </w:rPr>
        <w:t>提起民事公益诉讼。</w:t>
      </w:r>
      <w:r>
        <w:rPr>
          <w:rFonts w:hint="eastAsia"/>
        </w:rPr>
        <w:t>2021</w:t>
      </w:r>
      <w:r>
        <w:rPr>
          <w:rFonts w:hint="eastAsia"/>
        </w:rPr>
        <w:t>年</w:t>
      </w:r>
      <w:r>
        <w:rPr>
          <w:rFonts w:hint="eastAsia"/>
        </w:rPr>
        <w:t>4</w:t>
      </w:r>
      <w:r>
        <w:rPr>
          <w:rFonts w:hint="eastAsia"/>
        </w:rPr>
        <w:t>月</w:t>
      </w:r>
      <w:r>
        <w:rPr>
          <w:rFonts w:hint="eastAsia"/>
        </w:rPr>
        <w:t>12</w:t>
      </w:r>
      <w:r>
        <w:rPr>
          <w:rFonts w:hint="eastAsia"/>
        </w:rPr>
        <w:t>日，沭阳县人民检察院依据民事公益诉讼级别管辖的规定，将案件移送宿迁市人民检察院审查起诉。</w:t>
      </w:r>
      <w:r>
        <w:rPr>
          <w:rFonts w:hint="eastAsia"/>
        </w:rPr>
        <w:t>5</w:t>
      </w:r>
      <w:r>
        <w:rPr>
          <w:rFonts w:hint="eastAsia"/>
        </w:rPr>
        <w:t>月</w:t>
      </w:r>
      <w:r>
        <w:rPr>
          <w:rFonts w:hint="eastAsia"/>
        </w:rPr>
        <w:t>6</w:t>
      </w:r>
      <w:r>
        <w:rPr>
          <w:rFonts w:hint="eastAsia"/>
        </w:rPr>
        <w:t>日，宿迁市人民检察院向宿迁市中级人民法院提起民事公益诉讼，请求判令：章某不得向未成年人提供文身服务，并在国家级媒体向社会公众公开赔礼道歉。</w:t>
      </w:r>
    </w:p>
    <w:p w14:paraId="3A3D16CB" w14:textId="77777777" w:rsidR="00D1658D" w:rsidRDefault="00D1658D" w:rsidP="0024129F">
      <w:pPr>
        <w:pStyle w:val="AD"/>
        <w:spacing w:line="276" w:lineRule="auto"/>
      </w:pPr>
    </w:p>
    <w:p w14:paraId="54A04083" w14:textId="77777777" w:rsidR="00D1658D" w:rsidRDefault="00D1658D" w:rsidP="0024129F">
      <w:pPr>
        <w:pStyle w:val="AD"/>
        <w:spacing w:line="276" w:lineRule="auto"/>
      </w:pPr>
      <w:r>
        <w:rPr>
          <w:rFonts w:hint="eastAsia"/>
        </w:rPr>
        <w:t>2021</w:t>
      </w:r>
      <w:r>
        <w:rPr>
          <w:rFonts w:hint="eastAsia"/>
        </w:rPr>
        <w:t>年</w:t>
      </w:r>
      <w:r>
        <w:rPr>
          <w:rFonts w:hint="eastAsia"/>
        </w:rPr>
        <w:t>5</w:t>
      </w:r>
      <w:r>
        <w:rPr>
          <w:rFonts w:hint="eastAsia"/>
        </w:rPr>
        <w:t>月</w:t>
      </w:r>
      <w:r>
        <w:rPr>
          <w:rFonts w:hint="eastAsia"/>
        </w:rPr>
        <w:t>24</w:t>
      </w:r>
      <w:r>
        <w:rPr>
          <w:rFonts w:hint="eastAsia"/>
        </w:rPr>
        <w:t>日，宿迁市中级人民法院公开开庭审理本案。检察机关围绕诉讼请求、争议焦点、案件的来源和程序合法性、文身行为事实、文身损害后果等</w:t>
      </w:r>
      <w:r>
        <w:rPr>
          <w:rFonts w:hint="eastAsia"/>
        </w:rPr>
        <w:t>3</w:t>
      </w:r>
      <w:r>
        <w:rPr>
          <w:rFonts w:hint="eastAsia"/>
        </w:rPr>
        <w:t>组</w:t>
      </w:r>
      <w:r>
        <w:rPr>
          <w:rFonts w:hint="eastAsia"/>
        </w:rPr>
        <w:t>13</w:t>
      </w:r>
      <w:r>
        <w:rPr>
          <w:rFonts w:hint="eastAsia"/>
        </w:rPr>
        <w:t>项证据进行多媒体示证，发表质证意见。同时申请了沭阳县中医院美容中心主任医师、南京大学法学院教授作为专家辅助人出庭，证实文身对身体造成创伤，具有不可逆、难以复原等特征；未成年人文身后，易遭社会排斥，给未成年人造成心理创伤，文身行为还会在未成年人群体中产生模仿效应。</w:t>
      </w:r>
    </w:p>
    <w:p w14:paraId="22D7C878" w14:textId="77777777" w:rsidR="00D1658D" w:rsidRDefault="00D1658D" w:rsidP="0024129F">
      <w:pPr>
        <w:pStyle w:val="AD"/>
        <w:spacing w:line="276" w:lineRule="auto"/>
      </w:pPr>
    </w:p>
    <w:p w14:paraId="4B326621" w14:textId="77777777" w:rsidR="00D1658D" w:rsidRDefault="00D1658D" w:rsidP="0024129F">
      <w:pPr>
        <w:pStyle w:val="AD"/>
        <w:spacing w:line="276" w:lineRule="auto"/>
      </w:pPr>
      <w:r>
        <w:rPr>
          <w:rFonts w:hint="eastAsia"/>
        </w:rPr>
        <w:t>被告及其诉讼代理人提出，法律没有禁止给未成年人文身，现行法律没有明确界定公共利益，章某的行为未达到涉及全体或多数未成年人利益的程度，不应认定为侵犯社会公共利益。公益诉讼起诉人提出答辩意见：第一，向未成年人提供文身服务损害社会公共利益。章某对文身对象不进行筛选，对未成年人文身行为予以放任，且文身经营活动具有开放性特征，导致其提供文身服务的未成年人数量众多。文身行为可能在未成年人中随时、随机出现，侵犯未成年人权益，属于侵犯社会公共利益，符合检察机关提起公益诉讼的情形。第二，文身破坏皮肤组织健</w:t>
      </w:r>
      <w:r>
        <w:rPr>
          <w:rFonts w:hint="eastAsia"/>
        </w:rPr>
        <w:lastRenderedPageBreak/>
        <w:t>康且极难清除，清除文身需要多次、反复治疗，并留下疤痕。文身容易被贴上负面评价的标签，易出现效仿和排斥双重效应，影响未成年人正常学习、生活、就业、社交。第三，未成年人心智尚不成熟，缺乏社会经验，对自身行为甄别能力不足，对行为后果缺乏理性判断，很多未成年人对自己的文身行为表示后悔。未成年人正值生长发育期，对任何可能改变其正常身体发育状态、影响其健康成长的行为均应受到合理规制。《中华人民共和国民法典》对未成年人实施民事法律行为的保护规定，《中华人民共和国未成年人保护法》对未成年人生存权、发展权、受保护权、参与权等权利保护规定，都是体现对未成年人的特殊、优先保护。章某明知未成年人文身的损害后果，仍为未成年人文身，不仅侵犯未成年人的身体权、健康权，也影响未成年人发展。</w:t>
      </w:r>
    </w:p>
    <w:p w14:paraId="6784E537" w14:textId="77777777" w:rsidR="00D1658D" w:rsidRDefault="00D1658D" w:rsidP="0024129F">
      <w:pPr>
        <w:pStyle w:val="AD"/>
        <w:spacing w:line="276" w:lineRule="auto"/>
      </w:pPr>
    </w:p>
    <w:p w14:paraId="705A5807" w14:textId="77777777" w:rsidR="00D1658D" w:rsidRDefault="00D1658D" w:rsidP="0024129F">
      <w:pPr>
        <w:pStyle w:val="AD"/>
        <w:spacing w:line="276" w:lineRule="auto"/>
      </w:pPr>
      <w:r>
        <w:rPr>
          <w:rFonts w:hint="eastAsia"/>
        </w:rPr>
        <w:t>2021</w:t>
      </w:r>
      <w:r>
        <w:rPr>
          <w:rFonts w:hint="eastAsia"/>
        </w:rPr>
        <w:t>年</w:t>
      </w:r>
      <w:r>
        <w:rPr>
          <w:rFonts w:hint="eastAsia"/>
        </w:rPr>
        <w:t>6</w:t>
      </w:r>
      <w:r>
        <w:rPr>
          <w:rFonts w:hint="eastAsia"/>
        </w:rPr>
        <w:t>月</w:t>
      </w:r>
      <w:r>
        <w:rPr>
          <w:rFonts w:hint="eastAsia"/>
        </w:rPr>
        <w:t>1</w:t>
      </w:r>
      <w:r>
        <w:rPr>
          <w:rFonts w:hint="eastAsia"/>
        </w:rPr>
        <w:t>日，宿迁市中级人民法院</w:t>
      </w:r>
      <w:proofErr w:type="gramStart"/>
      <w:r>
        <w:rPr>
          <w:rFonts w:hint="eastAsia"/>
        </w:rPr>
        <w:t>作出</w:t>
      </w:r>
      <w:proofErr w:type="gramEnd"/>
      <w:r>
        <w:rPr>
          <w:rFonts w:hint="eastAsia"/>
        </w:rPr>
        <w:t>一审判决，判令章某停止向未成年人提供文身服务，并在判决生效之日起十日内在国家级媒体公开向社会公众书面赔礼道歉。一审宣判后，章某当庭表示不上诉并愿意履行判决确定的义务。</w:t>
      </w:r>
      <w:r>
        <w:rPr>
          <w:rFonts w:hint="eastAsia"/>
        </w:rPr>
        <w:t>2021</w:t>
      </w:r>
      <w:r>
        <w:rPr>
          <w:rFonts w:hint="eastAsia"/>
        </w:rPr>
        <w:t>年</w:t>
      </w:r>
      <w:r>
        <w:rPr>
          <w:rFonts w:hint="eastAsia"/>
        </w:rPr>
        <w:t>6</w:t>
      </w:r>
      <w:r>
        <w:rPr>
          <w:rFonts w:hint="eastAsia"/>
        </w:rPr>
        <w:t>月</w:t>
      </w:r>
      <w:r>
        <w:rPr>
          <w:rFonts w:hint="eastAsia"/>
        </w:rPr>
        <w:t>3</w:t>
      </w:r>
      <w:r>
        <w:rPr>
          <w:rFonts w:hint="eastAsia"/>
        </w:rPr>
        <w:t>日，章某在《中国青年报》发表《公开道歉书》，向文身的未成年人、家人以及社会各界公开赔礼道歉，并表示今后不再为未成年人文身。</w:t>
      </w:r>
    </w:p>
    <w:p w14:paraId="54EFF7B5" w14:textId="77777777" w:rsidR="00D1658D" w:rsidRDefault="00D1658D" w:rsidP="0024129F">
      <w:pPr>
        <w:pStyle w:val="AD"/>
        <w:spacing w:line="276" w:lineRule="auto"/>
      </w:pPr>
    </w:p>
    <w:p w14:paraId="14FEBBA4" w14:textId="77777777" w:rsidR="00D1658D" w:rsidRDefault="00D1658D" w:rsidP="0024129F">
      <w:pPr>
        <w:pStyle w:val="AD"/>
        <w:spacing w:line="276" w:lineRule="auto"/>
      </w:pPr>
      <w:r>
        <w:rPr>
          <w:rFonts w:hint="eastAsia"/>
        </w:rPr>
        <w:t>针对文身行业归类不明、监管主体不清、对为未成年人文身行政执法依据不足等问题，沭阳县人民检察院推动起草并由沭阳县人大常委会审议出台《关于加强未成年人文身治理工作的决议》，明确文身场所不允许未成年人进入，任何人不得为未成年人提供文身服务，不得强迫、劝诱未成年人文身。同时结合各行政部门的职能，对各部门在文身治理中的职责、任务进行规范，并对为未成年人文身的从业人员从信用记录等方面予以规制，提供可操作性规则，促进问题源头治理。</w:t>
      </w:r>
    </w:p>
    <w:p w14:paraId="0B7130BD" w14:textId="77777777" w:rsidR="00D1658D" w:rsidRDefault="00D1658D" w:rsidP="0024129F">
      <w:pPr>
        <w:pStyle w:val="AD"/>
        <w:spacing w:line="276" w:lineRule="auto"/>
      </w:pPr>
    </w:p>
    <w:p w14:paraId="106771F1" w14:textId="77777777" w:rsidR="00D1658D" w:rsidRDefault="00D1658D" w:rsidP="0024129F">
      <w:pPr>
        <w:pStyle w:val="AD"/>
        <w:spacing w:line="276" w:lineRule="auto"/>
      </w:pPr>
      <w:r>
        <w:rPr>
          <w:rFonts w:hint="eastAsia"/>
        </w:rPr>
        <w:t>【指导意义】</w:t>
      </w:r>
    </w:p>
    <w:p w14:paraId="6B8AF5A0" w14:textId="77777777" w:rsidR="00D1658D" w:rsidRDefault="00D1658D" w:rsidP="0024129F">
      <w:pPr>
        <w:pStyle w:val="AD"/>
        <w:spacing w:line="276" w:lineRule="auto"/>
      </w:pPr>
    </w:p>
    <w:p w14:paraId="4CFDFB7A" w14:textId="77777777" w:rsidR="00D1658D" w:rsidRDefault="00D1658D" w:rsidP="0024129F">
      <w:pPr>
        <w:pStyle w:val="AD"/>
        <w:spacing w:line="276" w:lineRule="auto"/>
      </w:pPr>
      <w:r>
        <w:rPr>
          <w:rFonts w:hint="eastAsia"/>
        </w:rPr>
        <w:t>（一）为未成年人提供文身服务，侵犯未成年人合法权益，损害社会公共利益，属于检察</w:t>
      </w:r>
      <w:proofErr w:type="gramStart"/>
      <w:r>
        <w:rPr>
          <w:rFonts w:hint="eastAsia"/>
        </w:rPr>
        <w:t>机关公益</w:t>
      </w:r>
      <w:proofErr w:type="gramEnd"/>
      <w:r>
        <w:rPr>
          <w:rFonts w:hint="eastAsia"/>
        </w:rPr>
        <w:t>诉讼监督范畴。文身对未成年人的身心健康和发展均有不同程度的现实影响和潜在危害。未成年人身心尚未成熟，认知和辨别能力较弱，自护能力不足，对文身给自身成长和未来发展带来的影响缺乏预见和判断。为未成年人提供文身服务，侵犯未成年人合法权益，且侵犯行为具有持续性和反复性，侵犯结果和范围可能随时扩大，应当认定为侵犯社会公共利益，检察机关可以提起公益诉讼。</w:t>
      </w:r>
    </w:p>
    <w:p w14:paraId="46A55701" w14:textId="77777777" w:rsidR="00D1658D" w:rsidRDefault="00D1658D" w:rsidP="0024129F">
      <w:pPr>
        <w:pStyle w:val="AD"/>
        <w:spacing w:line="276" w:lineRule="auto"/>
      </w:pPr>
    </w:p>
    <w:p w14:paraId="5007997A" w14:textId="77777777" w:rsidR="00D1658D" w:rsidRDefault="00D1658D" w:rsidP="0024129F">
      <w:pPr>
        <w:pStyle w:val="AD"/>
        <w:spacing w:line="276" w:lineRule="auto"/>
      </w:pPr>
      <w:r>
        <w:rPr>
          <w:rFonts w:hint="eastAsia"/>
        </w:rPr>
        <w:t>（二）在法律规定不够明确具体、未成年人合法权益亟待保护的情况下，基于最有利于未成年人的原则，检察机关可以提起公益诉讼。《中华人民共和国未成年人保护法》确立的最有利于未成年人的原则，是联合国《儿童权利公约》确定的儿童利益最大化原则的中国化表达。检察机关在处理关乎未成年人的问题时，要全方位考虑未成年人的长远利益和根本利益，综合考虑未成年人身心特点和健康发展需要，选择最有利于未成年人的方案，采取最有利于未成年人的措施，给予未成年人特殊、优先保护。在涉及未成年人利益的案件中，当法律规定不够明确具体，各部门、各方责任难以界定，但未成年人的权益受到严重侵犯或面临侵犯危险、公益亟需保护</w:t>
      </w:r>
      <w:r>
        <w:rPr>
          <w:rFonts w:hint="eastAsia"/>
        </w:rPr>
        <w:lastRenderedPageBreak/>
        <w:t>时，检察机关可立足最有利于未成年人的原则，通过公益诉讼方式维护未成年人合法权益。</w:t>
      </w:r>
    </w:p>
    <w:p w14:paraId="4E97CE89" w14:textId="77777777" w:rsidR="00D1658D" w:rsidRDefault="00D1658D" w:rsidP="0024129F">
      <w:pPr>
        <w:pStyle w:val="AD"/>
        <w:spacing w:line="276" w:lineRule="auto"/>
      </w:pPr>
    </w:p>
    <w:p w14:paraId="30DB4938" w14:textId="77777777" w:rsidR="00D1658D" w:rsidRDefault="00D1658D" w:rsidP="0024129F">
      <w:pPr>
        <w:pStyle w:val="AD"/>
        <w:spacing w:line="276" w:lineRule="auto"/>
      </w:pPr>
      <w:r>
        <w:rPr>
          <w:rFonts w:hint="eastAsia"/>
        </w:rPr>
        <w:t>（三）检察机关可以结合个案办理推动健全制度、完善监管，促进社会治理。检察机关在办理公益诉讼案件过程中，应当用足用好现有法律规定，督促行政机关依法充分履职。对于存在法律、政策不完善、行政监管缺失等问题的，检察机关可以在个案办理的基础上，推动解决因行政监管有限性和社会事务复杂性造成的监管盲区，促进健全制度和完善管理。</w:t>
      </w:r>
    </w:p>
    <w:p w14:paraId="6794AEF3" w14:textId="77777777" w:rsidR="00D1658D" w:rsidRDefault="00D1658D" w:rsidP="0024129F">
      <w:pPr>
        <w:pStyle w:val="AD"/>
        <w:spacing w:line="276" w:lineRule="auto"/>
      </w:pPr>
    </w:p>
    <w:p w14:paraId="4E0896AA" w14:textId="77777777" w:rsidR="00D1658D" w:rsidRDefault="00D1658D" w:rsidP="0024129F">
      <w:pPr>
        <w:pStyle w:val="AD"/>
        <w:spacing w:line="276" w:lineRule="auto"/>
      </w:pPr>
      <w:r>
        <w:rPr>
          <w:rFonts w:hint="eastAsia"/>
        </w:rPr>
        <w:t>【相关规定】</w:t>
      </w:r>
    </w:p>
    <w:p w14:paraId="3A88D14C" w14:textId="77777777" w:rsidR="00D1658D" w:rsidRDefault="00D1658D" w:rsidP="0024129F">
      <w:pPr>
        <w:pStyle w:val="AD"/>
        <w:spacing w:line="276" w:lineRule="auto"/>
      </w:pPr>
    </w:p>
    <w:p w14:paraId="2DD22CC6" w14:textId="77777777" w:rsidR="00D1658D" w:rsidRDefault="00D1658D" w:rsidP="0024129F">
      <w:pPr>
        <w:pStyle w:val="AD"/>
        <w:spacing w:line="276" w:lineRule="auto"/>
      </w:pPr>
      <w:r>
        <w:rPr>
          <w:rFonts w:hint="eastAsia"/>
        </w:rPr>
        <w:t>《中华人民共和国民法典》（</w:t>
      </w:r>
      <w:r>
        <w:rPr>
          <w:rFonts w:hint="eastAsia"/>
        </w:rPr>
        <w:t>2021</w:t>
      </w:r>
      <w:r>
        <w:rPr>
          <w:rFonts w:hint="eastAsia"/>
        </w:rPr>
        <w:t>年施行）第十九条、第一百一十条、第一百七十九条</w:t>
      </w:r>
    </w:p>
    <w:p w14:paraId="0035EE12" w14:textId="77777777" w:rsidR="003D0FA7" w:rsidRDefault="003D0FA7" w:rsidP="0024129F">
      <w:pPr>
        <w:pStyle w:val="AD"/>
        <w:spacing w:line="276" w:lineRule="auto"/>
      </w:pPr>
    </w:p>
    <w:p w14:paraId="3E829AC7" w14:textId="10FE209D" w:rsidR="00D1658D" w:rsidRDefault="00D1658D" w:rsidP="0024129F">
      <w:pPr>
        <w:pStyle w:val="AD"/>
        <w:spacing w:line="276" w:lineRule="auto"/>
      </w:pPr>
      <w:r>
        <w:rPr>
          <w:rFonts w:hint="eastAsia"/>
        </w:rPr>
        <w:t>《中华人民共和国未成年人保护法》（</w:t>
      </w:r>
      <w:r>
        <w:rPr>
          <w:rFonts w:hint="eastAsia"/>
        </w:rPr>
        <w:t>2020</w:t>
      </w:r>
      <w:r>
        <w:rPr>
          <w:rFonts w:hint="eastAsia"/>
        </w:rPr>
        <w:t>年修订）第三条、第四条、第六条、第一百条、第一百零六条</w:t>
      </w:r>
    </w:p>
    <w:p w14:paraId="46F6CA32" w14:textId="77777777" w:rsidR="003D0FA7" w:rsidRDefault="003D0FA7" w:rsidP="0024129F">
      <w:pPr>
        <w:pStyle w:val="AD"/>
        <w:spacing w:line="276" w:lineRule="auto"/>
      </w:pPr>
    </w:p>
    <w:p w14:paraId="35575006" w14:textId="2FFAE382" w:rsidR="00D1658D" w:rsidRDefault="00D1658D" w:rsidP="0024129F">
      <w:pPr>
        <w:pStyle w:val="AD"/>
        <w:spacing w:line="276" w:lineRule="auto"/>
      </w:pPr>
      <w:r>
        <w:rPr>
          <w:rFonts w:hint="eastAsia"/>
        </w:rPr>
        <w:t>《中华人民共和国民事诉讼法》（</w:t>
      </w:r>
      <w:r>
        <w:rPr>
          <w:rFonts w:hint="eastAsia"/>
        </w:rPr>
        <w:t>2017</w:t>
      </w:r>
      <w:r>
        <w:rPr>
          <w:rFonts w:hint="eastAsia"/>
        </w:rPr>
        <w:t>年修订）第五十五条（现为</w:t>
      </w:r>
      <w:r>
        <w:rPr>
          <w:rFonts w:hint="eastAsia"/>
        </w:rPr>
        <w:t>2021</w:t>
      </w:r>
      <w:r>
        <w:rPr>
          <w:rFonts w:hint="eastAsia"/>
        </w:rPr>
        <w:t>年修订后的第五十八条）</w:t>
      </w:r>
    </w:p>
    <w:p w14:paraId="1539E321" w14:textId="77777777" w:rsidR="003D0FA7" w:rsidRDefault="003D0FA7" w:rsidP="0024129F">
      <w:pPr>
        <w:pStyle w:val="AD"/>
        <w:spacing w:line="276" w:lineRule="auto"/>
      </w:pPr>
    </w:p>
    <w:p w14:paraId="0118E245" w14:textId="04B7AB79" w:rsidR="00D1658D" w:rsidRDefault="00D1658D" w:rsidP="0024129F">
      <w:pPr>
        <w:pStyle w:val="AD"/>
        <w:spacing w:line="276" w:lineRule="auto"/>
      </w:pPr>
      <w:r>
        <w:rPr>
          <w:rFonts w:hint="eastAsia"/>
        </w:rPr>
        <w:t>《最高人民法院、最高人民检察院关于检察公益诉讼案件适用法律若干问题的解释》（法释〔</w:t>
      </w:r>
      <w:r>
        <w:rPr>
          <w:rFonts w:hint="eastAsia"/>
        </w:rPr>
        <w:t>2018</w:t>
      </w:r>
      <w:r>
        <w:rPr>
          <w:rFonts w:hint="eastAsia"/>
        </w:rPr>
        <w:t>〕</w:t>
      </w:r>
      <w:r>
        <w:rPr>
          <w:rFonts w:hint="eastAsia"/>
        </w:rPr>
        <w:t>6</w:t>
      </w:r>
      <w:r>
        <w:rPr>
          <w:rFonts w:hint="eastAsia"/>
        </w:rPr>
        <w:t>号）第五条、第十三条（现为</w:t>
      </w:r>
      <w:r>
        <w:rPr>
          <w:rFonts w:hint="eastAsia"/>
        </w:rPr>
        <w:t>2020</w:t>
      </w:r>
      <w:r>
        <w:rPr>
          <w:rFonts w:hint="eastAsia"/>
        </w:rPr>
        <w:t>年修订后的第五条、第十三条）</w:t>
      </w:r>
    </w:p>
    <w:p w14:paraId="5212DE48" w14:textId="77777777" w:rsidR="003D0FA7" w:rsidRDefault="003D0FA7" w:rsidP="0024129F">
      <w:pPr>
        <w:pStyle w:val="AD"/>
        <w:spacing w:line="276" w:lineRule="auto"/>
      </w:pPr>
    </w:p>
    <w:p w14:paraId="3543527C" w14:textId="68CB15DE" w:rsidR="00D1658D" w:rsidRDefault="00D1658D" w:rsidP="0024129F">
      <w:pPr>
        <w:pStyle w:val="AD"/>
        <w:spacing w:line="276" w:lineRule="auto"/>
      </w:pPr>
      <w:r>
        <w:rPr>
          <w:rFonts w:hint="eastAsia"/>
        </w:rPr>
        <w:t>《最高人民法院关于适用〈中华人民共和国民法典〉时间效力的若干规定》（法释〔</w:t>
      </w:r>
      <w:r>
        <w:rPr>
          <w:rFonts w:hint="eastAsia"/>
        </w:rPr>
        <w:t>2020</w:t>
      </w:r>
      <w:r>
        <w:rPr>
          <w:rFonts w:hint="eastAsia"/>
        </w:rPr>
        <w:t>〕</w:t>
      </w:r>
      <w:r>
        <w:rPr>
          <w:rFonts w:hint="eastAsia"/>
        </w:rPr>
        <w:t>15</w:t>
      </w:r>
      <w:r>
        <w:rPr>
          <w:rFonts w:hint="eastAsia"/>
        </w:rPr>
        <w:t>号）第一条、第二条</w:t>
      </w:r>
    </w:p>
    <w:p w14:paraId="1A9CB0FC" w14:textId="77777777" w:rsidR="003D0FA7" w:rsidRDefault="003D0FA7" w:rsidP="0024129F">
      <w:pPr>
        <w:pStyle w:val="AD"/>
        <w:spacing w:line="276" w:lineRule="auto"/>
      </w:pPr>
    </w:p>
    <w:p w14:paraId="5FA3C496" w14:textId="77777777" w:rsidR="003D0FA7" w:rsidRDefault="003D0FA7" w:rsidP="0024129F">
      <w:pPr>
        <w:pStyle w:val="AD"/>
        <w:spacing w:line="276" w:lineRule="auto"/>
      </w:pPr>
    </w:p>
    <w:p w14:paraId="505AE058" w14:textId="083E788F" w:rsidR="00D1658D" w:rsidRPr="003D0FA7" w:rsidRDefault="00D1658D" w:rsidP="003D0FA7">
      <w:pPr>
        <w:pStyle w:val="AD"/>
        <w:spacing w:line="276" w:lineRule="auto"/>
        <w:jc w:val="center"/>
        <w:rPr>
          <w:b/>
          <w:bCs/>
          <w:sz w:val="28"/>
          <w:szCs w:val="28"/>
        </w:rPr>
      </w:pPr>
      <w:r w:rsidRPr="003D0FA7">
        <w:rPr>
          <w:rFonts w:hint="eastAsia"/>
          <w:b/>
          <w:bCs/>
          <w:sz w:val="28"/>
          <w:szCs w:val="28"/>
        </w:rPr>
        <w:t>福建省福清市人民检察院督促消除幼儿园安全隐患</w:t>
      </w:r>
      <w:proofErr w:type="gramStart"/>
      <w:r w:rsidRPr="003D0FA7">
        <w:rPr>
          <w:rFonts w:hint="eastAsia"/>
          <w:b/>
          <w:bCs/>
          <w:sz w:val="28"/>
          <w:szCs w:val="28"/>
        </w:rPr>
        <w:t>行政公益</w:t>
      </w:r>
      <w:proofErr w:type="gramEnd"/>
      <w:r w:rsidRPr="003D0FA7">
        <w:rPr>
          <w:rFonts w:hint="eastAsia"/>
          <w:b/>
          <w:bCs/>
          <w:sz w:val="28"/>
          <w:szCs w:val="28"/>
        </w:rPr>
        <w:t>诉讼案</w:t>
      </w:r>
    </w:p>
    <w:p w14:paraId="1F214257" w14:textId="77777777" w:rsidR="00D1658D" w:rsidRDefault="00D1658D" w:rsidP="003D0FA7">
      <w:pPr>
        <w:pStyle w:val="AD"/>
        <w:spacing w:line="276" w:lineRule="auto"/>
        <w:jc w:val="center"/>
      </w:pPr>
      <w:r>
        <w:rPr>
          <w:rFonts w:hint="eastAsia"/>
        </w:rPr>
        <w:t>（</w:t>
      </w:r>
      <w:proofErr w:type="gramStart"/>
      <w:r>
        <w:rPr>
          <w:rFonts w:hint="eastAsia"/>
        </w:rPr>
        <w:t>检例第</w:t>
      </w:r>
      <w:r>
        <w:rPr>
          <w:rFonts w:hint="eastAsia"/>
        </w:rPr>
        <w:t>143</w:t>
      </w:r>
      <w:r>
        <w:rPr>
          <w:rFonts w:hint="eastAsia"/>
        </w:rPr>
        <w:t>号</w:t>
      </w:r>
      <w:proofErr w:type="gramEnd"/>
      <w:r>
        <w:rPr>
          <w:rFonts w:hint="eastAsia"/>
        </w:rPr>
        <w:t>）</w:t>
      </w:r>
    </w:p>
    <w:p w14:paraId="59FAC4DE" w14:textId="77777777" w:rsidR="00D1658D" w:rsidRDefault="00D1658D" w:rsidP="0024129F">
      <w:pPr>
        <w:pStyle w:val="AD"/>
        <w:spacing w:line="276" w:lineRule="auto"/>
      </w:pPr>
    </w:p>
    <w:p w14:paraId="045F5A82" w14:textId="77777777" w:rsidR="00D1658D" w:rsidRDefault="00D1658D" w:rsidP="0024129F">
      <w:pPr>
        <w:pStyle w:val="AD"/>
        <w:spacing w:line="276" w:lineRule="auto"/>
      </w:pPr>
      <w:r>
        <w:rPr>
          <w:rFonts w:hint="eastAsia"/>
        </w:rPr>
        <w:t>【关键词】</w:t>
      </w:r>
    </w:p>
    <w:p w14:paraId="591FE93E" w14:textId="77777777" w:rsidR="00D1658D" w:rsidRDefault="00D1658D" w:rsidP="0024129F">
      <w:pPr>
        <w:pStyle w:val="AD"/>
        <w:spacing w:line="276" w:lineRule="auto"/>
      </w:pPr>
    </w:p>
    <w:p w14:paraId="3843DC52" w14:textId="0BC534D4" w:rsidR="00D1658D" w:rsidRDefault="00D1658D" w:rsidP="0024129F">
      <w:pPr>
        <w:pStyle w:val="AD"/>
        <w:spacing w:line="276" w:lineRule="auto"/>
      </w:pPr>
      <w:proofErr w:type="gramStart"/>
      <w:r>
        <w:rPr>
          <w:rFonts w:hint="eastAsia"/>
        </w:rPr>
        <w:t>行政公益</w:t>
      </w:r>
      <w:proofErr w:type="gramEnd"/>
      <w:r>
        <w:rPr>
          <w:rFonts w:hint="eastAsia"/>
        </w:rPr>
        <w:t>诉讼</w:t>
      </w:r>
      <w:r w:rsidR="003D0FA7">
        <w:t xml:space="preserve"> </w:t>
      </w:r>
      <w:r>
        <w:t xml:space="preserve"> </w:t>
      </w:r>
      <w:r>
        <w:rPr>
          <w:rFonts w:hint="eastAsia"/>
        </w:rPr>
        <w:t>无证办学</w:t>
      </w:r>
      <w:r w:rsidR="003D0FA7">
        <w:t xml:space="preserve"> </w:t>
      </w:r>
      <w:r>
        <w:t xml:space="preserve"> </w:t>
      </w:r>
      <w:r>
        <w:rPr>
          <w:rFonts w:hint="eastAsia"/>
        </w:rPr>
        <w:t>公益诉讼检察建议</w:t>
      </w:r>
      <w:r w:rsidR="003D0FA7">
        <w:t xml:space="preserve"> </w:t>
      </w:r>
      <w:r>
        <w:t xml:space="preserve"> </w:t>
      </w:r>
      <w:r>
        <w:rPr>
          <w:rFonts w:hint="eastAsia"/>
        </w:rPr>
        <w:t>社会治理检察建议</w:t>
      </w:r>
    </w:p>
    <w:p w14:paraId="1E6805BD" w14:textId="77777777" w:rsidR="00D1658D" w:rsidRDefault="00D1658D" w:rsidP="0024129F">
      <w:pPr>
        <w:pStyle w:val="AD"/>
        <w:spacing w:line="276" w:lineRule="auto"/>
      </w:pPr>
    </w:p>
    <w:p w14:paraId="17B0F63C" w14:textId="77777777" w:rsidR="00D1658D" w:rsidRDefault="00D1658D" w:rsidP="0024129F">
      <w:pPr>
        <w:pStyle w:val="AD"/>
        <w:spacing w:line="276" w:lineRule="auto"/>
      </w:pPr>
      <w:r>
        <w:rPr>
          <w:rFonts w:hint="eastAsia"/>
        </w:rPr>
        <w:t>【要旨】</w:t>
      </w:r>
    </w:p>
    <w:p w14:paraId="7AE315B7" w14:textId="77777777" w:rsidR="00D1658D" w:rsidRDefault="00D1658D" w:rsidP="0024129F">
      <w:pPr>
        <w:pStyle w:val="AD"/>
        <w:spacing w:line="276" w:lineRule="auto"/>
      </w:pPr>
    </w:p>
    <w:p w14:paraId="74C4F6FA" w14:textId="77777777" w:rsidR="00D1658D" w:rsidRDefault="00D1658D" w:rsidP="0024129F">
      <w:pPr>
        <w:pStyle w:val="AD"/>
        <w:spacing w:line="276" w:lineRule="auto"/>
      </w:pPr>
      <w:r>
        <w:rPr>
          <w:rFonts w:hint="eastAsia"/>
        </w:rPr>
        <w:t>教育服务场所存在安全隐患，但行政监管不到位，侵犯未成年人合法权益的，检察机关可以开展</w:t>
      </w:r>
      <w:proofErr w:type="gramStart"/>
      <w:r>
        <w:rPr>
          <w:rFonts w:hint="eastAsia"/>
        </w:rPr>
        <w:t>行政公益</w:t>
      </w:r>
      <w:proofErr w:type="gramEnd"/>
      <w:r>
        <w:rPr>
          <w:rFonts w:hint="eastAsia"/>
        </w:rPr>
        <w:t>诉讼，督促行政机关依法充分履职。检察机关在办理未成年人保护公益诉讼案件中，可以综合运用不同类型检察建议，推动未成年人权益保护的源头治理和综合治理。检察机关在督促行政机关依法全面履职过程中，应当推动行政机关选择最有利于保护未成年人合法权益的履职方式。</w:t>
      </w:r>
    </w:p>
    <w:p w14:paraId="4343CB6F" w14:textId="77777777" w:rsidR="00D1658D" w:rsidRDefault="00D1658D" w:rsidP="0024129F">
      <w:pPr>
        <w:pStyle w:val="AD"/>
        <w:spacing w:line="276" w:lineRule="auto"/>
      </w:pPr>
    </w:p>
    <w:p w14:paraId="1AE0297C" w14:textId="77777777" w:rsidR="00D1658D" w:rsidRDefault="00D1658D" w:rsidP="0024129F">
      <w:pPr>
        <w:pStyle w:val="AD"/>
        <w:spacing w:line="276" w:lineRule="auto"/>
      </w:pPr>
      <w:r>
        <w:rPr>
          <w:rFonts w:hint="eastAsia"/>
        </w:rPr>
        <w:t>【基本案情】</w:t>
      </w:r>
    </w:p>
    <w:p w14:paraId="24A42A74" w14:textId="77777777" w:rsidR="00D1658D" w:rsidRDefault="00D1658D" w:rsidP="0024129F">
      <w:pPr>
        <w:pStyle w:val="AD"/>
        <w:spacing w:line="276" w:lineRule="auto"/>
      </w:pPr>
    </w:p>
    <w:p w14:paraId="48FD64A7" w14:textId="77777777" w:rsidR="00D1658D" w:rsidRDefault="00D1658D" w:rsidP="0024129F">
      <w:pPr>
        <w:pStyle w:val="AD"/>
        <w:spacing w:line="276" w:lineRule="auto"/>
      </w:pPr>
      <w:r>
        <w:rPr>
          <w:rFonts w:hint="eastAsia"/>
        </w:rPr>
        <w:t>2018</w:t>
      </w:r>
      <w:r>
        <w:rPr>
          <w:rFonts w:hint="eastAsia"/>
        </w:rPr>
        <w:t>年</w:t>
      </w:r>
      <w:r>
        <w:rPr>
          <w:rFonts w:hint="eastAsia"/>
        </w:rPr>
        <w:t>3</w:t>
      </w:r>
      <w:r>
        <w:rPr>
          <w:rFonts w:hint="eastAsia"/>
        </w:rPr>
        <w:t>月以来，福建省福清市音西街道等</w:t>
      </w:r>
      <w:r>
        <w:rPr>
          <w:rFonts w:hint="eastAsia"/>
        </w:rPr>
        <w:t>7</w:t>
      </w:r>
      <w:r>
        <w:rPr>
          <w:rFonts w:hint="eastAsia"/>
        </w:rPr>
        <w:t>个街道（镇）共有无证幼儿园</w:t>
      </w:r>
      <w:r>
        <w:rPr>
          <w:rFonts w:hint="eastAsia"/>
        </w:rPr>
        <w:t>16</w:t>
      </w:r>
      <w:r>
        <w:rPr>
          <w:rFonts w:hint="eastAsia"/>
        </w:rPr>
        <w:t>所，在园幼儿约</w:t>
      </w:r>
      <w:r>
        <w:rPr>
          <w:rFonts w:hint="eastAsia"/>
        </w:rPr>
        <w:t>1500</w:t>
      </w:r>
      <w:r>
        <w:rPr>
          <w:rFonts w:hint="eastAsia"/>
        </w:rPr>
        <w:t>人。</w:t>
      </w:r>
      <w:r>
        <w:rPr>
          <w:rFonts w:hint="eastAsia"/>
        </w:rPr>
        <w:t>16</w:t>
      </w:r>
      <w:r>
        <w:rPr>
          <w:rFonts w:hint="eastAsia"/>
        </w:rPr>
        <w:t>所幼儿园均未按规定配备消防设施，未经消防审批验收合格。其中部分幼儿园建在加油站、综合汽车站出入口、高压输变线电力走廊等危险路段，部分幼儿园直接租用普通民宅且在高层建筑内办学，部分幼儿园未经教育局审批擅自改变园址，部分幼儿园使用无资质车辆集中接送幼儿并超载，部分幼儿园玩教具配备、室内外设施设备、保健室设施、卫生设施及其他附属设施配置不达标。</w:t>
      </w:r>
    </w:p>
    <w:p w14:paraId="3C0B4391" w14:textId="77777777" w:rsidR="00D1658D" w:rsidRDefault="00D1658D" w:rsidP="0024129F">
      <w:pPr>
        <w:pStyle w:val="AD"/>
        <w:spacing w:line="276" w:lineRule="auto"/>
      </w:pPr>
    </w:p>
    <w:p w14:paraId="172BF6E8" w14:textId="77777777" w:rsidR="00D1658D" w:rsidRDefault="00D1658D" w:rsidP="0024129F">
      <w:pPr>
        <w:pStyle w:val="AD"/>
        <w:spacing w:line="276" w:lineRule="auto"/>
      </w:pPr>
      <w:r>
        <w:rPr>
          <w:rFonts w:hint="eastAsia"/>
        </w:rPr>
        <w:t>【检察机关履职过程】</w:t>
      </w:r>
    </w:p>
    <w:p w14:paraId="0CABE4F9" w14:textId="77777777" w:rsidR="00D1658D" w:rsidRDefault="00D1658D" w:rsidP="0024129F">
      <w:pPr>
        <w:pStyle w:val="AD"/>
        <w:spacing w:line="276" w:lineRule="auto"/>
      </w:pPr>
    </w:p>
    <w:p w14:paraId="397BCAE5" w14:textId="77777777" w:rsidR="00D1658D" w:rsidRDefault="00D1658D" w:rsidP="0024129F">
      <w:pPr>
        <w:pStyle w:val="AD"/>
        <w:spacing w:line="276" w:lineRule="auto"/>
      </w:pPr>
      <w:r>
        <w:rPr>
          <w:rFonts w:hint="eastAsia"/>
        </w:rPr>
        <w:t>2018</w:t>
      </w:r>
      <w:r>
        <w:rPr>
          <w:rFonts w:hint="eastAsia"/>
        </w:rPr>
        <w:t>年</w:t>
      </w:r>
      <w:r>
        <w:rPr>
          <w:rFonts w:hint="eastAsia"/>
        </w:rPr>
        <w:t>3</w:t>
      </w:r>
      <w:r>
        <w:rPr>
          <w:rFonts w:hint="eastAsia"/>
        </w:rPr>
        <w:t>月，福建省福清市人民检察院在办理三起“黑校车”危险</w:t>
      </w:r>
      <w:proofErr w:type="gramStart"/>
      <w:r>
        <w:rPr>
          <w:rFonts w:hint="eastAsia"/>
        </w:rPr>
        <w:t>驾驶案</w:t>
      </w:r>
      <w:proofErr w:type="gramEnd"/>
      <w:r>
        <w:rPr>
          <w:rFonts w:hint="eastAsia"/>
        </w:rPr>
        <w:t>过程中，发现部分涉案幼儿园系无证办学，存在安全隐患。经调查核实，前述</w:t>
      </w:r>
      <w:r>
        <w:rPr>
          <w:rFonts w:hint="eastAsia"/>
        </w:rPr>
        <w:t>16</w:t>
      </w:r>
      <w:r>
        <w:rPr>
          <w:rFonts w:hint="eastAsia"/>
        </w:rPr>
        <w:t>所幼儿园无证办学违反了《中华人民共和国未成年人保护法》《中华人民共和国民办教育促进法》和住房和城乡建设部、</w:t>
      </w:r>
      <w:proofErr w:type="gramStart"/>
      <w:r>
        <w:rPr>
          <w:rFonts w:hint="eastAsia"/>
        </w:rPr>
        <w:t>国家发改委</w:t>
      </w:r>
      <w:proofErr w:type="gramEnd"/>
      <w:r>
        <w:rPr>
          <w:rFonts w:hint="eastAsia"/>
        </w:rPr>
        <w:t>批准发布的《幼儿园建设标准》等法律法规、部门规章中关于保障幼儿</w:t>
      </w:r>
      <w:proofErr w:type="gramStart"/>
      <w:r>
        <w:rPr>
          <w:rFonts w:hint="eastAsia"/>
        </w:rPr>
        <w:t>园场</w:t>
      </w:r>
      <w:proofErr w:type="gramEnd"/>
      <w:r>
        <w:rPr>
          <w:rFonts w:hint="eastAsia"/>
        </w:rPr>
        <w:t>所安全、办学许可证及幼儿园选址、消防等方面的规定要求。福清市教育局作为教育主管部门虽多次发出《责令停止办学行为通知书》，并向相关街道（镇）发函要求取缔，但监管手段有限、处罚措施未落到实处，也未能有效推动相关部门解决问题。无证幼儿园所在街道办事处及镇政府未严格执行《福州市学前教育管理办法》关于依法取缔无证幼儿园的规定，使部分无证幼儿园被检查时停办，检查后又复开。相关人民政府、行政机关履职不到位，使无证幼儿园长期存在，影响幼儿的生命权、健康权、受教育权。</w:t>
      </w:r>
    </w:p>
    <w:p w14:paraId="5D2393FF" w14:textId="77777777" w:rsidR="00D1658D" w:rsidRDefault="00D1658D" w:rsidP="0024129F">
      <w:pPr>
        <w:pStyle w:val="AD"/>
        <w:spacing w:line="276" w:lineRule="auto"/>
      </w:pPr>
    </w:p>
    <w:p w14:paraId="38F1918D" w14:textId="77777777" w:rsidR="00D1658D" w:rsidRDefault="00D1658D" w:rsidP="0024129F">
      <w:pPr>
        <w:pStyle w:val="AD"/>
        <w:spacing w:line="276" w:lineRule="auto"/>
      </w:pPr>
      <w:r>
        <w:rPr>
          <w:rFonts w:hint="eastAsia"/>
        </w:rPr>
        <w:t>2018</w:t>
      </w:r>
      <w:r>
        <w:rPr>
          <w:rFonts w:hint="eastAsia"/>
        </w:rPr>
        <w:t>年</w:t>
      </w:r>
      <w:r>
        <w:rPr>
          <w:rFonts w:hint="eastAsia"/>
        </w:rPr>
        <w:t>4</w:t>
      </w:r>
      <w:r>
        <w:rPr>
          <w:rFonts w:hint="eastAsia"/>
        </w:rPr>
        <w:t>月，福清市人民检察院向福清市教育局、相关街道办事处和镇政府发出</w:t>
      </w:r>
      <w:proofErr w:type="gramStart"/>
      <w:r>
        <w:rPr>
          <w:rFonts w:hint="eastAsia"/>
        </w:rPr>
        <w:t>行政公益</w:t>
      </w:r>
      <w:proofErr w:type="gramEnd"/>
      <w:r>
        <w:rPr>
          <w:rFonts w:hint="eastAsia"/>
        </w:rPr>
        <w:t>诉讼诉前检察建议：一是疏堵结合，妥善处理无证幼儿园。对缺乏基本办园条件，存在严重安全隐患的无证幼儿园，依法关停、取缔，并妥善分流在园幼儿和从业人员。对经整改后有条件取得办园许可证的无证幼儿园，主动引导，给予支持，积极促进整改以达到获取办学许可证条件，确保在园幼儿安全、健康。二是科学规划，形成合理布局。科学测算辖区内学龄前儿童数量分布，做好统筹规划工作，引导民办幼儿园合理布局，与公办幼儿园互补互惠。三是齐抓共管，落实主体责任。街道办事处、镇政府应当组织专门力量负责对无证幼儿园实施动态监管、指导整改、依法取缔工作，并协调教育、卫健、消防、物价、食药监局等部门齐抓共管，形成治理合力。福清市教育局、相关街道办事处和镇政府表示曾多次对无证幼儿园</w:t>
      </w:r>
      <w:proofErr w:type="gramStart"/>
      <w:r>
        <w:rPr>
          <w:rFonts w:hint="eastAsia"/>
        </w:rPr>
        <w:t>作出</w:t>
      </w:r>
      <w:proofErr w:type="gramEnd"/>
      <w:r>
        <w:rPr>
          <w:rFonts w:hint="eastAsia"/>
        </w:rPr>
        <w:t>行政处罚并采取取缔措施，但始终无法根治，这与当地学前教育发展不平衡不充分密切相关，需要多个职能部门协同治理，建议由市政府统筹协调。</w:t>
      </w:r>
    </w:p>
    <w:p w14:paraId="2669A7FD" w14:textId="77777777" w:rsidR="00D1658D" w:rsidRDefault="00D1658D" w:rsidP="0024129F">
      <w:pPr>
        <w:pStyle w:val="AD"/>
        <w:spacing w:line="276" w:lineRule="auto"/>
      </w:pPr>
    </w:p>
    <w:p w14:paraId="3E5E5F9D" w14:textId="77777777" w:rsidR="00D1658D" w:rsidRDefault="00D1658D" w:rsidP="0024129F">
      <w:pPr>
        <w:pStyle w:val="AD"/>
        <w:spacing w:line="276" w:lineRule="auto"/>
      </w:pPr>
      <w:r>
        <w:rPr>
          <w:rFonts w:hint="eastAsia"/>
        </w:rPr>
        <w:t>为提高监督效果，福清市人民检察院向福清市人民政府发出社会治理检察建议，建议市政府牵头，各部门各司其职，齐抓共管，通过落实责任主体和设定绩效考核指标等方式将无证幼儿园治理工作落到实处。检察建议发出后，福清市人民政府会同福清市人民检察院，召集相关街道（镇）、教育、公安、消防、安监等部门举行圆桌会议，制定联合执法方案，针对无证幼儿园选址布局、消防设施、校车营运、设施配备不达标等方面存在的隐患与问题，进行整改落实，同时明确各部门具体分工，全程监督联合执法进展。经整改，福清市教育局及相关街道（镇）回</w:t>
      </w:r>
      <w:r>
        <w:rPr>
          <w:rFonts w:hint="eastAsia"/>
        </w:rPr>
        <w:lastRenderedPageBreak/>
        <w:t>复检察建议落实情况：</w:t>
      </w:r>
      <w:r>
        <w:rPr>
          <w:rFonts w:hint="eastAsia"/>
        </w:rPr>
        <w:t>3</w:t>
      </w:r>
      <w:r>
        <w:rPr>
          <w:rFonts w:hint="eastAsia"/>
        </w:rPr>
        <w:t>家经整改后符合办学条件的幼儿园已申请并取得办学许可，</w:t>
      </w:r>
      <w:r>
        <w:rPr>
          <w:rFonts w:hint="eastAsia"/>
        </w:rPr>
        <w:t>13</w:t>
      </w:r>
      <w:r>
        <w:rPr>
          <w:rFonts w:hint="eastAsia"/>
        </w:rPr>
        <w:t>家整改后不符合办学条件的均已取缔关停，原在园幼儿已妥善分流至附近公办幼儿园或有资质的民办幼儿园就读。福清市人民检察院持续跟进检察建议的落实情况，定期走访、了解、调查无证幼儿园取缔后是否有反弹现象，并建议福清市人民政府定期组织开展“回头看”工作。</w:t>
      </w:r>
    </w:p>
    <w:p w14:paraId="4586E78C" w14:textId="77777777" w:rsidR="00D1658D" w:rsidRDefault="00D1658D" w:rsidP="0024129F">
      <w:pPr>
        <w:pStyle w:val="AD"/>
        <w:spacing w:line="276" w:lineRule="auto"/>
      </w:pPr>
    </w:p>
    <w:p w14:paraId="636DB3B5" w14:textId="77777777" w:rsidR="00D1658D" w:rsidRDefault="00D1658D" w:rsidP="0024129F">
      <w:pPr>
        <w:pStyle w:val="AD"/>
        <w:spacing w:line="276" w:lineRule="auto"/>
      </w:pPr>
      <w:r>
        <w:rPr>
          <w:rFonts w:hint="eastAsia"/>
        </w:rPr>
        <w:t>检察机关通过案件办理，既推动消除了幼儿园安全隐患，又妥善解决了幼儿就读问题，取得了良好的社会治理效果。此后，福清市未再发现无证民办幼儿园，政府部门持续推动普惠性幼儿园建设，公办幼儿园学额比为</w:t>
      </w:r>
      <w:r>
        <w:rPr>
          <w:rFonts w:hint="eastAsia"/>
        </w:rPr>
        <w:t>66%</w:t>
      </w:r>
      <w:r>
        <w:rPr>
          <w:rFonts w:hint="eastAsia"/>
        </w:rPr>
        <w:t>，较</w:t>
      </w:r>
      <w:r>
        <w:rPr>
          <w:rFonts w:hint="eastAsia"/>
        </w:rPr>
        <w:t>2017</w:t>
      </w:r>
      <w:r>
        <w:rPr>
          <w:rFonts w:hint="eastAsia"/>
        </w:rPr>
        <w:t>年上升</w:t>
      </w:r>
      <w:r>
        <w:rPr>
          <w:rFonts w:hint="eastAsia"/>
        </w:rPr>
        <w:t>6</w:t>
      </w:r>
      <w:r>
        <w:rPr>
          <w:rFonts w:hint="eastAsia"/>
        </w:rPr>
        <w:t>个百分点，全市普惠学额覆盖率达</w:t>
      </w:r>
      <w:r>
        <w:rPr>
          <w:rFonts w:hint="eastAsia"/>
        </w:rPr>
        <w:t>92.62%</w:t>
      </w:r>
      <w:r>
        <w:rPr>
          <w:rFonts w:hint="eastAsia"/>
        </w:rPr>
        <w:t>。</w:t>
      </w:r>
    </w:p>
    <w:p w14:paraId="02941C65" w14:textId="77777777" w:rsidR="00D1658D" w:rsidRDefault="00D1658D" w:rsidP="0024129F">
      <w:pPr>
        <w:pStyle w:val="AD"/>
        <w:spacing w:line="276" w:lineRule="auto"/>
      </w:pPr>
    </w:p>
    <w:p w14:paraId="071208EA" w14:textId="77777777" w:rsidR="00D1658D" w:rsidRDefault="00D1658D" w:rsidP="0024129F">
      <w:pPr>
        <w:pStyle w:val="AD"/>
        <w:spacing w:line="276" w:lineRule="auto"/>
      </w:pPr>
      <w:r>
        <w:rPr>
          <w:rFonts w:hint="eastAsia"/>
        </w:rPr>
        <w:t>【指导意义】</w:t>
      </w:r>
    </w:p>
    <w:p w14:paraId="59ECB1A8" w14:textId="77777777" w:rsidR="00D1658D" w:rsidRDefault="00D1658D" w:rsidP="0024129F">
      <w:pPr>
        <w:pStyle w:val="AD"/>
        <w:spacing w:line="276" w:lineRule="auto"/>
      </w:pPr>
    </w:p>
    <w:p w14:paraId="686850C9" w14:textId="77777777" w:rsidR="00D1658D" w:rsidRDefault="00D1658D" w:rsidP="0024129F">
      <w:pPr>
        <w:pStyle w:val="AD"/>
        <w:spacing w:line="276" w:lineRule="auto"/>
      </w:pPr>
      <w:r>
        <w:rPr>
          <w:rFonts w:hint="eastAsia"/>
        </w:rPr>
        <w:t>（一）教育服务场所存在安全隐患，行政机关没有充分履职的，检察机关可以开展</w:t>
      </w:r>
      <w:proofErr w:type="gramStart"/>
      <w:r>
        <w:rPr>
          <w:rFonts w:hint="eastAsia"/>
        </w:rPr>
        <w:t>行政公益</w:t>
      </w:r>
      <w:proofErr w:type="gramEnd"/>
      <w:r>
        <w:rPr>
          <w:rFonts w:hint="eastAsia"/>
        </w:rPr>
        <w:t>诉讼。对未成年人负有教育、照顾、看护等职责的教育服务场所，明知不符合办学条件，存在安全隐患，仍向未成年人开放，使未成年人合法权益面临风险，行政主管部门未依法充分履职，致使公共利益受到侵犯的，检察机关可以依法开展</w:t>
      </w:r>
      <w:proofErr w:type="gramStart"/>
      <w:r>
        <w:rPr>
          <w:rFonts w:hint="eastAsia"/>
        </w:rPr>
        <w:t>行政公益</w:t>
      </w:r>
      <w:proofErr w:type="gramEnd"/>
      <w:r>
        <w:rPr>
          <w:rFonts w:hint="eastAsia"/>
        </w:rPr>
        <w:t>诉讼。</w:t>
      </w:r>
    </w:p>
    <w:p w14:paraId="04F02CFA" w14:textId="77777777" w:rsidR="00D1658D" w:rsidRDefault="00D1658D" w:rsidP="0024129F">
      <w:pPr>
        <w:pStyle w:val="AD"/>
        <w:spacing w:line="276" w:lineRule="auto"/>
      </w:pPr>
    </w:p>
    <w:p w14:paraId="0CFA3343" w14:textId="77777777" w:rsidR="00D1658D" w:rsidRDefault="00D1658D" w:rsidP="0024129F">
      <w:pPr>
        <w:pStyle w:val="AD"/>
        <w:spacing w:line="276" w:lineRule="auto"/>
      </w:pPr>
      <w:r>
        <w:rPr>
          <w:rFonts w:hint="eastAsia"/>
        </w:rPr>
        <w:t>（二）不同层级人民政府和多个职能部门均具有与涉案事项相关的法定职责的，检察机关可以向能够发挥统筹作用的人民政府发出检察建议。相关人民政府、行政部门未依法完全充分履职导致公益损害的，检察机关可以通过公益诉讼检察建议督促履职。为提升监督效果，可以向能够发挥统筹作用的人民政府发出社会治理检察建议，推动人民政府对下级政府及相关职能部门进行协调调度，形成治理合力。</w:t>
      </w:r>
    </w:p>
    <w:p w14:paraId="758D4CE8" w14:textId="77777777" w:rsidR="00D1658D" w:rsidRDefault="00D1658D" w:rsidP="0024129F">
      <w:pPr>
        <w:pStyle w:val="AD"/>
        <w:spacing w:line="276" w:lineRule="auto"/>
      </w:pPr>
    </w:p>
    <w:p w14:paraId="48CC49A1" w14:textId="77777777" w:rsidR="00D1658D" w:rsidRDefault="00D1658D" w:rsidP="0024129F">
      <w:pPr>
        <w:pStyle w:val="AD"/>
        <w:spacing w:line="276" w:lineRule="auto"/>
      </w:pPr>
      <w:r>
        <w:rPr>
          <w:rFonts w:hint="eastAsia"/>
        </w:rPr>
        <w:t>（三）检察机关应当建议行政机关采用有效履职方式，推动涉及未成年人合法权益问题实质性解决。行政机关对安全隐患无法消除的教育服务场所依法取缔关停时，检察机关应当建议行政机关疏堵结合、分类治理，根据未成年人及家长实际需要妥善安置受教育的未成年人，保障未成年人继续享有接受教育、照顾、看护、健康发展等权利，落实检察公益诉讼双赢多赢共赢理念。</w:t>
      </w:r>
    </w:p>
    <w:p w14:paraId="60318E50" w14:textId="77777777" w:rsidR="00D1658D" w:rsidRDefault="00D1658D" w:rsidP="0024129F">
      <w:pPr>
        <w:pStyle w:val="AD"/>
        <w:spacing w:line="276" w:lineRule="auto"/>
      </w:pPr>
    </w:p>
    <w:p w14:paraId="682D7152" w14:textId="77777777" w:rsidR="00D1658D" w:rsidRDefault="00D1658D" w:rsidP="0024129F">
      <w:pPr>
        <w:pStyle w:val="AD"/>
        <w:spacing w:line="276" w:lineRule="auto"/>
      </w:pPr>
      <w:r>
        <w:rPr>
          <w:rFonts w:hint="eastAsia"/>
        </w:rPr>
        <w:t>【相关规定】</w:t>
      </w:r>
    </w:p>
    <w:p w14:paraId="326143F6" w14:textId="77777777" w:rsidR="00D1658D" w:rsidRDefault="00D1658D" w:rsidP="0024129F">
      <w:pPr>
        <w:pStyle w:val="AD"/>
        <w:spacing w:line="276" w:lineRule="auto"/>
      </w:pPr>
    </w:p>
    <w:p w14:paraId="587900CB" w14:textId="77777777" w:rsidR="00D1658D" w:rsidRDefault="00D1658D" w:rsidP="0024129F">
      <w:pPr>
        <w:pStyle w:val="AD"/>
        <w:spacing w:line="276" w:lineRule="auto"/>
      </w:pPr>
      <w:r>
        <w:rPr>
          <w:rFonts w:hint="eastAsia"/>
        </w:rPr>
        <w:t>《中华人民共和国未成年人保护法》（</w:t>
      </w:r>
      <w:r>
        <w:rPr>
          <w:rFonts w:hint="eastAsia"/>
        </w:rPr>
        <w:t>2020</w:t>
      </w:r>
      <w:r>
        <w:rPr>
          <w:rFonts w:hint="eastAsia"/>
        </w:rPr>
        <w:t>年修订）第一百零六条</w:t>
      </w:r>
    </w:p>
    <w:p w14:paraId="35205013" w14:textId="77777777" w:rsidR="00D1658D" w:rsidRDefault="00D1658D" w:rsidP="0024129F">
      <w:pPr>
        <w:pStyle w:val="AD"/>
        <w:spacing w:line="276" w:lineRule="auto"/>
      </w:pPr>
    </w:p>
    <w:p w14:paraId="33ACCB0F" w14:textId="77777777" w:rsidR="00D1658D" w:rsidRDefault="00D1658D" w:rsidP="0024129F">
      <w:pPr>
        <w:pStyle w:val="AD"/>
        <w:spacing w:line="276" w:lineRule="auto"/>
      </w:pPr>
      <w:r>
        <w:rPr>
          <w:rFonts w:hint="eastAsia"/>
        </w:rPr>
        <w:t>《中华人民共和国未成年人保护法》（</w:t>
      </w:r>
      <w:r>
        <w:rPr>
          <w:rFonts w:hint="eastAsia"/>
        </w:rPr>
        <w:t>2012</w:t>
      </w:r>
      <w:r>
        <w:rPr>
          <w:rFonts w:hint="eastAsia"/>
        </w:rPr>
        <w:t>年修正）第二十二条（现为</w:t>
      </w:r>
      <w:r>
        <w:rPr>
          <w:rFonts w:hint="eastAsia"/>
        </w:rPr>
        <w:t>2020</w:t>
      </w:r>
      <w:r>
        <w:rPr>
          <w:rFonts w:hint="eastAsia"/>
        </w:rPr>
        <w:t>年修订后的第三十五条、三十六条）</w:t>
      </w:r>
    </w:p>
    <w:p w14:paraId="06F6D658" w14:textId="77777777" w:rsidR="00D1658D" w:rsidRDefault="00D1658D" w:rsidP="0024129F">
      <w:pPr>
        <w:pStyle w:val="AD"/>
        <w:spacing w:line="276" w:lineRule="auto"/>
      </w:pPr>
    </w:p>
    <w:p w14:paraId="4689A3EB" w14:textId="77777777" w:rsidR="00D1658D" w:rsidRDefault="00D1658D" w:rsidP="0024129F">
      <w:pPr>
        <w:pStyle w:val="AD"/>
        <w:spacing w:line="276" w:lineRule="auto"/>
      </w:pPr>
      <w:r>
        <w:rPr>
          <w:rFonts w:hint="eastAsia"/>
        </w:rPr>
        <w:t>《中华人民共和国行政诉讼法》（</w:t>
      </w:r>
      <w:r>
        <w:rPr>
          <w:rFonts w:hint="eastAsia"/>
        </w:rPr>
        <w:t>2017</w:t>
      </w:r>
      <w:r>
        <w:rPr>
          <w:rFonts w:hint="eastAsia"/>
        </w:rPr>
        <w:t>年修订）第二十五条</w:t>
      </w:r>
    </w:p>
    <w:p w14:paraId="29623FD2" w14:textId="77777777" w:rsidR="00D1658D" w:rsidRDefault="00D1658D" w:rsidP="0024129F">
      <w:pPr>
        <w:pStyle w:val="AD"/>
        <w:spacing w:line="276" w:lineRule="auto"/>
      </w:pPr>
    </w:p>
    <w:p w14:paraId="39371FC6" w14:textId="77777777" w:rsidR="00D1658D" w:rsidRDefault="00D1658D" w:rsidP="0024129F">
      <w:pPr>
        <w:pStyle w:val="AD"/>
        <w:spacing w:line="276" w:lineRule="auto"/>
      </w:pPr>
      <w:r>
        <w:rPr>
          <w:rFonts w:hint="eastAsia"/>
        </w:rPr>
        <w:t>《中华人民共和国民办教育促进法》（</w:t>
      </w:r>
      <w:r>
        <w:rPr>
          <w:rFonts w:hint="eastAsia"/>
        </w:rPr>
        <w:t>2018</w:t>
      </w:r>
      <w:r>
        <w:rPr>
          <w:rFonts w:hint="eastAsia"/>
        </w:rPr>
        <w:t>年修正）第三条、第十二条、第十八条、第六十四条</w:t>
      </w:r>
    </w:p>
    <w:p w14:paraId="12CAC985" w14:textId="77777777" w:rsidR="00D1658D" w:rsidRDefault="00D1658D" w:rsidP="0024129F">
      <w:pPr>
        <w:pStyle w:val="AD"/>
        <w:spacing w:line="276" w:lineRule="auto"/>
      </w:pPr>
    </w:p>
    <w:p w14:paraId="08A1BDF3" w14:textId="77777777" w:rsidR="00D1658D" w:rsidRDefault="00D1658D" w:rsidP="0024129F">
      <w:pPr>
        <w:pStyle w:val="AD"/>
        <w:spacing w:line="276" w:lineRule="auto"/>
      </w:pPr>
      <w:r>
        <w:rPr>
          <w:rFonts w:hint="eastAsia"/>
        </w:rPr>
        <w:t>《最高人民法院、最高人民检察院关于检察公益诉讼案件适用法律若干问题的解释》（法释〔</w:t>
      </w:r>
      <w:r>
        <w:rPr>
          <w:rFonts w:hint="eastAsia"/>
        </w:rPr>
        <w:t>2018</w:t>
      </w:r>
      <w:r>
        <w:rPr>
          <w:rFonts w:hint="eastAsia"/>
        </w:rPr>
        <w:t>〕</w:t>
      </w:r>
      <w:r>
        <w:rPr>
          <w:rFonts w:hint="eastAsia"/>
        </w:rPr>
        <w:t>6</w:t>
      </w:r>
      <w:r>
        <w:rPr>
          <w:rFonts w:hint="eastAsia"/>
        </w:rPr>
        <w:t>号）第二十一条（现为</w:t>
      </w:r>
      <w:r>
        <w:rPr>
          <w:rFonts w:hint="eastAsia"/>
        </w:rPr>
        <w:t>2020</w:t>
      </w:r>
      <w:r>
        <w:rPr>
          <w:rFonts w:hint="eastAsia"/>
        </w:rPr>
        <w:t>年修订后的第二十一条）</w:t>
      </w:r>
    </w:p>
    <w:p w14:paraId="4000C375" w14:textId="27886543" w:rsidR="00D1658D" w:rsidRDefault="00D1658D" w:rsidP="0024129F">
      <w:pPr>
        <w:pStyle w:val="AD"/>
        <w:spacing w:line="276" w:lineRule="auto"/>
      </w:pPr>
    </w:p>
    <w:p w14:paraId="36A17051" w14:textId="77777777" w:rsidR="003D0FA7" w:rsidRDefault="003D0FA7" w:rsidP="0024129F">
      <w:pPr>
        <w:pStyle w:val="AD"/>
        <w:spacing w:line="276" w:lineRule="auto"/>
        <w:rPr>
          <w:rFonts w:hint="eastAsia"/>
        </w:rPr>
      </w:pPr>
    </w:p>
    <w:p w14:paraId="78573179" w14:textId="77777777" w:rsidR="00D1658D" w:rsidRPr="003D0FA7" w:rsidRDefault="00D1658D" w:rsidP="003D0FA7">
      <w:pPr>
        <w:pStyle w:val="AD"/>
        <w:spacing w:line="276" w:lineRule="auto"/>
        <w:jc w:val="center"/>
        <w:rPr>
          <w:b/>
          <w:bCs/>
          <w:sz w:val="28"/>
          <w:szCs w:val="28"/>
        </w:rPr>
      </w:pPr>
      <w:r w:rsidRPr="003D0FA7">
        <w:rPr>
          <w:rFonts w:hint="eastAsia"/>
          <w:b/>
          <w:bCs/>
          <w:sz w:val="28"/>
          <w:szCs w:val="28"/>
        </w:rPr>
        <w:t>贵州省沿河土家族自治县人民检察院督促履行食品安全监管职责</w:t>
      </w:r>
      <w:proofErr w:type="gramStart"/>
      <w:r w:rsidRPr="003D0FA7">
        <w:rPr>
          <w:rFonts w:hint="eastAsia"/>
          <w:b/>
          <w:bCs/>
          <w:sz w:val="28"/>
          <w:szCs w:val="28"/>
        </w:rPr>
        <w:t>行政公益</w:t>
      </w:r>
      <w:proofErr w:type="gramEnd"/>
      <w:r w:rsidRPr="003D0FA7">
        <w:rPr>
          <w:rFonts w:hint="eastAsia"/>
          <w:b/>
          <w:bCs/>
          <w:sz w:val="28"/>
          <w:szCs w:val="28"/>
        </w:rPr>
        <w:t>诉讼案</w:t>
      </w:r>
    </w:p>
    <w:p w14:paraId="7D6D1C85" w14:textId="77777777" w:rsidR="00D1658D" w:rsidRDefault="00D1658D" w:rsidP="003D0FA7">
      <w:pPr>
        <w:pStyle w:val="AD"/>
        <w:spacing w:line="276" w:lineRule="auto"/>
        <w:jc w:val="center"/>
      </w:pPr>
      <w:r>
        <w:rPr>
          <w:rFonts w:hint="eastAsia"/>
        </w:rPr>
        <w:t>（</w:t>
      </w:r>
      <w:proofErr w:type="gramStart"/>
      <w:r>
        <w:rPr>
          <w:rFonts w:hint="eastAsia"/>
        </w:rPr>
        <w:t>检例第</w:t>
      </w:r>
      <w:r>
        <w:rPr>
          <w:rFonts w:hint="eastAsia"/>
        </w:rPr>
        <w:t>144</w:t>
      </w:r>
      <w:r>
        <w:rPr>
          <w:rFonts w:hint="eastAsia"/>
        </w:rPr>
        <w:t>号</w:t>
      </w:r>
      <w:proofErr w:type="gramEnd"/>
      <w:r>
        <w:rPr>
          <w:rFonts w:hint="eastAsia"/>
        </w:rPr>
        <w:t>）</w:t>
      </w:r>
    </w:p>
    <w:p w14:paraId="5DEC14E6" w14:textId="77777777" w:rsidR="00D1658D" w:rsidRDefault="00D1658D" w:rsidP="0024129F">
      <w:pPr>
        <w:pStyle w:val="AD"/>
        <w:spacing w:line="276" w:lineRule="auto"/>
      </w:pPr>
    </w:p>
    <w:p w14:paraId="44EA9BB0" w14:textId="77777777" w:rsidR="00D1658D" w:rsidRDefault="00D1658D" w:rsidP="0024129F">
      <w:pPr>
        <w:pStyle w:val="AD"/>
        <w:spacing w:line="276" w:lineRule="auto"/>
      </w:pPr>
      <w:r>
        <w:rPr>
          <w:rFonts w:hint="eastAsia"/>
        </w:rPr>
        <w:t>【关键词】</w:t>
      </w:r>
    </w:p>
    <w:p w14:paraId="77638A7F" w14:textId="77777777" w:rsidR="00D1658D" w:rsidRDefault="00D1658D" w:rsidP="0024129F">
      <w:pPr>
        <w:pStyle w:val="AD"/>
        <w:spacing w:line="276" w:lineRule="auto"/>
      </w:pPr>
    </w:p>
    <w:p w14:paraId="40C528FE" w14:textId="3BFCC1D3" w:rsidR="00D1658D" w:rsidRDefault="00D1658D" w:rsidP="0024129F">
      <w:pPr>
        <w:pStyle w:val="AD"/>
        <w:spacing w:line="276" w:lineRule="auto"/>
      </w:pPr>
      <w:proofErr w:type="gramStart"/>
      <w:r>
        <w:rPr>
          <w:rFonts w:hint="eastAsia"/>
        </w:rPr>
        <w:t>行政公益</w:t>
      </w:r>
      <w:proofErr w:type="gramEnd"/>
      <w:r>
        <w:rPr>
          <w:rFonts w:hint="eastAsia"/>
        </w:rPr>
        <w:t>诉讼</w:t>
      </w:r>
      <w:r w:rsidR="003D0FA7">
        <w:t xml:space="preserve"> </w:t>
      </w:r>
      <w:r>
        <w:t xml:space="preserve"> </w:t>
      </w:r>
      <w:r>
        <w:rPr>
          <w:rFonts w:hint="eastAsia"/>
        </w:rPr>
        <w:t>校园周边食品安全</w:t>
      </w:r>
      <w:r w:rsidR="003D0FA7">
        <w:t xml:space="preserve"> </w:t>
      </w:r>
      <w:r>
        <w:t xml:space="preserve"> </w:t>
      </w:r>
      <w:r>
        <w:rPr>
          <w:rFonts w:hint="eastAsia"/>
        </w:rPr>
        <w:t>线索发现</w:t>
      </w:r>
      <w:r w:rsidR="003D0FA7">
        <w:t xml:space="preserve"> </w:t>
      </w:r>
      <w:r>
        <w:t xml:space="preserve"> </w:t>
      </w:r>
      <w:r>
        <w:rPr>
          <w:rFonts w:hint="eastAsia"/>
        </w:rPr>
        <w:t>跟进监督</w:t>
      </w:r>
      <w:r w:rsidR="003D0FA7">
        <w:t xml:space="preserve"> </w:t>
      </w:r>
      <w:r>
        <w:t xml:space="preserve"> </w:t>
      </w:r>
      <w:r>
        <w:rPr>
          <w:rFonts w:hint="eastAsia"/>
        </w:rPr>
        <w:t>提起诉讼</w:t>
      </w:r>
    </w:p>
    <w:p w14:paraId="66C25FAE" w14:textId="77777777" w:rsidR="00D1658D" w:rsidRDefault="00D1658D" w:rsidP="0024129F">
      <w:pPr>
        <w:pStyle w:val="AD"/>
        <w:spacing w:line="276" w:lineRule="auto"/>
      </w:pPr>
    </w:p>
    <w:p w14:paraId="49DD7405" w14:textId="77777777" w:rsidR="00D1658D" w:rsidRDefault="00D1658D" w:rsidP="0024129F">
      <w:pPr>
        <w:pStyle w:val="AD"/>
        <w:spacing w:line="276" w:lineRule="auto"/>
      </w:pPr>
      <w:r>
        <w:rPr>
          <w:rFonts w:hint="eastAsia"/>
        </w:rPr>
        <w:t>【要旨】</w:t>
      </w:r>
    </w:p>
    <w:p w14:paraId="4FB8CD8A" w14:textId="77777777" w:rsidR="00D1658D" w:rsidRDefault="00D1658D" w:rsidP="0024129F">
      <w:pPr>
        <w:pStyle w:val="AD"/>
        <w:spacing w:line="276" w:lineRule="auto"/>
      </w:pPr>
    </w:p>
    <w:p w14:paraId="7FB20C48" w14:textId="77777777" w:rsidR="00D1658D" w:rsidRDefault="00D1658D" w:rsidP="0024129F">
      <w:pPr>
        <w:pStyle w:val="AD"/>
        <w:spacing w:line="276" w:lineRule="auto"/>
      </w:pPr>
      <w:r>
        <w:rPr>
          <w:rFonts w:hint="eastAsia"/>
        </w:rPr>
        <w:t>检察机关在履职中可以通过多种渠道发现未成年人保护公益诉讼案件线索。消除校园周边食品安全隐患，规范校园周边秩序，是未成年人保护公益诉讼检察的重点领域。对于易发多发</w:t>
      </w:r>
      <w:proofErr w:type="gramStart"/>
      <w:r>
        <w:rPr>
          <w:rFonts w:hint="eastAsia"/>
        </w:rPr>
        <w:t>易反弹</w:t>
      </w:r>
      <w:proofErr w:type="gramEnd"/>
      <w:r>
        <w:rPr>
          <w:rFonts w:hint="eastAsia"/>
        </w:rPr>
        <w:t>的未成年人保护顽疾问题，检察机关应当在诉前检察建议发出后持续跟进监督，对于行政机关未能依法全面、充分履职的，应依法提起诉讼，将公益保护落到实处。</w:t>
      </w:r>
    </w:p>
    <w:p w14:paraId="6C8E2E99" w14:textId="77777777" w:rsidR="00D1658D" w:rsidRDefault="00D1658D" w:rsidP="0024129F">
      <w:pPr>
        <w:pStyle w:val="AD"/>
        <w:spacing w:line="276" w:lineRule="auto"/>
      </w:pPr>
    </w:p>
    <w:p w14:paraId="259E9AF2" w14:textId="77777777" w:rsidR="00D1658D" w:rsidRDefault="00D1658D" w:rsidP="0024129F">
      <w:pPr>
        <w:pStyle w:val="AD"/>
        <w:spacing w:line="276" w:lineRule="auto"/>
      </w:pPr>
      <w:r>
        <w:rPr>
          <w:rFonts w:hint="eastAsia"/>
        </w:rPr>
        <w:t>【基本案情】</w:t>
      </w:r>
    </w:p>
    <w:p w14:paraId="50AAF707" w14:textId="77777777" w:rsidR="00D1658D" w:rsidRDefault="00D1658D" w:rsidP="0024129F">
      <w:pPr>
        <w:pStyle w:val="AD"/>
        <w:spacing w:line="276" w:lineRule="auto"/>
      </w:pPr>
    </w:p>
    <w:p w14:paraId="49D39B76" w14:textId="77777777" w:rsidR="00D1658D" w:rsidRDefault="00D1658D" w:rsidP="0024129F">
      <w:pPr>
        <w:pStyle w:val="AD"/>
        <w:spacing w:line="276" w:lineRule="auto"/>
      </w:pPr>
      <w:r>
        <w:rPr>
          <w:rFonts w:hint="eastAsia"/>
        </w:rPr>
        <w:t>2018</w:t>
      </w:r>
      <w:r>
        <w:rPr>
          <w:rFonts w:hint="eastAsia"/>
        </w:rPr>
        <w:t>年秋季学期开学后，贵州省铜仁市沿河土家族自治县（以下简称“沿河县”）民族小学等</w:t>
      </w:r>
      <w:r>
        <w:rPr>
          <w:rFonts w:hint="eastAsia"/>
        </w:rPr>
        <w:t>7</w:t>
      </w:r>
      <w:r>
        <w:rPr>
          <w:rFonts w:hint="eastAsia"/>
        </w:rPr>
        <w:t>所中小学周边存在流动食品经营者占道制售肠粉、炒粉、油炸土豆、奶茶等食品，供周边中小学生食用的问题。流动食品经营者在未依法办理食品经营相关手续的情况下，以车辆为餐饮作业工具，未配备食品经营卫生设施，未按规定公示健康证明，未穿戴清洁的工作衣帽，所售卖食品存在安全隐患，影响中小学生身体健康，同时占道经营行为严重影响交通安全和社会管理秩序。</w:t>
      </w:r>
    </w:p>
    <w:p w14:paraId="55FFE87D" w14:textId="77777777" w:rsidR="00D1658D" w:rsidRDefault="00D1658D" w:rsidP="0024129F">
      <w:pPr>
        <w:pStyle w:val="AD"/>
        <w:spacing w:line="276" w:lineRule="auto"/>
      </w:pPr>
    </w:p>
    <w:p w14:paraId="5586EF75" w14:textId="77777777" w:rsidR="00D1658D" w:rsidRDefault="00D1658D" w:rsidP="0024129F">
      <w:pPr>
        <w:pStyle w:val="AD"/>
        <w:spacing w:line="276" w:lineRule="auto"/>
      </w:pPr>
      <w:r>
        <w:rPr>
          <w:rFonts w:hint="eastAsia"/>
        </w:rPr>
        <w:t>【检察机关履职过程】</w:t>
      </w:r>
    </w:p>
    <w:p w14:paraId="349D327F" w14:textId="77777777" w:rsidR="00D1658D" w:rsidRDefault="00D1658D" w:rsidP="0024129F">
      <w:pPr>
        <w:pStyle w:val="AD"/>
        <w:spacing w:line="276" w:lineRule="auto"/>
      </w:pPr>
    </w:p>
    <w:p w14:paraId="0DA7078F" w14:textId="77777777" w:rsidR="00D1658D" w:rsidRDefault="00D1658D" w:rsidP="0024129F">
      <w:pPr>
        <w:pStyle w:val="AD"/>
        <w:spacing w:line="276" w:lineRule="auto"/>
      </w:pPr>
      <w:r>
        <w:rPr>
          <w:rFonts w:hint="eastAsia"/>
        </w:rPr>
        <w:t>（一）调查核实和督促履职</w:t>
      </w:r>
    </w:p>
    <w:p w14:paraId="5BD9AF1F" w14:textId="77777777" w:rsidR="00D1658D" w:rsidRDefault="00D1658D" w:rsidP="0024129F">
      <w:pPr>
        <w:pStyle w:val="AD"/>
        <w:spacing w:line="276" w:lineRule="auto"/>
      </w:pPr>
    </w:p>
    <w:p w14:paraId="49201E9D" w14:textId="77777777" w:rsidR="00D1658D" w:rsidRDefault="00D1658D" w:rsidP="0024129F">
      <w:pPr>
        <w:pStyle w:val="AD"/>
        <w:spacing w:line="276" w:lineRule="auto"/>
      </w:pPr>
      <w:r>
        <w:rPr>
          <w:rFonts w:hint="eastAsia"/>
        </w:rPr>
        <w:t>2018</w:t>
      </w:r>
      <w:r>
        <w:rPr>
          <w:rFonts w:hint="eastAsia"/>
        </w:rPr>
        <w:t>年</w:t>
      </w:r>
      <w:r>
        <w:rPr>
          <w:rFonts w:hint="eastAsia"/>
        </w:rPr>
        <w:t>9</w:t>
      </w:r>
      <w:r>
        <w:rPr>
          <w:rFonts w:hint="eastAsia"/>
        </w:rPr>
        <w:t>月，检察机关接到人大代表和家长师生反映，沿河县民族小学等学校周边存在流动食品经营者以车辆为餐饮作业工具，违法向未成年学生售卖食品的现象，影响未成年人食品安全、交通安全和校园周边秩序。获取该线索后，沿河县人民检察院经调查认为：流动食品经营者未经办理经营许可或备案登记等相关手续即以车辆为餐饮作业工具进行食品经营活动，存在食品卫生安全隐患，危害未成年人身体健康，对校园周边交通安全和社会秩序造成影响。沿河县市</w:t>
      </w:r>
      <w:r>
        <w:rPr>
          <w:rFonts w:hint="eastAsia"/>
        </w:rPr>
        <w:lastRenderedPageBreak/>
        <w:t>场监管局</w:t>
      </w:r>
      <w:proofErr w:type="gramStart"/>
      <w:r>
        <w:rPr>
          <w:rFonts w:hint="eastAsia"/>
        </w:rPr>
        <w:t>怠</w:t>
      </w:r>
      <w:proofErr w:type="gramEnd"/>
      <w:r>
        <w:rPr>
          <w:rFonts w:hint="eastAsia"/>
        </w:rPr>
        <w:t>于履行食品安全监督管理职责，导致食品经营者在中小学校</w:t>
      </w:r>
      <w:proofErr w:type="gramStart"/>
      <w:r>
        <w:rPr>
          <w:rFonts w:hint="eastAsia"/>
        </w:rPr>
        <w:t>园周</w:t>
      </w:r>
      <w:proofErr w:type="gramEnd"/>
      <w:r>
        <w:rPr>
          <w:rFonts w:hint="eastAsia"/>
        </w:rPr>
        <w:t>边占道经营、制售食品的行为形成多发乱象，侵犯了未成年人合法权益，遂决定作为</w:t>
      </w:r>
      <w:proofErr w:type="gramStart"/>
      <w:r>
        <w:rPr>
          <w:rFonts w:hint="eastAsia"/>
        </w:rPr>
        <w:t>行政公益</w:t>
      </w:r>
      <w:proofErr w:type="gramEnd"/>
      <w:r>
        <w:rPr>
          <w:rFonts w:hint="eastAsia"/>
        </w:rPr>
        <w:t>诉讼案件予以立案。</w:t>
      </w:r>
    </w:p>
    <w:p w14:paraId="70434B84" w14:textId="77777777" w:rsidR="00D1658D" w:rsidRDefault="00D1658D" w:rsidP="0024129F">
      <w:pPr>
        <w:pStyle w:val="AD"/>
        <w:spacing w:line="276" w:lineRule="auto"/>
      </w:pPr>
    </w:p>
    <w:p w14:paraId="60B50907" w14:textId="77777777" w:rsidR="00D1658D" w:rsidRDefault="00D1658D" w:rsidP="0024129F">
      <w:pPr>
        <w:pStyle w:val="AD"/>
        <w:spacing w:line="276" w:lineRule="auto"/>
      </w:pPr>
      <w:r>
        <w:rPr>
          <w:rFonts w:hint="eastAsia"/>
        </w:rPr>
        <w:t>9</w:t>
      </w:r>
      <w:r>
        <w:rPr>
          <w:rFonts w:hint="eastAsia"/>
        </w:rPr>
        <w:t>月</w:t>
      </w:r>
      <w:r>
        <w:rPr>
          <w:rFonts w:hint="eastAsia"/>
        </w:rPr>
        <w:t>13</w:t>
      </w:r>
      <w:r>
        <w:rPr>
          <w:rFonts w:hint="eastAsia"/>
        </w:rPr>
        <w:t>日，沿河县人民检察院依法向沿河县市场监管局发出</w:t>
      </w:r>
      <w:proofErr w:type="gramStart"/>
      <w:r>
        <w:rPr>
          <w:rFonts w:hint="eastAsia"/>
        </w:rPr>
        <w:t>行政公益</w:t>
      </w:r>
      <w:proofErr w:type="gramEnd"/>
      <w:r>
        <w:rPr>
          <w:rFonts w:hint="eastAsia"/>
        </w:rPr>
        <w:t>诉讼诉前检察建议，建议其依法履行职责，依法调查处理城区学校周边的流动食品经营者违法经营行为。</w:t>
      </w:r>
      <w:r>
        <w:rPr>
          <w:rFonts w:hint="eastAsia"/>
        </w:rPr>
        <w:t>11</w:t>
      </w:r>
      <w:r>
        <w:rPr>
          <w:rFonts w:hint="eastAsia"/>
        </w:rPr>
        <w:t>月</w:t>
      </w:r>
      <w:r>
        <w:rPr>
          <w:rFonts w:hint="eastAsia"/>
        </w:rPr>
        <w:t>12</w:t>
      </w:r>
      <w:r>
        <w:rPr>
          <w:rFonts w:hint="eastAsia"/>
        </w:rPr>
        <w:t>日，沿河县市场监管局书面回复称，已取缔了所有学校周边以车辆为餐饮作业工具的食品经营活动，对校园周边环境联合开展了专项执法检查。沿河县人民检察院对诉前检察建议落实情况进行跟踪监督，发现沿河县市场监管局在检察机关发出检察建议后，虽采取了取缔、劝离等措施，但食品经营者以流动作业方式在校园周边向未成年学生制售食品的问题仍时常反弹，未能得到有效遏制，社会公共利益持续处于受侵犯状态。</w:t>
      </w:r>
    </w:p>
    <w:p w14:paraId="1C2837F9" w14:textId="77777777" w:rsidR="00D1658D" w:rsidRDefault="00D1658D" w:rsidP="0024129F">
      <w:pPr>
        <w:pStyle w:val="AD"/>
        <w:spacing w:line="276" w:lineRule="auto"/>
      </w:pPr>
    </w:p>
    <w:p w14:paraId="4DF80A8C" w14:textId="77777777" w:rsidR="00D1658D" w:rsidRDefault="00D1658D" w:rsidP="0024129F">
      <w:pPr>
        <w:pStyle w:val="AD"/>
        <w:spacing w:line="276" w:lineRule="auto"/>
      </w:pPr>
      <w:r>
        <w:rPr>
          <w:rFonts w:hint="eastAsia"/>
        </w:rPr>
        <w:t>（二）诉讼过程</w:t>
      </w:r>
    </w:p>
    <w:p w14:paraId="3FB97473" w14:textId="77777777" w:rsidR="00D1658D" w:rsidRDefault="00D1658D" w:rsidP="0024129F">
      <w:pPr>
        <w:pStyle w:val="AD"/>
        <w:spacing w:line="276" w:lineRule="auto"/>
      </w:pPr>
    </w:p>
    <w:p w14:paraId="48B54694" w14:textId="77777777" w:rsidR="00D1658D" w:rsidRDefault="00D1658D" w:rsidP="0024129F">
      <w:pPr>
        <w:pStyle w:val="AD"/>
        <w:spacing w:line="276" w:lineRule="auto"/>
      </w:pPr>
      <w:r>
        <w:rPr>
          <w:rFonts w:hint="eastAsia"/>
        </w:rPr>
        <w:t>2019</w:t>
      </w:r>
      <w:r>
        <w:rPr>
          <w:rFonts w:hint="eastAsia"/>
        </w:rPr>
        <w:t>年</w:t>
      </w:r>
      <w:r>
        <w:rPr>
          <w:rFonts w:hint="eastAsia"/>
        </w:rPr>
        <w:t>8</w:t>
      </w:r>
      <w:r>
        <w:rPr>
          <w:rFonts w:hint="eastAsia"/>
        </w:rPr>
        <w:t>月</w:t>
      </w:r>
      <w:r>
        <w:rPr>
          <w:rFonts w:hint="eastAsia"/>
        </w:rPr>
        <w:t>8</w:t>
      </w:r>
      <w:r>
        <w:rPr>
          <w:rFonts w:hint="eastAsia"/>
        </w:rPr>
        <w:t>日，沿河县人民检察院根据贵州省高级人民法院关于行政案件集中管辖的规定，向贵州省铜仁市思南县人民法院提起</w:t>
      </w:r>
      <w:proofErr w:type="gramStart"/>
      <w:r>
        <w:rPr>
          <w:rFonts w:hint="eastAsia"/>
        </w:rPr>
        <w:t>行政公益</w:t>
      </w:r>
      <w:proofErr w:type="gramEnd"/>
      <w:r>
        <w:rPr>
          <w:rFonts w:hint="eastAsia"/>
        </w:rPr>
        <w:t>诉讼，请求确认被告沿河县市场监管局对城区校园周边无证食品经营者的违法经营行为</w:t>
      </w:r>
      <w:proofErr w:type="gramStart"/>
      <w:r>
        <w:rPr>
          <w:rFonts w:hint="eastAsia"/>
        </w:rPr>
        <w:t>怠</w:t>
      </w:r>
      <w:proofErr w:type="gramEnd"/>
      <w:r>
        <w:rPr>
          <w:rFonts w:hint="eastAsia"/>
        </w:rPr>
        <w:t>于履行监督管理职责违法，判决沿河县市场监管局对城区校园周边无证食品经营者的违法经营行为依法履行职责。</w:t>
      </w:r>
    </w:p>
    <w:p w14:paraId="6D617DB2" w14:textId="77777777" w:rsidR="00D1658D" w:rsidRDefault="00D1658D" w:rsidP="0024129F">
      <w:pPr>
        <w:pStyle w:val="AD"/>
        <w:spacing w:line="276" w:lineRule="auto"/>
      </w:pPr>
    </w:p>
    <w:p w14:paraId="501FFF03" w14:textId="77777777" w:rsidR="00D1658D" w:rsidRDefault="00D1658D" w:rsidP="0024129F">
      <w:pPr>
        <w:pStyle w:val="AD"/>
        <w:spacing w:line="276" w:lineRule="auto"/>
      </w:pPr>
      <w:r>
        <w:rPr>
          <w:rFonts w:hint="eastAsia"/>
        </w:rPr>
        <w:t>12</w:t>
      </w:r>
      <w:r>
        <w:rPr>
          <w:rFonts w:hint="eastAsia"/>
        </w:rPr>
        <w:t>月</w:t>
      </w:r>
      <w:r>
        <w:rPr>
          <w:rFonts w:hint="eastAsia"/>
        </w:rPr>
        <w:t>27</w:t>
      </w:r>
      <w:r>
        <w:rPr>
          <w:rFonts w:hint="eastAsia"/>
        </w:rPr>
        <w:t>日，思南县人民法院公开开庭审理本案。沿河县市场监管局辩称，其不具有划定临时区域和固定时段供食品摊贩经营的职责，无直接管理流动食品摊贩的职权。沿河县人民检察院答辩指出，食品摊贩是食品经营者的类型之一。对食品安全的保护是未成年人保护的重要内容，不应因食品经营者无固定经营场所而放松对食品安全的监管。根据《中华人民共和国食品安全法》《贵州省食品安全条例》及市场监管局“三定”方案等规定，市场监管局承担食品生产经营监督管理职责，负有食品安全监督管理，组织实施食品生产经营许可管理，指导食品生产小作坊、小餐饮登记管理和食品小摊贩备案管理的职责，对违法情形应当由其责令改正、给予警告、处以罚款及没收违法所得等。</w:t>
      </w:r>
      <w:r>
        <w:rPr>
          <w:rFonts w:hint="eastAsia"/>
        </w:rPr>
        <w:t>2020</w:t>
      </w:r>
      <w:r>
        <w:rPr>
          <w:rFonts w:hint="eastAsia"/>
        </w:rPr>
        <w:t>年</w:t>
      </w:r>
      <w:r>
        <w:rPr>
          <w:rFonts w:hint="eastAsia"/>
        </w:rPr>
        <w:t>8</w:t>
      </w:r>
      <w:r>
        <w:rPr>
          <w:rFonts w:hint="eastAsia"/>
        </w:rPr>
        <w:t>月</w:t>
      </w:r>
      <w:r>
        <w:rPr>
          <w:rFonts w:hint="eastAsia"/>
        </w:rPr>
        <w:t>1</w:t>
      </w:r>
      <w:r>
        <w:rPr>
          <w:rFonts w:hint="eastAsia"/>
        </w:rPr>
        <w:t>日，思南县人民法院</w:t>
      </w:r>
      <w:proofErr w:type="gramStart"/>
      <w:r>
        <w:rPr>
          <w:rFonts w:hint="eastAsia"/>
        </w:rPr>
        <w:t>作出</w:t>
      </w:r>
      <w:proofErr w:type="gramEnd"/>
      <w:r>
        <w:rPr>
          <w:rFonts w:hint="eastAsia"/>
        </w:rPr>
        <w:t>判决，支持沿河县人民检察院全部诉讼请求。沿河县市场监管局未提出上诉。</w:t>
      </w:r>
    </w:p>
    <w:p w14:paraId="7686FEE9" w14:textId="77777777" w:rsidR="00D1658D" w:rsidRDefault="00D1658D" w:rsidP="0024129F">
      <w:pPr>
        <w:pStyle w:val="AD"/>
        <w:spacing w:line="276" w:lineRule="auto"/>
      </w:pPr>
    </w:p>
    <w:p w14:paraId="33EE3545" w14:textId="77777777" w:rsidR="00D1658D" w:rsidRDefault="00D1658D" w:rsidP="0024129F">
      <w:pPr>
        <w:pStyle w:val="AD"/>
        <w:spacing w:line="276" w:lineRule="auto"/>
      </w:pPr>
      <w:r>
        <w:rPr>
          <w:rFonts w:hint="eastAsia"/>
        </w:rPr>
        <w:t>判决生效后，沿河县人民检察院持续监督判决的执行，并促成沿河县人民政府牵头制定《沿河土家族自治县城区校园周边食品安全综合治理实施方案》，组织沿河县市场监管局、城市管理局、公安局、教育局、街道办事处开展城区校园周边食品安全综合治理专项行动，加强法治宣传，划定经营区域，引导流动食品经营者进行备案登记、规范经营。该县中小学校</w:t>
      </w:r>
      <w:proofErr w:type="gramStart"/>
      <w:r>
        <w:rPr>
          <w:rFonts w:hint="eastAsia"/>
        </w:rPr>
        <w:t>园周</w:t>
      </w:r>
      <w:proofErr w:type="gramEnd"/>
      <w:r>
        <w:rPr>
          <w:rFonts w:hint="eastAsia"/>
        </w:rPr>
        <w:t>边流动食品经营者的经营和生活得到保障，校园周边环境秩序和交通安全得到有效治理。</w:t>
      </w:r>
    </w:p>
    <w:p w14:paraId="547E5F06" w14:textId="77777777" w:rsidR="00D1658D" w:rsidRDefault="00D1658D" w:rsidP="0024129F">
      <w:pPr>
        <w:pStyle w:val="AD"/>
        <w:spacing w:line="276" w:lineRule="auto"/>
      </w:pPr>
    </w:p>
    <w:p w14:paraId="0F10438C" w14:textId="77777777" w:rsidR="00D1658D" w:rsidRDefault="00D1658D" w:rsidP="0024129F">
      <w:pPr>
        <w:pStyle w:val="AD"/>
        <w:spacing w:line="276" w:lineRule="auto"/>
      </w:pPr>
      <w:r>
        <w:rPr>
          <w:rFonts w:hint="eastAsia"/>
        </w:rPr>
        <w:t>【指导意义】</w:t>
      </w:r>
    </w:p>
    <w:p w14:paraId="7DFC0794" w14:textId="77777777" w:rsidR="00D1658D" w:rsidRDefault="00D1658D" w:rsidP="0024129F">
      <w:pPr>
        <w:pStyle w:val="AD"/>
        <w:spacing w:line="276" w:lineRule="auto"/>
      </w:pPr>
    </w:p>
    <w:p w14:paraId="48BBC209" w14:textId="77777777" w:rsidR="00D1658D" w:rsidRDefault="00D1658D" w:rsidP="0024129F">
      <w:pPr>
        <w:pStyle w:val="AD"/>
        <w:spacing w:line="276" w:lineRule="auto"/>
      </w:pPr>
      <w:r>
        <w:rPr>
          <w:rFonts w:hint="eastAsia"/>
        </w:rPr>
        <w:t>（一）全面正确理解“履职中发现”的含义，多渠道拓展案件线索来源。未成年人保护公益诉讼案件线索，既可以在办理其他涉未成年人案件中发现，也可以通过人大代表、政协委员转交、新闻媒体反映以及法治副校长送法进校园、开展未成年人保护主题检察开放日活动、参加未成</w:t>
      </w:r>
      <w:r>
        <w:rPr>
          <w:rFonts w:hint="eastAsia"/>
        </w:rPr>
        <w:lastRenderedPageBreak/>
        <w:t>年人保护联席会议等渠道发现。要立足法律监督职能，注意拓展未成年人保护案件线索发现渠道，通过依法履职，切实维护未成年人合法权益。</w:t>
      </w:r>
    </w:p>
    <w:p w14:paraId="660FA41D" w14:textId="77777777" w:rsidR="00D1658D" w:rsidRDefault="00D1658D" w:rsidP="0024129F">
      <w:pPr>
        <w:pStyle w:val="AD"/>
        <w:spacing w:line="276" w:lineRule="auto"/>
      </w:pPr>
    </w:p>
    <w:p w14:paraId="0117EC5E" w14:textId="77777777" w:rsidR="00D1658D" w:rsidRDefault="00D1658D" w:rsidP="0024129F">
      <w:pPr>
        <w:pStyle w:val="AD"/>
        <w:spacing w:line="276" w:lineRule="auto"/>
      </w:pPr>
      <w:r>
        <w:rPr>
          <w:rFonts w:hint="eastAsia"/>
        </w:rPr>
        <w:t>（二）校园周边食品安全涉及未成年人合法权益，是未成年人保护检察公益诉讼的工作重点。食品安全事关未成年人身心健康。消除校园周边食品安全隐患，维护校园周边秩序和交通安全，是未成年人保护检察公益诉讼的工作重点。负有监管职责的行政机关不依法充分履职，致社会公共利益持续处于被侵犯状态的，检察机关应当认真分析研究行政机关监管职责，合理确定监督对象，以促使全面履职、有效整改。</w:t>
      </w:r>
    </w:p>
    <w:p w14:paraId="0DD380FB" w14:textId="77777777" w:rsidR="00D1658D" w:rsidRDefault="00D1658D" w:rsidP="0024129F">
      <w:pPr>
        <w:pStyle w:val="AD"/>
        <w:spacing w:line="276" w:lineRule="auto"/>
      </w:pPr>
    </w:p>
    <w:p w14:paraId="0607E4D2" w14:textId="77777777" w:rsidR="00D1658D" w:rsidRDefault="00D1658D" w:rsidP="0024129F">
      <w:pPr>
        <w:pStyle w:val="AD"/>
        <w:spacing w:line="276" w:lineRule="auto"/>
      </w:pPr>
      <w:r>
        <w:rPr>
          <w:rFonts w:hint="eastAsia"/>
        </w:rPr>
        <w:t>（三）检察机关履行公益诉讼职责，应当持续跟进监督，推动问题整改落实到位。对于校园周边食品安全等易发多发</w:t>
      </w:r>
      <w:proofErr w:type="gramStart"/>
      <w:r>
        <w:rPr>
          <w:rFonts w:hint="eastAsia"/>
        </w:rPr>
        <w:t>易反弹</w:t>
      </w:r>
      <w:proofErr w:type="gramEnd"/>
      <w:r>
        <w:rPr>
          <w:rFonts w:hint="eastAsia"/>
        </w:rPr>
        <w:t>的未成年人保护顽疾问题，检察机关发出公益诉讼诉前检察建议后，要持续跟进落实。行政机关根据诉前检察建议采取了监督管理措施，但未成年人合法权益受侵犯状态尚未得到有效遏制或隐患尚未消除的，要结合行政机关的职责范围、履职条件、履职方式、履职效果等进行综合分析，行政机关未依照法律规定全面、充分履职的，检察机关应当依法提起诉讼。</w:t>
      </w:r>
    </w:p>
    <w:p w14:paraId="77E1FDC7" w14:textId="77777777" w:rsidR="00D1658D" w:rsidRDefault="00D1658D" w:rsidP="0024129F">
      <w:pPr>
        <w:pStyle w:val="AD"/>
        <w:spacing w:line="276" w:lineRule="auto"/>
      </w:pPr>
    </w:p>
    <w:p w14:paraId="33D1A74E" w14:textId="77777777" w:rsidR="00D1658D" w:rsidRDefault="00D1658D" w:rsidP="0024129F">
      <w:pPr>
        <w:pStyle w:val="AD"/>
        <w:spacing w:line="276" w:lineRule="auto"/>
      </w:pPr>
      <w:r>
        <w:rPr>
          <w:rFonts w:hint="eastAsia"/>
        </w:rPr>
        <w:t>【相关规定】</w:t>
      </w:r>
    </w:p>
    <w:p w14:paraId="0D0C1BB4" w14:textId="77777777" w:rsidR="00D1658D" w:rsidRDefault="00D1658D" w:rsidP="0024129F">
      <w:pPr>
        <w:pStyle w:val="AD"/>
        <w:spacing w:line="276" w:lineRule="auto"/>
      </w:pPr>
    </w:p>
    <w:p w14:paraId="248F7CFE" w14:textId="77777777" w:rsidR="00D1658D" w:rsidRDefault="00D1658D" w:rsidP="0024129F">
      <w:pPr>
        <w:pStyle w:val="AD"/>
        <w:spacing w:line="276" w:lineRule="auto"/>
      </w:pPr>
      <w:r>
        <w:rPr>
          <w:rFonts w:hint="eastAsia"/>
        </w:rPr>
        <w:t>《中华人民共和国未成年人保护法》（</w:t>
      </w:r>
      <w:r>
        <w:rPr>
          <w:rFonts w:hint="eastAsia"/>
        </w:rPr>
        <w:t>2020</w:t>
      </w:r>
      <w:r>
        <w:rPr>
          <w:rFonts w:hint="eastAsia"/>
        </w:rPr>
        <w:t>年修订）第一百零六条</w:t>
      </w:r>
    </w:p>
    <w:p w14:paraId="2FBAE362" w14:textId="77777777" w:rsidR="00D1658D" w:rsidRDefault="00D1658D" w:rsidP="0024129F">
      <w:pPr>
        <w:pStyle w:val="AD"/>
        <w:spacing w:line="276" w:lineRule="auto"/>
      </w:pPr>
    </w:p>
    <w:p w14:paraId="2FB1E88A" w14:textId="77777777" w:rsidR="00D1658D" w:rsidRDefault="00D1658D" w:rsidP="0024129F">
      <w:pPr>
        <w:pStyle w:val="AD"/>
        <w:spacing w:line="276" w:lineRule="auto"/>
      </w:pPr>
      <w:r>
        <w:rPr>
          <w:rFonts w:hint="eastAsia"/>
        </w:rPr>
        <w:t>《中华人民共和国食品安全法》（</w:t>
      </w:r>
      <w:r>
        <w:rPr>
          <w:rFonts w:hint="eastAsia"/>
        </w:rPr>
        <w:t>2018</w:t>
      </w:r>
      <w:r>
        <w:rPr>
          <w:rFonts w:hint="eastAsia"/>
        </w:rPr>
        <w:t>年修订）第二条、第三十三条、第三十五条、第三十六条、第一百二十二条、第一百二十六条</w:t>
      </w:r>
    </w:p>
    <w:p w14:paraId="5732C9FA" w14:textId="77777777" w:rsidR="00D1658D" w:rsidRDefault="00D1658D" w:rsidP="0024129F">
      <w:pPr>
        <w:pStyle w:val="AD"/>
        <w:spacing w:line="276" w:lineRule="auto"/>
      </w:pPr>
    </w:p>
    <w:p w14:paraId="527B5F79" w14:textId="77777777" w:rsidR="00D1658D" w:rsidRDefault="00D1658D" w:rsidP="0024129F">
      <w:pPr>
        <w:pStyle w:val="AD"/>
        <w:spacing w:line="276" w:lineRule="auto"/>
      </w:pPr>
      <w:r>
        <w:rPr>
          <w:rFonts w:hint="eastAsia"/>
        </w:rPr>
        <w:t>《中华人民共和国行政诉讼法》（</w:t>
      </w:r>
      <w:r>
        <w:rPr>
          <w:rFonts w:hint="eastAsia"/>
        </w:rPr>
        <w:t>2017</w:t>
      </w:r>
      <w:r>
        <w:rPr>
          <w:rFonts w:hint="eastAsia"/>
        </w:rPr>
        <w:t>年修订）第二十五条</w:t>
      </w:r>
    </w:p>
    <w:p w14:paraId="620A951F" w14:textId="77777777" w:rsidR="00D1658D" w:rsidRDefault="00D1658D" w:rsidP="0024129F">
      <w:pPr>
        <w:pStyle w:val="AD"/>
        <w:spacing w:line="276" w:lineRule="auto"/>
      </w:pPr>
    </w:p>
    <w:p w14:paraId="4B07C33E" w14:textId="77777777" w:rsidR="00D1658D" w:rsidRDefault="00D1658D" w:rsidP="0024129F">
      <w:pPr>
        <w:pStyle w:val="AD"/>
        <w:spacing w:line="276" w:lineRule="auto"/>
      </w:pPr>
      <w:r>
        <w:rPr>
          <w:rFonts w:hint="eastAsia"/>
        </w:rPr>
        <w:t>《最高人民法院、最高人民检察院关于检察公益诉讼案件适用法律若干问题的解释》（法释〔</w:t>
      </w:r>
      <w:r>
        <w:rPr>
          <w:rFonts w:hint="eastAsia"/>
        </w:rPr>
        <w:t>2018</w:t>
      </w:r>
      <w:r>
        <w:rPr>
          <w:rFonts w:hint="eastAsia"/>
        </w:rPr>
        <w:t>〕</w:t>
      </w:r>
      <w:r>
        <w:rPr>
          <w:rFonts w:hint="eastAsia"/>
        </w:rPr>
        <w:t>6</w:t>
      </w:r>
      <w:r>
        <w:rPr>
          <w:rFonts w:hint="eastAsia"/>
        </w:rPr>
        <w:t>号）第二十一条（现为</w:t>
      </w:r>
      <w:r>
        <w:rPr>
          <w:rFonts w:hint="eastAsia"/>
        </w:rPr>
        <w:t>2020</w:t>
      </w:r>
      <w:r>
        <w:rPr>
          <w:rFonts w:hint="eastAsia"/>
        </w:rPr>
        <w:t>年修订后的第二十一条）</w:t>
      </w:r>
    </w:p>
    <w:p w14:paraId="03D9FA78" w14:textId="6AA4823C" w:rsidR="00D1658D" w:rsidRDefault="00D1658D" w:rsidP="0024129F">
      <w:pPr>
        <w:pStyle w:val="AD"/>
        <w:spacing w:line="276" w:lineRule="auto"/>
      </w:pPr>
    </w:p>
    <w:p w14:paraId="442515AF" w14:textId="77777777" w:rsidR="003D0FA7" w:rsidRDefault="003D0FA7" w:rsidP="0024129F">
      <w:pPr>
        <w:pStyle w:val="AD"/>
        <w:spacing w:line="276" w:lineRule="auto"/>
        <w:rPr>
          <w:rFonts w:hint="eastAsia"/>
        </w:rPr>
      </w:pPr>
    </w:p>
    <w:p w14:paraId="5C6A7202" w14:textId="77777777" w:rsidR="00D1658D" w:rsidRPr="00B70097" w:rsidRDefault="00D1658D" w:rsidP="00B70097">
      <w:pPr>
        <w:pStyle w:val="AD"/>
        <w:spacing w:line="276" w:lineRule="auto"/>
        <w:jc w:val="center"/>
        <w:rPr>
          <w:b/>
          <w:bCs/>
          <w:sz w:val="28"/>
          <w:szCs w:val="28"/>
        </w:rPr>
      </w:pPr>
      <w:r w:rsidRPr="00B70097">
        <w:rPr>
          <w:rFonts w:hint="eastAsia"/>
          <w:b/>
          <w:bCs/>
          <w:sz w:val="28"/>
          <w:szCs w:val="28"/>
        </w:rPr>
        <w:t>江苏省溧阳市人民检察院督促整治网吧违规接纳未成年人</w:t>
      </w:r>
      <w:proofErr w:type="gramStart"/>
      <w:r w:rsidRPr="00B70097">
        <w:rPr>
          <w:rFonts w:hint="eastAsia"/>
          <w:b/>
          <w:bCs/>
          <w:sz w:val="28"/>
          <w:szCs w:val="28"/>
        </w:rPr>
        <w:t>行政公益</w:t>
      </w:r>
      <w:proofErr w:type="gramEnd"/>
      <w:r w:rsidRPr="00B70097">
        <w:rPr>
          <w:rFonts w:hint="eastAsia"/>
          <w:b/>
          <w:bCs/>
          <w:sz w:val="28"/>
          <w:szCs w:val="28"/>
        </w:rPr>
        <w:t>诉讼案</w:t>
      </w:r>
    </w:p>
    <w:p w14:paraId="17E309FC" w14:textId="77777777" w:rsidR="00D1658D" w:rsidRDefault="00D1658D" w:rsidP="00B70097">
      <w:pPr>
        <w:pStyle w:val="AD"/>
        <w:spacing w:line="276" w:lineRule="auto"/>
        <w:jc w:val="center"/>
      </w:pPr>
      <w:r>
        <w:rPr>
          <w:rFonts w:hint="eastAsia"/>
        </w:rPr>
        <w:t>（</w:t>
      </w:r>
      <w:proofErr w:type="gramStart"/>
      <w:r>
        <w:rPr>
          <w:rFonts w:hint="eastAsia"/>
        </w:rPr>
        <w:t>检例第</w:t>
      </w:r>
      <w:r>
        <w:rPr>
          <w:rFonts w:hint="eastAsia"/>
        </w:rPr>
        <w:t>145</w:t>
      </w:r>
      <w:r>
        <w:rPr>
          <w:rFonts w:hint="eastAsia"/>
        </w:rPr>
        <w:t>号</w:t>
      </w:r>
      <w:proofErr w:type="gramEnd"/>
      <w:r>
        <w:rPr>
          <w:rFonts w:hint="eastAsia"/>
        </w:rPr>
        <w:t>）</w:t>
      </w:r>
    </w:p>
    <w:p w14:paraId="7C02D831" w14:textId="77777777" w:rsidR="00D1658D" w:rsidRDefault="00D1658D" w:rsidP="0024129F">
      <w:pPr>
        <w:pStyle w:val="AD"/>
        <w:spacing w:line="276" w:lineRule="auto"/>
      </w:pPr>
    </w:p>
    <w:p w14:paraId="142CD33A" w14:textId="77777777" w:rsidR="00D1658D" w:rsidRDefault="00D1658D" w:rsidP="0024129F">
      <w:pPr>
        <w:pStyle w:val="AD"/>
        <w:spacing w:line="276" w:lineRule="auto"/>
      </w:pPr>
      <w:r>
        <w:rPr>
          <w:rFonts w:hint="eastAsia"/>
        </w:rPr>
        <w:t>【关键词】</w:t>
      </w:r>
    </w:p>
    <w:p w14:paraId="16B022A0" w14:textId="77777777" w:rsidR="00D1658D" w:rsidRDefault="00D1658D" w:rsidP="0024129F">
      <w:pPr>
        <w:pStyle w:val="AD"/>
        <w:spacing w:line="276" w:lineRule="auto"/>
      </w:pPr>
    </w:p>
    <w:p w14:paraId="7E2D23B2" w14:textId="4A29AA63" w:rsidR="00D1658D" w:rsidRDefault="00D1658D" w:rsidP="0024129F">
      <w:pPr>
        <w:pStyle w:val="AD"/>
        <w:spacing w:line="276" w:lineRule="auto"/>
      </w:pPr>
      <w:proofErr w:type="gramStart"/>
      <w:r>
        <w:rPr>
          <w:rFonts w:hint="eastAsia"/>
        </w:rPr>
        <w:t>行政公益</w:t>
      </w:r>
      <w:proofErr w:type="gramEnd"/>
      <w:r>
        <w:rPr>
          <w:rFonts w:hint="eastAsia"/>
        </w:rPr>
        <w:t>诉讼</w:t>
      </w:r>
      <w:r w:rsidR="00B70097">
        <w:t xml:space="preserve"> </w:t>
      </w:r>
      <w:r>
        <w:t xml:space="preserve"> </w:t>
      </w:r>
      <w:r>
        <w:rPr>
          <w:rFonts w:hint="eastAsia"/>
        </w:rPr>
        <w:t>不适宜未成年人活动场所</w:t>
      </w:r>
      <w:r w:rsidR="00B70097">
        <w:t xml:space="preserve"> </w:t>
      </w:r>
      <w:r>
        <w:t xml:space="preserve"> </w:t>
      </w:r>
      <w:r>
        <w:rPr>
          <w:rFonts w:hint="eastAsia"/>
        </w:rPr>
        <w:t>社会支持体系</w:t>
      </w:r>
      <w:r w:rsidR="00B70097">
        <w:t xml:space="preserve"> </w:t>
      </w:r>
      <w:r>
        <w:t xml:space="preserve"> </w:t>
      </w:r>
      <w:r>
        <w:rPr>
          <w:rFonts w:hint="eastAsia"/>
        </w:rPr>
        <w:t>综合治理</w:t>
      </w:r>
    </w:p>
    <w:p w14:paraId="24BF601F" w14:textId="77777777" w:rsidR="00D1658D" w:rsidRDefault="00D1658D" w:rsidP="0024129F">
      <w:pPr>
        <w:pStyle w:val="AD"/>
        <w:spacing w:line="276" w:lineRule="auto"/>
      </w:pPr>
    </w:p>
    <w:p w14:paraId="5CD753DC" w14:textId="77777777" w:rsidR="00D1658D" w:rsidRDefault="00D1658D" w:rsidP="0024129F">
      <w:pPr>
        <w:pStyle w:val="AD"/>
        <w:spacing w:line="276" w:lineRule="auto"/>
      </w:pPr>
      <w:r>
        <w:rPr>
          <w:rFonts w:hint="eastAsia"/>
        </w:rPr>
        <w:t>【要旨】</w:t>
      </w:r>
    </w:p>
    <w:p w14:paraId="4BB90D84" w14:textId="77777777" w:rsidR="00D1658D" w:rsidRDefault="00D1658D" w:rsidP="0024129F">
      <w:pPr>
        <w:pStyle w:val="AD"/>
        <w:spacing w:line="276" w:lineRule="auto"/>
      </w:pPr>
    </w:p>
    <w:p w14:paraId="15485EB1" w14:textId="77777777" w:rsidR="00D1658D" w:rsidRDefault="00D1658D" w:rsidP="0024129F">
      <w:pPr>
        <w:pStyle w:val="AD"/>
        <w:spacing w:line="276" w:lineRule="auto"/>
      </w:pPr>
      <w:r>
        <w:rPr>
          <w:rFonts w:hint="eastAsia"/>
        </w:rPr>
        <w:t>不适宜未成年人活动场所违规接纳未成年人进入，损害未成年人身心健康，易滋生违法犯罪，</w:t>
      </w:r>
      <w:r>
        <w:rPr>
          <w:rFonts w:hint="eastAsia"/>
        </w:rPr>
        <w:lastRenderedPageBreak/>
        <w:t>侵犯社会公共利益。检察机关应当依法履行公益诉讼职责，推动行政机关落实监管措施。充分发挥未成年人检察工作社会支持体系作用，促进社会综合治理，形成未成年人保护合力。</w:t>
      </w:r>
    </w:p>
    <w:p w14:paraId="146568B2" w14:textId="77777777" w:rsidR="00D1658D" w:rsidRDefault="00D1658D" w:rsidP="0024129F">
      <w:pPr>
        <w:pStyle w:val="AD"/>
        <w:spacing w:line="276" w:lineRule="auto"/>
      </w:pPr>
    </w:p>
    <w:p w14:paraId="116E3794" w14:textId="77777777" w:rsidR="00D1658D" w:rsidRDefault="00D1658D" w:rsidP="0024129F">
      <w:pPr>
        <w:pStyle w:val="AD"/>
        <w:spacing w:line="276" w:lineRule="auto"/>
      </w:pPr>
      <w:r>
        <w:rPr>
          <w:rFonts w:hint="eastAsia"/>
        </w:rPr>
        <w:t>【基本案情】</w:t>
      </w:r>
    </w:p>
    <w:p w14:paraId="4C56E41C" w14:textId="77777777" w:rsidR="00D1658D" w:rsidRDefault="00D1658D" w:rsidP="0024129F">
      <w:pPr>
        <w:pStyle w:val="AD"/>
        <w:spacing w:line="276" w:lineRule="auto"/>
      </w:pPr>
    </w:p>
    <w:p w14:paraId="3C79DA9E" w14:textId="77777777" w:rsidR="00D1658D" w:rsidRDefault="00D1658D" w:rsidP="0024129F">
      <w:pPr>
        <w:pStyle w:val="AD"/>
        <w:spacing w:line="276" w:lineRule="auto"/>
      </w:pPr>
      <w:r>
        <w:rPr>
          <w:rFonts w:hint="eastAsia"/>
        </w:rPr>
        <w:t>2019</w:t>
      </w:r>
      <w:r>
        <w:rPr>
          <w:rFonts w:hint="eastAsia"/>
        </w:rPr>
        <w:t>年以来，江苏省溧阳市所辖市区及农村地区部分网吧存在违规接纳未成年人上网的问题。有的</w:t>
      </w:r>
      <w:proofErr w:type="gramStart"/>
      <w:r>
        <w:rPr>
          <w:rFonts w:hint="eastAsia"/>
        </w:rPr>
        <w:t>网吧未</w:t>
      </w:r>
      <w:proofErr w:type="gramEnd"/>
      <w:r>
        <w:rPr>
          <w:rFonts w:hint="eastAsia"/>
        </w:rPr>
        <w:t>在入口处显著位置悬挂未成年人禁入标志，有的网吧经营者在未成年人进入网吧时未要求其出示身份证件并核对年龄，有的网吧经营者发现未成年人进入后，仍然使用成年人身份证帮助其开户上网，家长多次反映但未能得到解决。</w:t>
      </w:r>
    </w:p>
    <w:p w14:paraId="29C4AE13" w14:textId="77777777" w:rsidR="00D1658D" w:rsidRDefault="00D1658D" w:rsidP="0024129F">
      <w:pPr>
        <w:pStyle w:val="AD"/>
        <w:spacing w:line="276" w:lineRule="auto"/>
      </w:pPr>
    </w:p>
    <w:p w14:paraId="7956DE19" w14:textId="77777777" w:rsidR="00D1658D" w:rsidRDefault="00D1658D" w:rsidP="0024129F">
      <w:pPr>
        <w:pStyle w:val="AD"/>
        <w:spacing w:line="276" w:lineRule="auto"/>
      </w:pPr>
      <w:r>
        <w:rPr>
          <w:rFonts w:hint="eastAsia"/>
        </w:rPr>
        <w:t>【检察机关履职过程】</w:t>
      </w:r>
    </w:p>
    <w:p w14:paraId="14936510" w14:textId="77777777" w:rsidR="00D1658D" w:rsidRDefault="00D1658D" w:rsidP="0024129F">
      <w:pPr>
        <w:pStyle w:val="AD"/>
        <w:spacing w:line="276" w:lineRule="auto"/>
      </w:pPr>
    </w:p>
    <w:p w14:paraId="7598D394" w14:textId="77777777" w:rsidR="00D1658D" w:rsidRDefault="00D1658D" w:rsidP="0024129F">
      <w:pPr>
        <w:pStyle w:val="AD"/>
        <w:spacing w:line="276" w:lineRule="auto"/>
      </w:pPr>
      <w:r>
        <w:rPr>
          <w:rFonts w:hint="eastAsia"/>
        </w:rPr>
        <w:t>2019</w:t>
      </w:r>
      <w:r>
        <w:rPr>
          <w:rFonts w:hint="eastAsia"/>
        </w:rPr>
        <w:t>年</w:t>
      </w:r>
      <w:r>
        <w:rPr>
          <w:rFonts w:hint="eastAsia"/>
        </w:rPr>
        <w:t>11</w:t>
      </w:r>
      <w:r>
        <w:rPr>
          <w:rFonts w:hint="eastAsia"/>
        </w:rPr>
        <w:t>月，江苏省溧阳市人民检察院在办理未成年人孟某某盗窃案中发现，溧阳市辖区内多家网吧违规接纳未成年人上网，部分未成年人甚至通宵在网吧上网。溧阳市人民检察院通过发放</w:t>
      </w:r>
      <w:r>
        <w:rPr>
          <w:rFonts w:hint="eastAsia"/>
        </w:rPr>
        <w:t>120</w:t>
      </w:r>
      <w:r>
        <w:rPr>
          <w:rFonts w:hint="eastAsia"/>
        </w:rPr>
        <w:t>份调查问卷、调查走访全市所有</w:t>
      </w:r>
      <w:r>
        <w:rPr>
          <w:rFonts w:hint="eastAsia"/>
        </w:rPr>
        <w:t>58</w:t>
      </w:r>
      <w:r>
        <w:rPr>
          <w:rFonts w:hint="eastAsia"/>
        </w:rPr>
        <w:t>家网吧等方式，全面了解辖区内未成年人随意进出网吧的数量和比例，发现</w:t>
      </w:r>
      <w:r>
        <w:rPr>
          <w:rFonts w:hint="eastAsia"/>
        </w:rPr>
        <w:t>120</w:t>
      </w:r>
      <w:r>
        <w:rPr>
          <w:rFonts w:hint="eastAsia"/>
        </w:rPr>
        <w:t>名受访未成年人中曾随意进出网吧未受制止的占</w:t>
      </w:r>
      <w:r>
        <w:rPr>
          <w:rFonts w:hint="eastAsia"/>
        </w:rPr>
        <w:t>32%</w:t>
      </w:r>
      <w:r>
        <w:rPr>
          <w:rFonts w:hint="eastAsia"/>
        </w:rPr>
        <w:t>。未成年人出入网吧影响身心健康，易沾染不良习气，甚至滋生违法犯罪问题。根据《中华人民共和国未成年人保护法》、国务院《互联网上网服务营业场所管理条例》相关规定，市文体广电和旅游局负责对依法设立的互联网上网服务营业场所的经营活动进行监督管理。</w:t>
      </w:r>
    </w:p>
    <w:p w14:paraId="02F9BA86" w14:textId="77777777" w:rsidR="00D1658D" w:rsidRDefault="00D1658D" w:rsidP="0024129F">
      <w:pPr>
        <w:pStyle w:val="AD"/>
        <w:spacing w:line="276" w:lineRule="auto"/>
      </w:pPr>
    </w:p>
    <w:p w14:paraId="41754D91" w14:textId="77777777" w:rsidR="00D1658D" w:rsidRDefault="00D1658D" w:rsidP="0024129F">
      <w:pPr>
        <w:pStyle w:val="AD"/>
        <w:spacing w:line="276" w:lineRule="auto"/>
      </w:pPr>
      <w:r>
        <w:rPr>
          <w:rFonts w:hint="eastAsia"/>
        </w:rPr>
        <w:t>2020</w:t>
      </w:r>
      <w:r>
        <w:rPr>
          <w:rFonts w:hint="eastAsia"/>
        </w:rPr>
        <w:t>年</w:t>
      </w:r>
      <w:r>
        <w:rPr>
          <w:rFonts w:hint="eastAsia"/>
        </w:rPr>
        <w:t>3</w:t>
      </w:r>
      <w:r>
        <w:rPr>
          <w:rFonts w:hint="eastAsia"/>
        </w:rPr>
        <w:t>月</w:t>
      </w:r>
      <w:r>
        <w:rPr>
          <w:rFonts w:hint="eastAsia"/>
        </w:rPr>
        <w:t>2</w:t>
      </w:r>
      <w:r>
        <w:rPr>
          <w:rFonts w:hint="eastAsia"/>
        </w:rPr>
        <w:t>日，溧阳市人民检察院向市</w:t>
      </w:r>
      <w:proofErr w:type="gramStart"/>
      <w:r>
        <w:rPr>
          <w:rFonts w:hint="eastAsia"/>
        </w:rPr>
        <w:t>文旅局发出行政公益</w:t>
      </w:r>
      <w:proofErr w:type="gramEnd"/>
      <w:r>
        <w:rPr>
          <w:rFonts w:hint="eastAsia"/>
        </w:rPr>
        <w:t>诉讼诉前检察建议：一是结合实际情况，处罚涉案网吧；二是联合相关部门，推动专项执法；三是发挥社会力量，加强监督宣传；四是加强监督管理，规范网吧经营；五是完善制度，建立长效机制。</w:t>
      </w:r>
    </w:p>
    <w:p w14:paraId="4C2D97EF" w14:textId="77777777" w:rsidR="00D1658D" w:rsidRDefault="00D1658D" w:rsidP="0024129F">
      <w:pPr>
        <w:pStyle w:val="AD"/>
        <w:spacing w:line="276" w:lineRule="auto"/>
      </w:pPr>
    </w:p>
    <w:p w14:paraId="0C2A77A8" w14:textId="77777777" w:rsidR="00D1658D" w:rsidRDefault="00D1658D" w:rsidP="0024129F">
      <w:pPr>
        <w:pStyle w:val="AD"/>
        <w:spacing w:line="276" w:lineRule="auto"/>
      </w:pPr>
      <w:r>
        <w:rPr>
          <w:rFonts w:hint="eastAsia"/>
        </w:rPr>
        <w:t>收到检察建议后，市</w:t>
      </w:r>
      <w:proofErr w:type="gramStart"/>
      <w:r>
        <w:rPr>
          <w:rFonts w:hint="eastAsia"/>
        </w:rPr>
        <w:t>文旅局</w:t>
      </w:r>
      <w:proofErr w:type="gramEnd"/>
      <w:r>
        <w:rPr>
          <w:rFonts w:hint="eastAsia"/>
        </w:rPr>
        <w:t>对涉案网吧分别给予警告并罚款</w:t>
      </w:r>
      <w:r>
        <w:rPr>
          <w:rFonts w:hint="eastAsia"/>
        </w:rPr>
        <w:t>3000</w:t>
      </w:r>
      <w:r>
        <w:rPr>
          <w:rFonts w:hint="eastAsia"/>
        </w:rPr>
        <w:t>元的行政处罚，对相关责任人进行约谈。市</w:t>
      </w:r>
      <w:proofErr w:type="gramStart"/>
      <w:r>
        <w:rPr>
          <w:rFonts w:hint="eastAsia"/>
        </w:rPr>
        <w:t>文旅局</w:t>
      </w:r>
      <w:proofErr w:type="gramEnd"/>
      <w:r>
        <w:rPr>
          <w:rFonts w:hint="eastAsia"/>
        </w:rPr>
        <w:t>、市公安局运用信息技术，联合推出双重严防系统，在全市所有网吧内全部强制上线运行，将网吧经营管理后台数据接入公安机关，实现对网吧运行数据的有效监控，确保从源头上杜绝网吧违规接纳未成年人现象。市</w:t>
      </w:r>
      <w:proofErr w:type="gramStart"/>
      <w:r>
        <w:rPr>
          <w:rFonts w:hint="eastAsia"/>
        </w:rPr>
        <w:t>文旅局</w:t>
      </w:r>
      <w:proofErr w:type="gramEnd"/>
      <w:r>
        <w:rPr>
          <w:rFonts w:hint="eastAsia"/>
        </w:rPr>
        <w:t>在全市开展了为期</w:t>
      </w:r>
      <w:r>
        <w:rPr>
          <w:rFonts w:hint="eastAsia"/>
        </w:rPr>
        <w:t>6</w:t>
      </w:r>
      <w:r>
        <w:rPr>
          <w:rFonts w:hint="eastAsia"/>
        </w:rPr>
        <w:t>个月的“清风行动”，通过定期通报、签订承诺书、“文明网吧”创建等形式，推动网吧规范经营。</w:t>
      </w:r>
    </w:p>
    <w:p w14:paraId="543D149D" w14:textId="77777777" w:rsidR="00D1658D" w:rsidRDefault="00D1658D" w:rsidP="0024129F">
      <w:pPr>
        <w:pStyle w:val="AD"/>
        <w:spacing w:line="276" w:lineRule="auto"/>
      </w:pPr>
    </w:p>
    <w:p w14:paraId="464CA7CC" w14:textId="77777777" w:rsidR="00D1658D" w:rsidRDefault="00D1658D" w:rsidP="0024129F">
      <w:pPr>
        <w:pStyle w:val="AD"/>
        <w:spacing w:line="276" w:lineRule="auto"/>
      </w:pPr>
      <w:r>
        <w:rPr>
          <w:rFonts w:hint="eastAsia"/>
        </w:rPr>
        <w:t>5</w:t>
      </w:r>
      <w:r>
        <w:rPr>
          <w:rFonts w:hint="eastAsia"/>
        </w:rPr>
        <w:t>月</w:t>
      </w:r>
      <w:r>
        <w:rPr>
          <w:rFonts w:hint="eastAsia"/>
        </w:rPr>
        <w:t>2</w:t>
      </w:r>
      <w:r>
        <w:rPr>
          <w:rFonts w:hint="eastAsia"/>
        </w:rPr>
        <w:t>日，市</w:t>
      </w:r>
      <w:proofErr w:type="gramStart"/>
      <w:r>
        <w:rPr>
          <w:rFonts w:hint="eastAsia"/>
        </w:rPr>
        <w:t>文旅局</w:t>
      </w:r>
      <w:proofErr w:type="gramEnd"/>
      <w:r>
        <w:rPr>
          <w:rFonts w:hint="eastAsia"/>
        </w:rPr>
        <w:t>向检察机关书面回复检察建议落实情况，提出进一步加强网吧监管的工作措施：一是严格审批，强化退出机制，对违法违规的网吧一律列入黑名单；二是对照标准，完善监管体系，会同公安机关建设信息化监管平台；三是依法管理，推进社会监督，聘请</w:t>
      </w:r>
      <w:r>
        <w:rPr>
          <w:rFonts w:hint="eastAsia"/>
        </w:rPr>
        <w:t>200</w:t>
      </w:r>
      <w:r>
        <w:rPr>
          <w:rFonts w:hint="eastAsia"/>
        </w:rPr>
        <w:t>余名市场监督员对网吧进行监督；四是定人定岗，实行网格监管，全市每个网吧均有对应的管理执法人员，进行滚动式巡查；五是严管重罚，在寒假、</w:t>
      </w:r>
      <w:proofErr w:type="gramStart"/>
      <w:r>
        <w:rPr>
          <w:rFonts w:hint="eastAsia"/>
        </w:rPr>
        <w:t>暑假和</w:t>
      </w:r>
      <w:proofErr w:type="gramEnd"/>
      <w:r>
        <w:rPr>
          <w:rFonts w:hint="eastAsia"/>
        </w:rPr>
        <w:t>法定节假日开展专项治理。</w:t>
      </w:r>
    </w:p>
    <w:p w14:paraId="05CE1202" w14:textId="77777777" w:rsidR="00D1658D" w:rsidRDefault="00D1658D" w:rsidP="0024129F">
      <w:pPr>
        <w:pStyle w:val="AD"/>
        <w:spacing w:line="276" w:lineRule="auto"/>
      </w:pPr>
    </w:p>
    <w:p w14:paraId="4D95827C" w14:textId="77777777" w:rsidR="00D1658D" w:rsidRDefault="00D1658D" w:rsidP="0024129F">
      <w:pPr>
        <w:pStyle w:val="AD"/>
        <w:spacing w:line="276" w:lineRule="auto"/>
      </w:pPr>
      <w:r>
        <w:rPr>
          <w:rFonts w:hint="eastAsia"/>
        </w:rPr>
        <w:t>溧阳市人民检察院与市</w:t>
      </w:r>
      <w:proofErr w:type="gramStart"/>
      <w:r>
        <w:rPr>
          <w:rFonts w:hint="eastAsia"/>
        </w:rPr>
        <w:t>文旅局</w:t>
      </w:r>
      <w:proofErr w:type="gramEnd"/>
      <w:r>
        <w:rPr>
          <w:rFonts w:hint="eastAsia"/>
        </w:rPr>
        <w:t>、市公安局召开联席会议，从</w:t>
      </w:r>
      <w:r>
        <w:rPr>
          <w:rFonts w:hint="eastAsia"/>
        </w:rPr>
        <w:t>2020</w:t>
      </w:r>
      <w:r>
        <w:rPr>
          <w:rFonts w:hint="eastAsia"/>
        </w:rPr>
        <w:t>年</w:t>
      </w:r>
      <w:r>
        <w:rPr>
          <w:rFonts w:hint="eastAsia"/>
        </w:rPr>
        <w:t>6</w:t>
      </w:r>
      <w:r>
        <w:rPr>
          <w:rFonts w:hint="eastAsia"/>
        </w:rPr>
        <w:t>月开始开展三个月的“回头看”工作。检察机关将办案中发现的放任未成年人进入营业性娱乐场所、酒吧、网吧的未成年人父母或其他监护人情况，向妇联、关工委等通报，推动妇联、关工委发挥自身优势，动员</w:t>
      </w:r>
      <w:r>
        <w:rPr>
          <w:rFonts w:hint="eastAsia"/>
        </w:rPr>
        <w:lastRenderedPageBreak/>
        <w:t>社会力量，开展家庭教育指导。积极协同相关职能部门，链接司法社工、“五老”、社区网格员、志愿者等多方资源力量，推动构建常态化监管网络体系，有效防止网吧违规接纳未成年人进入的问题复发和反弹。溧阳市人民检察院注重延伸办案效果，扩大保护范围，牵头与市教育局、公安局、司法局、团市委、卫健局、妇联等</w:t>
      </w:r>
      <w:r>
        <w:rPr>
          <w:rFonts w:hint="eastAsia"/>
        </w:rPr>
        <w:t>6</w:t>
      </w:r>
      <w:r>
        <w:rPr>
          <w:rFonts w:hint="eastAsia"/>
        </w:rPr>
        <w:t>家单位会签《关于加强未成年人权益保护的意见》，建立市青少年法治教育基地，推动形成全市未成年人保护大格局。</w:t>
      </w:r>
    </w:p>
    <w:p w14:paraId="7BBBABE1" w14:textId="77777777" w:rsidR="00D1658D" w:rsidRDefault="00D1658D" w:rsidP="0024129F">
      <w:pPr>
        <w:pStyle w:val="AD"/>
        <w:spacing w:line="276" w:lineRule="auto"/>
      </w:pPr>
    </w:p>
    <w:p w14:paraId="69BDD8F6" w14:textId="77777777" w:rsidR="00D1658D" w:rsidRDefault="00D1658D" w:rsidP="0024129F">
      <w:pPr>
        <w:pStyle w:val="AD"/>
        <w:spacing w:line="276" w:lineRule="auto"/>
      </w:pPr>
      <w:r>
        <w:rPr>
          <w:rFonts w:hint="eastAsia"/>
        </w:rPr>
        <w:t>【指导意义】</w:t>
      </w:r>
    </w:p>
    <w:p w14:paraId="333949E2" w14:textId="77777777" w:rsidR="00D1658D" w:rsidRDefault="00D1658D" w:rsidP="0024129F">
      <w:pPr>
        <w:pStyle w:val="AD"/>
        <w:spacing w:line="276" w:lineRule="auto"/>
      </w:pPr>
    </w:p>
    <w:p w14:paraId="37D427E3" w14:textId="77777777" w:rsidR="00D1658D" w:rsidRDefault="00D1658D" w:rsidP="0024129F">
      <w:pPr>
        <w:pStyle w:val="AD"/>
        <w:spacing w:line="276" w:lineRule="auto"/>
      </w:pPr>
      <w:r>
        <w:rPr>
          <w:rFonts w:hint="eastAsia"/>
        </w:rPr>
        <w:t>（一）不适宜未成年人活动的场所多次违规接纳未成年人进入，行政监管不到位的，检察机关可以通过</w:t>
      </w:r>
      <w:proofErr w:type="gramStart"/>
      <w:r>
        <w:rPr>
          <w:rFonts w:hint="eastAsia"/>
        </w:rPr>
        <w:t>行政公益</w:t>
      </w:r>
      <w:proofErr w:type="gramEnd"/>
      <w:r>
        <w:rPr>
          <w:rFonts w:hint="eastAsia"/>
        </w:rPr>
        <w:t>诉讼督促监管履职。营业性娱乐场所、酒吧、网吧等不适宜未成年人活动场所违规接纳未成年人，以及旅馆、宾馆、酒店等住宿经营者违规接待未成年人入住等，易对未成年人身心健康造成不良影响甚至诱发违法犯罪。上述违规行为发现难、监管难、易反弹，检察机关发现行政机关未依法充分履行监管执法职责的，可以通过</w:t>
      </w:r>
      <w:proofErr w:type="gramStart"/>
      <w:r>
        <w:rPr>
          <w:rFonts w:hint="eastAsia"/>
        </w:rPr>
        <w:t>行政公益</w:t>
      </w:r>
      <w:proofErr w:type="gramEnd"/>
      <w:r>
        <w:rPr>
          <w:rFonts w:hint="eastAsia"/>
        </w:rPr>
        <w:t>诉讼，督促和支持行政机关依法履职，及时查处违规接纳未成年人的行为，避免出现侵犯未成年人合法权益和诱发违法犯罪等危害后果。</w:t>
      </w:r>
    </w:p>
    <w:p w14:paraId="610AFF90" w14:textId="77777777" w:rsidR="00D1658D" w:rsidRDefault="00D1658D" w:rsidP="0024129F">
      <w:pPr>
        <w:pStyle w:val="AD"/>
        <w:spacing w:line="276" w:lineRule="auto"/>
      </w:pPr>
    </w:p>
    <w:p w14:paraId="7DFB17D1" w14:textId="77777777" w:rsidR="00D1658D" w:rsidRDefault="00D1658D" w:rsidP="0024129F">
      <w:pPr>
        <w:pStyle w:val="AD"/>
        <w:spacing w:line="276" w:lineRule="auto"/>
      </w:pPr>
      <w:r>
        <w:rPr>
          <w:rFonts w:hint="eastAsia"/>
        </w:rPr>
        <w:t>（二）充分发挥未成年人检察工作社会支持体系作用，促进构建未成年人保护大格局。检察机关在积极履行未成年人司法保护职责的同时，应当充分发挥未成年人检察工作社会支持体系优势，加强跨部门协同协作，引入并汇聚更多社会资源和专业力量参与，深入推进未成年人检察办案与社会化保护优势互补，促进齐抓共管和协同治理，以更强的综合保护合力，促进未成年人保护法律规定不折不扣地落到实处。</w:t>
      </w:r>
    </w:p>
    <w:p w14:paraId="24CDAB55" w14:textId="77777777" w:rsidR="00D1658D" w:rsidRDefault="00D1658D" w:rsidP="0024129F">
      <w:pPr>
        <w:pStyle w:val="AD"/>
        <w:spacing w:line="276" w:lineRule="auto"/>
      </w:pPr>
    </w:p>
    <w:p w14:paraId="01329FD8" w14:textId="77777777" w:rsidR="00D1658D" w:rsidRDefault="00D1658D" w:rsidP="0024129F">
      <w:pPr>
        <w:pStyle w:val="AD"/>
        <w:spacing w:line="276" w:lineRule="auto"/>
      </w:pPr>
      <w:r>
        <w:rPr>
          <w:rFonts w:hint="eastAsia"/>
        </w:rPr>
        <w:t>【相关规定】</w:t>
      </w:r>
    </w:p>
    <w:p w14:paraId="0E2ACB48" w14:textId="77777777" w:rsidR="00D1658D" w:rsidRDefault="00D1658D" w:rsidP="0024129F">
      <w:pPr>
        <w:pStyle w:val="AD"/>
        <w:spacing w:line="276" w:lineRule="auto"/>
      </w:pPr>
    </w:p>
    <w:p w14:paraId="1AC54A46" w14:textId="77777777" w:rsidR="00D1658D" w:rsidRDefault="00D1658D" w:rsidP="0024129F">
      <w:pPr>
        <w:pStyle w:val="AD"/>
        <w:spacing w:line="276" w:lineRule="auto"/>
      </w:pPr>
      <w:r>
        <w:rPr>
          <w:rFonts w:hint="eastAsia"/>
        </w:rPr>
        <w:t>《中华人民共和国未成年人保护法》（</w:t>
      </w:r>
      <w:r>
        <w:rPr>
          <w:rFonts w:hint="eastAsia"/>
        </w:rPr>
        <w:t>2020</w:t>
      </w:r>
      <w:r>
        <w:rPr>
          <w:rFonts w:hint="eastAsia"/>
        </w:rPr>
        <w:t>年修订）第一百零六条</w:t>
      </w:r>
    </w:p>
    <w:p w14:paraId="1DBF187D" w14:textId="77777777" w:rsidR="00D1658D" w:rsidRDefault="00D1658D" w:rsidP="0024129F">
      <w:pPr>
        <w:pStyle w:val="AD"/>
        <w:spacing w:line="276" w:lineRule="auto"/>
      </w:pPr>
    </w:p>
    <w:p w14:paraId="471B4651" w14:textId="77777777" w:rsidR="00D1658D" w:rsidRDefault="00D1658D" w:rsidP="0024129F">
      <w:pPr>
        <w:pStyle w:val="AD"/>
        <w:spacing w:line="276" w:lineRule="auto"/>
      </w:pPr>
      <w:r>
        <w:rPr>
          <w:rFonts w:hint="eastAsia"/>
        </w:rPr>
        <w:t>《中华人民共和国未成年人保护法》（</w:t>
      </w:r>
      <w:r>
        <w:rPr>
          <w:rFonts w:hint="eastAsia"/>
        </w:rPr>
        <w:t>2012</w:t>
      </w:r>
      <w:r>
        <w:rPr>
          <w:rFonts w:hint="eastAsia"/>
        </w:rPr>
        <w:t>年修正）第三十六条、第六十六条（现为</w:t>
      </w:r>
      <w:r>
        <w:rPr>
          <w:rFonts w:hint="eastAsia"/>
        </w:rPr>
        <w:t>2020</w:t>
      </w:r>
      <w:r>
        <w:rPr>
          <w:rFonts w:hint="eastAsia"/>
        </w:rPr>
        <w:t>年修订后的第五十八条、第一百二十三条）</w:t>
      </w:r>
    </w:p>
    <w:p w14:paraId="7C657DE2" w14:textId="77777777" w:rsidR="00D1658D" w:rsidRDefault="00D1658D" w:rsidP="0024129F">
      <w:pPr>
        <w:pStyle w:val="AD"/>
        <w:spacing w:line="276" w:lineRule="auto"/>
      </w:pPr>
    </w:p>
    <w:p w14:paraId="5C9B3133" w14:textId="77777777" w:rsidR="00D1658D" w:rsidRDefault="00D1658D" w:rsidP="0024129F">
      <w:pPr>
        <w:pStyle w:val="AD"/>
        <w:spacing w:line="276" w:lineRule="auto"/>
      </w:pPr>
      <w:r>
        <w:rPr>
          <w:rFonts w:hint="eastAsia"/>
        </w:rPr>
        <w:t>《中华人民共和国行政诉讼法》（</w:t>
      </w:r>
      <w:r>
        <w:rPr>
          <w:rFonts w:hint="eastAsia"/>
        </w:rPr>
        <w:t>2017</w:t>
      </w:r>
      <w:r>
        <w:rPr>
          <w:rFonts w:hint="eastAsia"/>
        </w:rPr>
        <w:t>年修订）第二十五条</w:t>
      </w:r>
    </w:p>
    <w:p w14:paraId="48BB5329" w14:textId="77777777" w:rsidR="00D1658D" w:rsidRDefault="00D1658D" w:rsidP="0024129F">
      <w:pPr>
        <w:pStyle w:val="AD"/>
        <w:spacing w:line="276" w:lineRule="auto"/>
      </w:pPr>
    </w:p>
    <w:p w14:paraId="5572195F" w14:textId="77777777" w:rsidR="00D1658D" w:rsidRDefault="00D1658D" w:rsidP="0024129F">
      <w:pPr>
        <w:pStyle w:val="AD"/>
        <w:spacing w:line="276" w:lineRule="auto"/>
      </w:pPr>
      <w:r>
        <w:rPr>
          <w:rFonts w:hint="eastAsia"/>
        </w:rPr>
        <w:t>《互联网上网服务营业场所管理条例》（</w:t>
      </w:r>
      <w:r>
        <w:rPr>
          <w:rFonts w:hint="eastAsia"/>
        </w:rPr>
        <w:t>2019</w:t>
      </w:r>
      <w:r>
        <w:rPr>
          <w:rFonts w:hint="eastAsia"/>
        </w:rPr>
        <w:t>年修订）第二十一条、第三十一条</w:t>
      </w:r>
    </w:p>
    <w:p w14:paraId="1544244F" w14:textId="77777777" w:rsidR="00D1658D" w:rsidRDefault="00D1658D" w:rsidP="0024129F">
      <w:pPr>
        <w:pStyle w:val="AD"/>
        <w:spacing w:line="276" w:lineRule="auto"/>
      </w:pPr>
    </w:p>
    <w:p w14:paraId="1513A5F1" w14:textId="3F88F160" w:rsidR="00B15193" w:rsidRDefault="00D1658D" w:rsidP="0024129F">
      <w:pPr>
        <w:pStyle w:val="AD"/>
        <w:spacing w:line="276" w:lineRule="auto"/>
      </w:pPr>
      <w:r>
        <w:rPr>
          <w:rFonts w:hint="eastAsia"/>
        </w:rPr>
        <w:t>《最高人民法院、最高人民检察院关于检察公益诉讼案件适用法律若干问题的解释》（法释〔</w:t>
      </w:r>
      <w:r>
        <w:rPr>
          <w:rFonts w:hint="eastAsia"/>
        </w:rPr>
        <w:t>2018</w:t>
      </w:r>
      <w:r>
        <w:rPr>
          <w:rFonts w:hint="eastAsia"/>
        </w:rPr>
        <w:t>〕</w:t>
      </w:r>
      <w:r>
        <w:rPr>
          <w:rFonts w:hint="eastAsia"/>
        </w:rPr>
        <w:t>6</w:t>
      </w:r>
      <w:r>
        <w:rPr>
          <w:rFonts w:hint="eastAsia"/>
        </w:rPr>
        <w:t>号）第二十一条（现为</w:t>
      </w:r>
      <w:r>
        <w:rPr>
          <w:rFonts w:hint="eastAsia"/>
        </w:rPr>
        <w:t>2020</w:t>
      </w:r>
      <w:r>
        <w:rPr>
          <w:rFonts w:hint="eastAsia"/>
        </w:rPr>
        <w:t>年修订后的第二十一条）</w:t>
      </w:r>
    </w:p>
    <w:p w14:paraId="03A0B470" w14:textId="4736E7E1" w:rsidR="00D1658D" w:rsidRDefault="00D1658D" w:rsidP="0024129F">
      <w:pPr>
        <w:pStyle w:val="AD"/>
        <w:spacing w:line="276" w:lineRule="auto"/>
      </w:pPr>
    </w:p>
    <w:p w14:paraId="206A8F9D" w14:textId="33142A97" w:rsidR="00D1658D" w:rsidRDefault="00D1658D" w:rsidP="0024129F">
      <w:pPr>
        <w:pStyle w:val="AD"/>
        <w:spacing w:line="276" w:lineRule="auto"/>
      </w:pPr>
    </w:p>
    <w:p w14:paraId="27B2B14F" w14:textId="0BEFF95D" w:rsidR="00D1658D" w:rsidRDefault="00D1658D" w:rsidP="0024129F">
      <w:pPr>
        <w:pStyle w:val="AD"/>
        <w:spacing w:line="276" w:lineRule="auto"/>
      </w:pPr>
      <w:r>
        <w:rPr>
          <w:rFonts w:hint="eastAsia"/>
        </w:rPr>
        <w:t>信息来源：</w:t>
      </w:r>
      <w:hyperlink r:id="rId6" w:history="1">
        <w:r w:rsidRPr="00B277A8">
          <w:rPr>
            <w:rStyle w:val="a7"/>
          </w:rPr>
          <w:t>https://www.spp</w:t>
        </w:r>
        <w:r w:rsidRPr="00B277A8">
          <w:rPr>
            <w:rStyle w:val="a7"/>
          </w:rPr>
          <w:t>.</w:t>
        </w:r>
        <w:r w:rsidRPr="00B277A8">
          <w:rPr>
            <w:rStyle w:val="a7"/>
          </w:rPr>
          <w:t>gov.cn/spp/xwfbh/wsfbh/202203/t20220307_547722.shtml</w:t>
        </w:r>
      </w:hyperlink>
    </w:p>
    <w:p w14:paraId="71FBB09B" w14:textId="77777777" w:rsidR="00D1658D" w:rsidRPr="00D1658D" w:rsidRDefault="00D1658D" w:rsidP="0024129F">
      <w:pPr>
        <w:pStyle w:val="AD"/>
        <w:spacing w:line="276" w:lineRule="auto"/>
      </w:pPr>
    </w:p>
    <w:sectPr w:rsidR="00D1658D" w:rsidRPr="00D1658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48FC6" w14:textId="77777777" w:rsidR="00F65C27" w:rsidRDefault="00F65C27" w:rsidP="00C20A6A">
      <w:pPr>
        <w:spacing w:line="240" w:lineRule="auto"/>
      </w:pPr>
      <w:r>
        <w:separator/>
      </w:r>
    </w:p>
  </w:endnote>
  <w:endnote w:type="continuationSeparator" w:id="0">
    <w:p w14:paraId="647919B6" w14:textId="77777777" w:rsidR="00F65C27" w:rsidRDefault="00F65C2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12422" w14:textId="77777777" w:rsidR="00F65C27" w:rsidRDefault="00F65C27" w:rsidP="00C20A6A">
      <w:pPr>
        <w:spacing w:line="240" w:lineRule="auto"/>
      </w:pPr>
      <w:r>
        <w:separator/>
      </w:r>
    </w:p>
  </w:footnote>
  <w:footnote w:type="continuationSeparator" w:id="0">
    <w:p w14:paraId="19604AE4" w14:textId="77777777" w:rsidR="00F65C27" w:rsidRDefault="00F65C2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C3BF2"/>
    <w:rsid w:val="000F4C6A"/>
    <w:rsid w:val="00176A25"/>
    <w:rsid w:val="001C4C6F"/>
    <w:rsid w:val="0024129F"/>
    <w:rsid w:val="002D3A19"/>
    <w:rsid w:val="003C3BF2"/>
    <w:rsid w:val="003D0FA7"/>
    <w:rsid w:val="003D27E2"/>
    <w:rsid w:val="005F7C76"/>
    <w:rsid w:val="007D7BDB"/>
    <w:rsid w:val="00A548E7"/>
    <w:rsid w:val="00B15193"/>
    <w:rsid w:val="00B70097"/>
    <w:rsid w:val="00B731F1"/>
    <w:rsid w:val="00C20A6A"/>
    <w:rsid w:val="00C22624"/>
    <w:rsid w:val="00D02718"/>
    <w:rsid w:val="00D1658D"/>
    <w:rsid w:val="00D257DB"/>
    <w:rsid w:val="00F65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726D0"/>
  <w15:chartTrackingRefBased/>
  <w15:docId w15:val="{FA606758-B7BB-4B7C-9954-B1D50F56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1658D"/>
    <w:rPr>
      <w:color w:val="0000FF" w:themeColor="hyperlink"/>
      <w:u w:val="single"/>
    </w:rPr>
  </w:style>
  <w:style w:type="character" w:styleId="a8">
    <w:name w:val="Unresolved Mention"/>
    <w:basedOn w:val="a0"/>
    <w:uiPriority w:val="99"/>
    <w:semiHidden/>
    <w:unhideWhenUsed/>
    <w:rsid w:val="00D1658D"/>
    <w:rPr>
      <w:color w:val="605E5C"/>
      <w:shd w:val="clear" w:color="auto" w:fill="E1DFDD"/>
    </w:rPr>
  </w:style>
  <w:style w:type="character" w:styleId="a9">
    <w:name w:val="FollowedHyperlink"/>
    <w:basedOn w:val="a0"/>
    <w:uiPriority w:val="99"/>
    <w:semiHidden/>
    <w:unhideWhenUsed/>
    <w:rsid w:val="003D0F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h/202203/t20220307_547722.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2337</Words>
  <Characters>13321</Characters>
  <Application>Microsoft Office Word</Application>
  <DocSecurity>0</DocSecurity>
  <Lines>111</Lines>
  <Paragraphs>31</Paragraphs>
  <ScaleCrop>false</ScaleCrop>
  <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2022-03-10T01:50:00Z</dcterms:created>
  <dcterms:modified xsi:type="dcterms:W3CDTF">2022-03-10T15:46:00Z</dcterms:modified>
</cp:coreProperties>
</file>