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CC4E6" w14:textId="77777777" w:rsidR="00510D15" w:rsidRPr="00BB25FC" w:rsidRDefault="00510D15" w:rsidP="00077F44">
      <w:pPr>
        <w:pStyle w:val="AD"/>
        <w:spacing w:line="276" w:lineRule="auto"/>
        <w:jc w:val="center"/>
        <w:rPr>
          <w:b/>
          <w:bCs/>
          <w:color w:val="E36C0A" w:themeColor="accent6" w:themeShade="BF"/>
          <w:sz w:val="32"/>
          <w:szCs w:val="32"/>
        </w:rPr>
      </w:pPr>
      <w:r w:rsidRPr="00BB25FC">
        <w:rPr>
          <w:rFonts w:hint="eastAsia"/>
          <w:b/>
          <w:bCs/>
          <w:color w:val="E36C0A" w:themeColor="accent6" w:themeShade="BF"/>
          <w:sz w:val="32"/>
          <w:szCs w:val="32"/>
        </w:rPr>
        <w:t>外商投资企业授权登记管理办法</w:t>
      </w:r>
    </w:p>
    <w:p w14:paraId="2F298ADA" w14:textId="52C62BAD" w:rsidR="00510D15" w:rsidRDefault="00411CFF" w:rsidP="00077F44">
      <w:pPr>
        <w:pStyle w:val="AD"/>
        <w:spacing w:line="276" w:lineRule="auto"/>
        <w:jc w:val="center"/>
      </w:pPr>
      <w:r>
        <w:rPr>
          <w:rFonts w:hint="eastAsia"/>
        </w:rPr>
        <w:t>（</w:t>
      </w:r>
      <w:r>
        <w:rPr>
          <w:rFonts w:hint="eastAsia"/>
        </w:rPr>
        <w:t>2022</w:t>
      </w:r>
      <w:r>
        <w:rPr>
          <w:rFonts w:hint="eastAsia"/>
        </w:rPr>
        <w:t>年</w:t>
      </w:r>
      <w:r>
        <w:rPr>
          <w:rFonts w:hint="eastAsia"/>
        </w:rPr>
        <w:t>3</w:t>
      </w:r>
      <w:r>
        <w:rPr>
          <w:rFonts w:hint="eastAsia"/>
        </w:rPr>
        <w:t>月</w:t>
      </w:r>
      <w:r>
        <w:rPr>
          <w:rFonts w:hint="eastAsia"/>
        </w:rPr>
        <w:t>1</w:t>
      </w:r>
      <w:r>
        <w:rPr>
          <w:rFonts w:hint="eastAsia"/>
        </w:rPr>
        <w:t>日国家市场监督管理总局令第</w:t>
      </w:r>
      <w:r>
        <w:rPr>
          <w:rFonts w:hint="eastAsia"/>
        </w:rPr>
        <w:t>51</w:t>
      </w:r>
      <w:r>
        <w:rPr>
          <w:rFonts w:hint="eastAsia"/>
        </w:rPr>
        <w:t>号公布</w:t>
      </w:r>
      <w:r>
        <w:rPr>
          <w:rFonts w:hint="eastAsia"/>
        </w:rPr>
        <w:t xml:space="preserve"> </w:t>
      </w:r>
      <w:r>
        <w:rPr>
          <w:rFonts w:hint="eastAsia"/>
        </w:rPr>
        <w:t>自</w:t>
      </w:r>
      <w:r>
        <w:rPr>
          <w:rFonts w:hint="eastAsia"/>
        </w:rPr>
        <w:t>2022</w:t>
      </w:r>
      <w:r>
        <w:rPr>
          <w:rFonts w:hint="eastAsia"/>
        </w:rPr>
        <w:t>年</w:t>
      </w:r>
      <w:r>
        <w:rPr>
          <w:rFonts w:hint="eastAsia"/>
        </w:rPr>
        <w:t>4</w:t>
      </w:r>
      <w:r>
        <w:rPr>
          <w:rFonts w:hint="eastAsia"/>
        </w:rPr>
        <w:t>月</w:t>
      </w:r>
      <w:r>
        <w:rPr>
          <w:rFonts w:hint="eastAsia"/>
        </w:rPr>
        <w:t>1</w:t>
      </w:r>
      <w:r>
        <w:rPr>
          <w:rFonts w:hint="eastAsia"/>
        </w:rPr>
        <w:t>日起施行</w:t>
      </w:r>
      <w:r>
        <w:rPr>
          <w:rFonts w:hint="eastAsia"/>
        </w:rPr>
        <w:t>）</w:t>
      </w:r>
    </w:p>
    <w:p w14:paraId="01734FCE" w14:textId="28863209" w:rsidR="00510D15" w:rsidRDefault="00510D15" w:rsidP="00077F44">
      <w:pPr>
        <w:pStyle w:val="AD"/>
        <w:spacing w:line="276" w:lineRule="auto"/>
      </w:pPr>
    </w:p>
    <w:p w14:paraId="3FC93354" w14:textId="77777777" w:rsidR="00510D15" w:rsidRDefault="00510D15" w:rsidP="00077F44">
      <w:pPr>
        <w:pStyle w:val="AD"/>
        <w:spacing w:line="276" w:lineRule="auto"/>
      </w:pPr>
      <w:r>
        <w:rPr>
          <w:rFonts w:hint="eastAsia"/>
        </w:rPr>
        <w:t>第一条</w:t>
      </w:r>
      <w:r>
        <w:rPr>
          <w:rFonts w:hint="eastAsia"/>
        </w:rPr>
        <w:t xml:space="preserve"> </w:t>
      </w:r>
      <w:r>
        <w:rPr>
          <w:rFonts w:hint="eastAsia"/>
        </w:rPr>
        <w:t>为了规范外商投资企业登记管理工作，明确各级市场监督管理部门职责，根据《中华人民共和国外商投资法》《中华人民共和国外商投资法实施条例》等法律法规制定本办法。</w:t>
      </w:r>
    </w:p>
    <w:p w14:paraId="24C2FEC7" w14:textId="77777777" w:rsidR="00510D15" w:rsidRDefault="00510D15" w:rsidP="00077F44">
      <w:pPr>
        <w:pStyle w:val="AD"/>
        <w:spacing w:line="276" w:lineRule="auto"/>
      </w:pPr>
    </w:p>
    <w:p w14:paraId="67B4CE64" w14:textId="77777777" w:rsidR="00510D15" w:rsidRDefault="00510D15" w:rsidP="00077F44">
      <w:pPr>
        <w:pStyle w:val="AD"/>
        <w:spacing w:line="276" w:lineRule="auto"/>
      </w:pPr>
      <w:r>
        <w:rPr>
          <w:rFonts w:hint="eastAsia"/>
        </w:rPr>
        <w:t>第二条</w:t>
      </w:r>
      <w:r>
        <w:rPr>
          <w:rFonts w:hint="eastAsia"/>
        </w:rPr>
        <w:t xml:space="preserve"> </w:t>
      </w:r>
      <w:r>
        <w:rPr>
          <w:rFonts w:hint="eastAsia"/>
        </w:rPr>
        <w:t>外商投资企业及其分支机构登记管理授权和规范，适用本办法。</w:t>
      </w:r>
    </w:p>
    <w:p w14:paraId="1E5EB1B7" w14:textId="77777777" w:rsidR="00510D15" w:rsidRDefault="00510D15" w:rsidP="00077F44">
      <w:pPr>
        <w:pStyle w:val="AD"/>
        <w:spacing w:line="276" w:lineRule="auto"/>
      </w:pPr>
    </w:p>
    <w:p w14:paraId="31D475B9" w14:textId="77777777" w:rsidR="00510D15" w:rsidRDefault="00510D15" w:rsidP="00077F44">
      <w:pPr>
        <w:pStyle w:val="AD"/>
        <w:spacing w:line="276" w:lineRule="auto"/>
      </w:pPr>
      <w:r>
        <w:rPr>
          <w:rFonts w:hint="eastAsia"/>
        </w:rPr>
        <w:t>外国公司分支机构以及其他依照国家规定应当执行外资产业政策的企业、香港特别行政区和澳门特别行政区投资者在内地、台湾地区投资者在大陆投资设立的企业及其分支机构登记管理授权和规范，参照本办法执行。</w:t>
      </w:r>
    </w:p>
    <w:p w14:paraId="3EB5158C" w14:textId="77777777" w:rsidR="00510D15" w:rsidRDefault="00510D15" w:rsidP="00077F44">
      <w:pPr>
        <w:pStyle w:val="AD"/>
        <w:spacing w:line="276" w:lineRule="auto"/>
      </w:pPr>
    </w:p>
    <w:p w14:paraId="44085F72" w14:textId="77777777" w:rsidR="00510D15" w:rsidRDefault="00510D15" w:rsidP="00077F44">
      <w:pPr>
        <w:pStyle w:val="AD"/>
        <w:spacing w:line="276" w:lineRule="auto"/>
      </w:pPr>
      <w:r>
        <w:rPr>
          <w:rFonts w:hint="eastAsia"/>
        </w:rPr>
        <w:t>第三条</w:t>
      </w:r>
      <w:r>
        <w:rPr>
          <w:rFonts w:hint="eastAsia"/>
        </w:rPr>
        <w:t xml:space="preserve"> </w:t>
      </w:r>
      <w:r>
        <w:rPr>
          <w:rFonts w:hint="eastAsia"/>
        </w:rPr>
        <w:t>国家市场监督管理总局负责全国的外商投资企业登记管理，并可以根据本办法规定的条件授权地方人民政府市场监督管理部门承担外商投资企业登记管理工作。</w:t>
      </w:r>
    </w:p>
    <w:p w14:paraId="10426C1D" w14:textId="77777777" w:rsidR="00510D15" w:rsidRDefault="00510D15" w:rsidP="00077F44">
      <w:pPr>
        <w:pStyle w:val="AD"/>
        <w:spacing w:line="276" w:lineRule="auto"/>
      </w:pPr>
    </w:p>
    <w:p w14:paraId="5F3A43E3" w14:textId="77777777" w:rsidR="00510D15" w:rsidRDefault="00510D15" w:rsidP="00077F44">
      <w:pPr>
        <w:pStyle w:val="AD"/>
        <w:spacing w:line="276" w:lineRule="auto"/>
      </w:pPr>
      <w:r>
        <w:rPr>
          <w:rFonts w:hint="eastAsia"/>
        </w:rPr>
        <w:t>被授权的地方人民政府市场监督管理部门（以下简称被授权局）以自己的名义在被授权范围内承担外商投资企业登记管理工作。</w:t>
      </w:r>
    </w:p>
    <w:p w14:paraId="594B53E0" w14:textId="77777777" w:rsidR="00510D15" w:rsidRDefault="00510D15" w:rsidP="00077F44">
      <w:pPr>
        <w:pStyle w:val="AD"/>
        <w:spacing w:line="276" w:lineRule="auto"/>
      </w:pPr>
    </w:p>
    <w:p w14:paraId="39DD8E3E" w14:textId="77777777" w:rsidR="00510D15" w:rsidRDefault="00510D15" w:rsidP="00077F44">
      <w:pPr>
        <w:pStyle w:val="AD"/>
        <w:spacing w:line="276" w:lineRule="auto"/>
      </w:pPr>
      <w:r>
        <w:rPr>
          <w:rFonts w:hint="eastAsia"/>
        </w:rPr>
        <w:t>未经国家市场监督管理总局授权，不得开展或者变相开展外商投资企业登记管理工作。</w:t>
      </w:r>
    </w:p>
    <w:p w14:paraId="03A6C083" w14:textId="77777777" w:rsidR="00510D15" w:rsidRDefault="00510D15" w:rsidP="00077F44">
      <w:pPr>
        <w:pStyle w:val="AD"/>
        <w:spacing w:line="276" w:lineRule="auto"/>
      </w:pPr>
    </w:p>
    <w:p w14:paraId="2F3408DB" w14:textId="77777777" w:rsidR="00510D15" w:rsidRDefault="00510D15" w:rsidP="00077F44">
      <w:pPr>
        <w:pStyle w:val="AD"/>
        <w:spacing w:line="276" w:lineRule="auto"/>
      </w:pPr>
      <w:r>
        <w:rPr>
          <w:rFonts w:hint="eastAsia"/>
        </w:rPr>
        <w:t>第四条</w:t>
      </w:r>
      <w:r>
        <w:rPr>
          <w:rFonts w:hint="eastAsia"/>
        </w:rPr>
        <w:t xml:space="preserve"> </w:t>
      </w:r>
      <w:r>
        <w:rPr>
          <w:rFonts w:hint="eastAsia"/>
        </w:rPr>
        <w:t>具备下列条件的市场监督管理部门可以申请外商投资企业登记管理授权：</w:t>
      </w:r>
    </w:p>
    <w:p w14:paraId="7A4473ED" w14:textId="77777777" w:rsidR="00510D15" w:rsidRDefault="00510D15" w:rsidP="00077F44">
      <w:pPr>
        <w:pStyle w:val="AD"/>
        <w:spacing w:line="276" w:lineRule="auto"/>
      </w:pPr>
    </w:p>
    <w:p w14:paraId="2F20380B" w14:textId="77777777" w:rsidR="00510D15" w:rsidRDefault="00510D15" w:rsidP="00077F44">
      <w:pPr>
        <w:pStyle w:val="AD"/>
        <w:spacing w:line="276" w:lineRule="auto"/>
      </w:pPr>
      <w:r>
        <w:rPr>
          <w:rFonts w:hint="eastAsia"/>
        </w:rPr>
        <w:t>（一）辖区内外商投资达到一定规模，或者已经设立的外商投资企业达</w:t>
      </w:r>
      <w:r>
        <w:rPr>
          <w:rFonts w:hint="eastAsia"/>
        </w:rPr>
        <w:t>50</w:t>
      </w:r>
      <w:r>
        <w:rPr>
          <w:rFonts w:hint="eastAsia"/>
        </w:rPr>
        <w:t>户以上；</w:t>
      </w:r>
    </w:p>
    <w:p w14:paraId="0212DC09" w14:textId="77777777" w:rsidR="00510D15" w:rsidRDefault="00510D15" w:rsidP="00077F44">
      <w:pPr>
        <w:pStyle w:val="AD"/>
        <w:spacing w:line="276" w:lineRule="auto"/>
      </w:pPr>
    </w:p>
    <w:p w14:paraId="288FF72C" w14:textId="77777777" w:rsidR="00510D15" w:rsidRDefault="00510D15" w:rsidP="00077F44">
      <w:pPr>
        <w:pStyle w:val="AD"/>
        <w:spacing w:line="276" w:lineRule="auto"/>
      </w:pPr>
      <w:r>
        <w:rPr>
          <w:rFonts w:hint="eastAsia"/>
        </w:rPr>
        <w:t>（二）能够正确执行国家企业登记管理法律法规和外商投资管理政策；</w:t>
      </w:r>
    </w:p>
    <w:p w14:paraId="360A2BC7" w14:textId="77777777" w:rsidR="00510D15" w:rsidRDefault="00510D15" w:rsidP="00077F44">
      <w:pPr>
        <w:pStyle w:val="AD"/>
        <w:spacing w:line="276" w:lineRule="auto"/>
      </w:pPr>
    </w:p>
    <w:p w14:paraId="3F3E4523" w14:textId="77777777" w:rsidR="00510D15" w:rsidRDefault="00510D15" w:rsidP="00077F44">
      <w:pPr>
        <w:pStyle w:val="AD"/>
        <w:spacing w:line="276" w:lineRule="auto"/>
      </w:pPr>
      <w:r>
        <w:rPr>
          <w:rFonts w:hint="eastAsia"/>
        </w:rPr>
        <w:t>（三）有从事企业登记注册的专职机构和编制，有稳定的工作人员，其数量与能力应当与开展被授权工作的要求相适应；</w:t>
      </w:r>
    </w:p>
    <w:p w14:paraId="52EF335E" w14:textId="77777777" w:rsidR="00510D15" w:rsidRDefault="00510D15" w:rsidP="00077F44">
      <w:pPr>
        <w:pStyle w:val="AD"/>
        <w:spacing w:line="276" w:lineRule="auto"/>
      </w:pPr>
    </w:p>
    <w:p w14:paraId="3D928D51" w14:textId="77777777" w:rsidR="00510D15" w:rsidRDefault="00510D15" w:rsidP="00077F44">
      <w:pPr>
        <w:pStyle w:val="AD"/>
        <w:spacing w:line="276" w:lineRule="auto"/>
      </w:pPr>
      <w:r>
        <w:rPr>
          <w:rFonts w:hint="eastAsia"/>
        </w:rPr>
        <w:t>（四）有较好的办公条件，包括必要的硬件设备、畅通的网络环境和统一数据标准、业务规范、平台数据接口的登记注册系统等，能及时将企业登记注册信息和外商投资信息报告信息上传至国家市场监督管理总局；</w:t>
      </w:r>
    </w:p>
    <w:p w14:paraId="3A44330B" w14:textId="77777777" w:rsidR="00510D15" w:rsidRDefault="00510D15" w:rsidP="00077F44">
      <w:pPr>
        <w:pStyle w:val="AD"/>
        <w:spacing w:line="276" w:lineRule="auto"/>
      </w:pPr>
    </w:p>
    <w:p w14:paraId="656705EF" w14:textId="77777777" w:rsidR="00510D15" w:rsidRDefault="00510D15" w:rsidP="00077F44">
      <w:pPr>
        <w:pStyle w:val="AD"/>
        <w:spacing w:line="276" w:lineRule="auto"/>
      </w:pPr>
      <w:r>
        <w:rPr>
          <w:rFonts w:hint="eastAsia"/>
        </w:rPr>
        <w:t>（五）有健全的外商投资企业登记管理工作制度。</w:t>
      </w:r>
    </w:p>
    <w:p w14:paraId="3C5B92F7" w14:textId="77777777" w:rsidR="00510D15" w:rsidRDefault="00510D15" w:rsidP="00077F44">
      <w:pPr>
        <w:pStyle w:val="AD"/>
        <w:spacing w:line="276" w:lineRule="auto"/>
      </w:pPr>
    </w:p>
    <w:p w14:paraId="2021F236" w14:textId="77777777" w:rsidR="00510D15" w:rsidRDefault="00510D15" w:rsidP="00077F44">
      <w:pPr>
        <w:pStyle w:val="AD"/>
        <w:spacing w:line="276" w:lineRule="auto"/>
      </w:pPr>
      <w:r>
        <w:rPr>
          <w:rFonts w:hint="eastAsia"/>
        </w:rPr>
        <w:t>第五条</w:t>
      </w:r>
      <w:r>
        <w:rPr>
          <w:rFonts w:hint="eastAsia"/>
        </w:rPr>
        <w:t xml:space="preserve"> </w:t>
      </w:r>
      <w:r>
        <w:rPr>
          <w:rFonts w:hint="eastAsia"/>
        </w:rPr>
        <w:t>申请外商投资企业登记管理授权，应当提交下列文件：</w:t>
      </w:r>
    </w:p>
    <w:p w14:paraId="5155CB59" w14:textId="77777777" w:rsidR="00510D15" w:rsidRDefault="00510D15" w:rsidP="00077F44">
      <w:pPr>
        <w:pStyle w:val="AD"/>
        <w:spacing w:line="276" w:lineRule="auto"/>
      </w:pPr>
    </w:p>
    <w:p w14:paraId="6366E4FB" w14:textId="77777777" w:rsidR="00510D15" w:rsidRDefault="00510D15" w:rsidP="00077F44">
      <w:pPr>
        <w:pStyle w:val="AD"/>
        <w:spacing w:line="276" w:lineRule="auto"/>
      </w:pPr>
      <w:r>
        <w:rPr>
          <w:rFonts w:hint="eastAsia"/>
        </w:rPr>
        <w:t>（一）</w:t>
      </w:r>
      <w:proofErr w:type="gramStart"/>
      <w:r>
        <w:rPr>
          <w:rFonts w:hint="eastAsia"/>
        </w:rPr>
        <w:t>申请局</w:t>
      </w:r>
      <w:proofErr w:type="gramEnd"/>
      <w:r>
        <w:rPr>
          <w:rFonts w:hint="eastAsia"/>
        </w:rPr>
        <w:t>签署的授权申请书，申请书应当列明具备本办法第四条所规定授权条件的情况以及申请授权的范围；</w:t>
      </w:r>
    </w:p>
    <w:p w14:paraId="7D6B4E3E" w14:textId="77777777" w:rsidR="00510D15" w:rsidRDefault="00510D15" w:rsidP="00077F44">
      <w:pPr>
        <w:pStyle w:val="AD"/>
        <w:spacing w:line="276" w:lineRule="auto"/>
      </w:pPr>
    </w:p>
    <w:p w14:paraId="18A5914B" w14:textId="77777777" w:rsidR="00510D15" w:rsidRDefault="00510D15" w:rsidP="00077F44">
      <w:pPr>
        <w:pStyle w:val="AD"/>
        <w:spacing w:line="276" w:lineRule="auto"/>
      </w:pPr>
      <w:r>
        <w:rPr>
          <w:rFonts w:hint="eastAsia"/>
        </w:rPr>
        <w:t>（二）负责外商投资企业登记管理工作的人员名单，名单应当载明职务、参加业务培训情况；</w:t>
      </w:r>
    </w:p>
    <w:p w14:paraId="22C3ABF6" w14:textId="77777777" w:rsidR="00510D15" w:rsidRDefault="00510D15" w:rsidP="00077F44">
      <w:pPr>
        <w:pStyle w:val="AD"/>
        <w:spacing w:line="276" w:lineRule="auto"/>
      </w:pPr>
    </w:p>
    <w:p w14:paraId="47A8BB4F" w14:textId="77777777" w:rsidR="00510D15" w:rsidRDefault="00510D15" w:rsidP="00077F44">
      <w:pPr>
        <w:pStyle w:val="AD"/>
        <w:spacing w:line="276" w:lineRule="auto"/>
      </w:pPr>
      <w:r>
        <w:rPr>
          <w:rFonts w:hint="eastAsia"/>
        </w:rPr>
        <w:t>（三）有关外商投资企业登记管理工作制度的文件。</w:t>
      </w:r>
    </w:p>
    <w:p w14:paraId="2F268F5B" w14:textId="77777777" w:rsidR="00510D15" w:rsidRDefault="00510D15" w:rsidP="00077F44">
      <w:pPr>
        <w:pStyle w:val="AD"/>
        <w:spacing w:line="276" w:lineRule="auto"/>
      </w:pPr>
    </w:p>
    <w:p w14:paraId="75565EBC" w14:textId="77777777" w:rsidR="00510D15" w:rsidRDefault="00510D15" w:rsidP="00077F44">
      <w:pPr>
        <w:pStyle w:val="AD"/>
        <w:spacing w:line="276" w:lineRule="auto"/>
      </w:pPr>
      <w:r>
        <w:rPr>
          <w:rFonts w:hint="eastAsia"/>
        </w:rPr>
        <w:t>第六条</w:t>
      </w:r>
      <w:r>
        <w:rPr>
          <w:rFonts w:hint="eastAsia"/>
        </w:rPr>
        <w:t xml:space="preserve"> </w:t>
      </w:r>
      <w:r>
        <w:rPr>
          <w:rFonts w:hint="eastAsia"/>
        </w:rPr>
        <w:t>省级以下市场监督管理部门申请授权的，应当向省级市场监督管理部门提出书面报告。省级市场监督管理部门经审查，认为符合本办法规定条件的，应当出具审查报告，与</w:t>
      </w:r>
      <w:proofErr w:type="gramStart"/>
      <w:r>
        <w:rPr>
          <w:rFonts w:hint="eastAsia"/>
        </w:rPr>
        <w:t>申请局</w:t>
      </w:r>
      <w:proofErr w:type="gramEnd"/>
      <w:r>
        <w:rPr>
          <w:rFonts w:hint="eastAsia"/>
        </w:rPr>
        <w:t>提交的申请文件一并报国家市场监督管理总局。</w:t>
      </w:r>
    </w:p>
    <w:p w14:paraId="0D7D59D8" w14:textId="77777777" w:rsidR="00510D15" w:rsidRDefault="00510D15" w:rsidP="00077F44">
      <w:pPr>
        <w:pStyle w:val="AD"/>
        <w:spacing w:line="276" w:lineRule="auto"/>
      </w:pPr>
    </w:p>
    <w:p w14:paraId="1CEC7D93" w14:textId="77777777" w:rsidR="00510D15" w:rsidRDefault="00510D15" w:rsidP="00077F44">
      <w:pPr>
        <w:pStyle w:val="AD"/>
        <w:spacing w:line="276" w:lineRule="auto"/>
      </w:pPr>
      <w:r>
        <w:rPr>
          <w:rFonts w:hint="eastAsia"/>
        </w:rPr>
        <w:t>第七条</w:t>
      </w:r>
      <w:r>
        <w:rPr>
          <w:rFonts w:hint="eastAsia"/>
        </w:rPr>
        <w:t xml:space="preserve"> </w:t>
      </w:r>
      <w:r>
        <w:rPr>
          <w:rFonts w:hint="eastAsia"/>
        </w:rPr>
        <w:t>国家市场监督管理总局经审查，对</w:t>
      </w:r>
      <w:proofErr w:type="gramStart"/>
      <w:r>
        <w:rPr>
          <w:rFonts w:hint="eastAsia"/>
        </w:rPr>
        <w:t>申请局符合</w:t>
      </w:r>
      <w:proofErr w:type="gramEnd"/>
      <w:r>
        <w:rPr>
          <w:rFonts w:hint="eastAsia"/>
        </w:rPr>
        <w:t>本办法规定条件的，应当</w:t>
      </w:r>
      <w:proofErr w:type="gramStart"/>
      <w:r>
        <w:rPr>
          <w:rFonts w:hint="eastAsia"/>
        </w:rPr>
        <w:t>作出</w:t>
      </w:r>
      <w:proofErr w:type="gramEnd"/>
      <w:r>
        <w:rPr>
          <w:rFonts w:hint="eastAsia"/>
        </w:rPr>
        <w:t>授权决定，授权其承担外商投资企业登记管理工作。</w:t>
      </w:r>
    </w:p>
    <w:p w14:paraId="379A3C88" w14:textId="77777777" w:rsidR="00510D15" w:rsidRDefault="00510D15" w:rsidP="00077F44">
      <w:pPr>
        <w:pStyle w:val="AD"/>
        <w:spacing w:line="276" w:lineRule="auto"/>
      </w:pPr>
    </w:p>
    <w:p w14:paraId="3310F5DD" w14:textId="77777777" w:rsidR="00510D15" w:rsidRDefault="00510D15" w:rsidP="00077F44">
      <w:pPr>
        <w:pStyle w:val="AD"/>
        <w:spacing w:line="276" w:lineRule="auto"/>
      </w:pPr>
      <w:r>
        <w:rPr>
          <w:rFonts w:hint="eastAsia"/>
        </w:rPr>
        <w:t>国家市场监督管理总局应当</w:t>
      </w:r>
      <w:proofErr w:type="gramStart"/>
      <w:r>
        <w:rPr>
          <w:rFonts w:hint="eastAsia"/>
        </w:rPr>
        <w:t>在官网公布</w:t>
      </w:r>
      <w:proofErr w:type="gramEnd"/>
      <w:r>
        <w:rPr>
          <w:rFonts w:hint="eastAsia"/>
        </w:rPr>
        <w:t>并及时更新其授权的市场监督管理部门名单。</w:t>
      </w:r>
    </w:p>
    <w:p w14:paraId="2CB4EB90" w14:textId="77777777" w:rsidR="00510D15" w:rsidRDefault="00510D15" w:rsidP="00077F44">
      <w:pPr>
        <w:pStyle w:val="AD"/>
        <w:spacing w:line="276" w:lineRule="auto"/>
      </w:pPr>
    </w:p>
    <w:p w14:paraId="33BDC9B5" w14:textId="77777777" w:rsidR="00510D15" w:rsidRDefault="00510D15" w:rsidP="00077F44">
      <w:pPr>
        <w:pStyle w:val="AD"/>
        <w:spacing w:line="276" w:lineRule="auto"/>
      </w:pPr>
      <w:r>
        <w:rPr>
          <w:rFonts w:hint="eastAsia"/>
        </w:rPr>
        <w:t>第八条</w:t>
      </w:r>
      <w:r>
        <w:rPr>
          <w:rFonts w:hint="eastAsia"/>
        </w:rPr>
        <w:t xml:space="preserve"> </w:t>
      </w:r>
      <w:r>
        <w:rPr>
          <w:rFonts w:hint="eastAsia"/>
        </w:rPr>
        <w:t>被</w:t>
      </w:r>
      <w:proofErr w:type="gramStart"/>
      <w:r>
        <w:rPr>
          <w:rFonts w:hint="eastAsia"/>
        </w:rPr>
        <w:t>授权局</w:t>
      </w:r>
      <w:proofErr w:type="gramEnd"/>
      <w:r>
        <w:rPr>
          <w:rFonts w:hint="eastAsia"/>
        </w:rPr>
        <w:t>的登记管辖范围由国家市场监督管理总局根据有关法律法规，结合实际情况确定，并在授权文件中列明。</w:t>
      </w:r>
    </w:p>
    <w:p w14:paraId="12EFE8CB" w14:textId="77777777" w:rsidR="00510D15" w:rsidRDefault="00510D15" w:rsidP="00077F44">
      <w:pPr>
        <w:pStyle w:val="AD"/>
        <w:spacing w:line="276" w:lineRule="auto"/>
      </w:pPr>
    </w:p>
    <w:p w14:paraId="18C26487" w14:textId="77777777" w:rsidR="00510D15" w:rsidRDefault="00510D15" w:rsidP="00077F44">
      <w:pPr>
        <w:pStyle w:val="AD"/>
        <w:spacing w:line="276" w:lineRule="auto"/>
      </w:pPr>
      <w:r>
        <w:rPr>
          <w:rFonts w:hint="eastAsia"/>
        </w:rPr>
        <w:t>被</w:t>
      </w:r>
      <w:proofErr w:type="gramStart"/>
      <w:r>
        <w:rPr>
          <w:rFonts w:hint="eastAsia"/>
        </w:rPr>
        <w:t>授权局</w:t>
      </w:r>
      <w:proofErr w:type="gramEnd"/>
      <w:r>
        <w:rPr>
          <w:rFonts w:hint="eastAsia"/>
        </w:rPr>
        <w:t>负责其登记管辖范围内外商投资企业的设立、变更、注销登记、备案及其监督管理。</w:t>
      </w:r>
    </w:p>
    <w:p w14:paraId="74974C08" w14:textId="77777777" w:rsidR="00510D15" w:rsidRDefault="00510D15" w:rsidP="00077F44">
      <w:pPr>
        <w:pStyle w:val="AD"/>
        <w:spacing w:line="276" w:lineRule="auto"/>
      </w:pPr>
    </w:p>
    <w:p w14:paraId="6B4CC990" w14:textId="77777777" w:rsidR="00510D15" w:rsidRDefault="00510D15" w:rsidP="00077F44">
      <w:pPr>
        <w:pStyle w:val="AD"/>
        <w:spacing w:line="276" w:lineRule="auto"/>
      </w:pPr>
      <w:r>
        <w:rPr>
          <w:rFonts w:hint="eastAsia"/>
        </w:rPr>
        <w:t>第九条</w:t>
      </w:r>
      <w:r>
        <w:rPr>
          <w:rFonts w:hint="eastAsia"/>
        </w:rPr>
        <w:t xml:space="preserve"> </w:t>
      </w:r>
      <w:r>
        <w:rPr>
          <w:rFonts w:hint="eastAsia"/>
        </w:rPr>
        <w:t>被</w:t>
      </w:r>
      <w:proofErr w:type="gramStart"/>
      <w:r>
        <w:rPr>
          <w:rFonts w:hint="eastAsia"/>
        </w:rPr>
        <w:t>授权局</w:t>
      </w:r>
      <w:proofErr w:type="gramEnd"/>
      <w:r>
        <w:rPr>
          <w:rFonts w:hint="eastAsia"/>
        </w:rPr>
        <w:t>应当严格按照下列要求开展外商投资企业登记管理工作：</w:t>
      </w:r>
    </w:p>
    <w:p w14:paraId="7BDD807C" w14:textId="77777777" w:rsidR="00510D15" w:rsidRDefault="00510D15" w:rsidP="00077F44">
      <w:pPr>
        <w:pStyle w:val="AD"/>
        <w:spacing w:line="276" w:lineRule="auto"/>
      </w:pPr>
    </w:p>
    <w:p w14:paraId="7B9719E4" w14:textId="77777777" w:rsidR="00510D15" w:rsidRDefault="00510D15" w:rsidP="00077F44">
      <w:pPr>
        <w:pStyle w:val="AD"/>
        <w:spacing w:line="276" w:lineRule="auto"/>
      </w:pPr>
      <w:r>
        <w:rPr>
          <w:rFonts w:hint="eastAsia"/>
        </w:rPr>
        <w:t>（一）以自己的名义在被授权范围内依法</w:t>
      </w:r>
      <w:proofErr w:type="gramStart"/>
      <w:r>
        <w:rPr>
          <w:rFonts w:hint="eastAsia"/>
        </w:rPr>
        <w:t>作出</w:t>
      </w:r>
      <w:proofErr w:type="gramEnd"/>
      <w:r>
        <w:rPr>
          <w:rFonts w:hint="eastAsia"/>
        </w:rPr>
        <w:t>具体行政行为；</w:t>
      </w:r>
    </w:p>
    <w:p w14:paraId="6EC941FA" w14:textId="77777777" w:rsidR="00510D15" w:rsidRDefault="00510D15" w:rsidP="00077F44">
      <w:pPr>
        <w:pStyle w:val="AD"/>
        <w:spacing w:line="276" w:lineRule="auto"/>
      </w:pPr>
    </w:p>
    <w:p w14:paraId="39F5014B" w14:textId="77777777" w:rsidR="00510D15" w:rsidRDefault="00510D15" w:rsidP="00077F44">
      <w:pPr>
        <w:pStyle w:val="AD"/>
        <w:spacing w:line="276" w:lineRule="auto"/>
      </w:pPr>
      <w:r>
        <w:rPr>
          <w:rFonts w:hint="eastAsia"/>
        </w:rPr>
        <w:t>（二）严格遵守国家法律法规规章，严格执行外商投资准入前国民待遇加负面清单管理制度，强化登记管理秩序，维护国家经济安全；</w:t>
      </w:r>
    </w:p>
    <w:p w14:paraId="073F5C43" w14:textId="77777777" w:rsidR="00510D15" w:rsidRDefault="00510D15" w:rsidP="00077F44">
      <w:pPr>
        <w:pStyle w:val="AD"/>
        <w:spacing w:line="276" w:lineRule="auto"/>
      </w:pPr>
    </w:p>
    <w:p w14:paraId="24C32ACB" w14:textId="77777777" w:rsidR="00510D15" w:rsidRDefault="00510D15" w:rsidP="00077F44">
      <w:pPr>
        <w:pStyle w:val="AD"/>
        <w:spacing w:line="276" w:lineRule="auto"/>
      </w:pPr>
      <w:r>
        <w:rPr>
          <w:rFonts w:hint="eastAsia"/>
        </w:rPr>
        <w:t>（三）严格执行</w:t>
      </w:r>
      <w:proofErr w:type="gramStart"/>
      <w:r>
        <w:rPr>
          <w:rFonts w:hint="eastAsia"/>
        </w:rPr>
        <w:t>授权局</w:t>
      </w:r>
      <w:proofErr w:type="gramEnd"/>
      <w:r>
        <w:rPr>
          <w:rFonts w:hint="eastAsia"/>
        </w:rPr>
        <w:t>的工作部署和要求，认真接受</w:t>
      </w:r>
      <w:proofErr w:type="gramStart"/>
      <w:r>
        <w:rPr>
          <w:rFonts w:hint="eastAsia"/>
        </w:rPr>
        <w:t>授权局</w:t>
      </w:r>
      <w:proofErr w:type="gramEnd"/>
      <w:r>
        <w:rPr>
          <w:rFonts w:hint="eastAsia"/>
        </w:rPr>
        <w:t>指导和监督；</w:t>
      </w:r>
    </w:p>
    <w:p w14:paraId="6E4D66EA" w14:textId="77777777" w:rsidR="00510D15" w:rsidRDefault="00510D15" w:rsidP="00077F44">
      <w:pPr>
        <w:pStyle w:val="AD"/>
        <w:spacing w:line="276" w:lineRule="auto"/>
      </w:pPr>
    </w:p>
    <w:p w14:paraId="2A720F8D" w14:textId="77777777" w:rsidR="00510D15" w:rsidRDefault="00510D15" w:rsidP="00077F44">
      <w:pPr>
        <w:pStyle w:val="AD"/>
        <w:spacing w:line="276" w:lineRule="auto"/>
      </w:pPr>
      <w:r>
        <w:rPr>
          <w:rFonts w:hint="eastAsia"/>
        </w:rPr>
        <w:t>（四）被</w:t>
      </w:r>
      <w:proofErr w:type="gramStart"/>
      <w:r>
        <w:rPr>
          <w:rFonts w:hint="eastAsia"/>
        </w:rPr>
        <w:t>授权局</w:t>
      </w:r>
      <w:proofErr w:type="gramEnd"/>
      <w:r>
        <w:rPr>
          <w:rFonts w:hint="eastAsia"/>
        </w:rPr>
        <w:t>执行涉及外商投资企业登记管理的地方性法规、地方政府规章和政策文件，应当事先报告授权局，征求</w:t>
      </w:r>
      <w:proofErr w:type="gramStart"/>
      <w:r>
        <w:rPr>
          <w:rFonts w:hint="eastAsia"/>
        </w:rPr>
        <w:t>授权局</w:t>
      </w:r>
      <w:proofErr w:type="gramEnd"/>
      <w:r>
        <w:rPr>
          <w:rFonts w:hint="eastAsia"/>
        </w:rPr>
        <w:t>意见。</w:t>
      </w:r>
    </w:p>
    <w:p w14:paraId="74CB6777" w14:textId="77777777" w:rsidR="00510D15" w:rsidRDefault="00510D15" w:rsidP="00077F44">
      <w:pPr>
        <w:pStyle w:val="AD"/>
        <w:spacing w:line="276" w:lineRule="auto"/>
      </w:pPr>
    </w:p>
    <w:p w14:paraId="3A4D38DE" w14:textId="77777777" w:rsidR="00510D15" w:rsidRDefault="00510D15" w:rsidP="00077F44">
      <w:pPr>
        <w:pStyle w:val="AD"/>
        <w:spacing w:line="276" w:lineRule="auto"/>
      </w:pPr>
      <w:r>
        <w:rPr>
          <w:rFonts w:hint="eastAsia"/>
        </w:rPr>
        <w:t>被</w:t>
      </w:r>
      <w:proofErr w:type="gramStart"/>
      <w:r>
        <w:rPr>
          <w:rFonts w:hint="eastAsia"/>
        </w:rPr>
        <w:t>授权局</w:t>
      </w:r>
      <w:proofErr w:type="gramEnd"/>
      <w:r>
        <w:rPr>
          <w:rFonts w:hint="eastAsia"/>
        </w:rPr>
        <w:t>为省级以下市场监督管理部门的，应当接受省级被</w:t>
      </w:r>
      <w:proofErr w:type="gramStart"/>
      <w:r>
        <w:rPr>
          <w:rFonts w:hint="eastAsia"/>
        </w:rPr>
        <w:t>授权局</w:t>
      </w:r>
      <w:proofErr w:type="gramEnd"/>
      <w:r>
        <w:rPr>
          <w:rFonts w:hint="eastAsia"/>
        </w:rPr>
        <w:t>的指导和监督，认真执行其工作部署和工作要求。</w:t>
      </w:r>
    </w:p>
    <w:p w14:paraId="3F8B6135" w14:textId="77777777" w:rsidR="00510D15" w:rsidRDefault="00510D15" w:rsidP="00077F44">
      <w:pPr>
        <w:pStyle w:val="AD"/>
        <w:spacing w:line="276" w:lineRule="auto"/>
      </w:pPr>
    </w:p>
    <w:p w14:paraId="611D0FCF" w14:textId="77777777" w:rsidR="00510D15" w:rsidRDefault="00510D15" w:rsidP="00077F44">
      <w:pPr>
        <w:pStyle w:val="AD"/>
        <w:spacing w:line="276" w:lineRule="auto"/>
      </w:pPr>
      <w:r>
        <w:rPr>
          <w:rFonts w:hint="eastAsia"/>
        </w:rPr>
        <w:t>被</w:t>
      </w:r>
      <w:proofErr w:type="gramStart"/>
      <w:r>
        <w:rPr>
          <w:rFonts w:hint="eastAsia"/>
        </w:rPr>
        <w:t>授权局名称</w:t>
      </w:r>
      <w:proofErr w:type="gramEnd"/>
      <w:r>
        <w:rPr>
          <w:rFonts w:hint="eastAsia"/>
        </w:rPr>
        <w:t>等情况发生变化或者不再履行外商投资企业登记管理职能的，应当由省级市场监督管理部门及时向国家市场监督管理总局申请变更或者撤销授权。</w:t>
      </w:r>
    </w:p>
    <w:p w14:paraId="32F46512" w14:textId="77777777" w:rsidR="00510D15" w:rsidRDefault="00510D15" w:rsidP="00077F44">
      <w:pPr>
        <w:pStyle w:val="AD"/>
        <w:spacing w:line="276" w:lineRule="auto"/>
      </w:pPr>
    </w:p>
    <w:p w14:paraId="64D63A74" w14:textId="77777777" w:rsidR="00510D15" w:rsidRDefault="00510D15" w:rsidP="00077F44">
      <w:pPr>
        <w:pStyle w:val="AD"/>
        <w:spacing w:line="276" w:lineRule="auto"/>
      </w:pPr>
      <w:r>
        <w:rPr>
          <w:rFonts w:hint="eastAsia"/>
        </w:rPr>
        <w:t>第十条</w:t>
      </w:r>
      <w:r>
        <w:rPr>
          <w:rFonts w:hint="eastAsia"/>
        </w:rPr>
        <w:t xml:space="preserve"> </w:t>
      </w:r>
      <w:r>
        <w:rPr>
          <w:rFonts w:hint="eastAsia"/>
        </w:rPr>
        <w:t>被</w:t>
      </w:r>
      <w:proofErr w:type="gramStart"/>
      <w:r>
        <w:rPr>
          <w:rFonts w:hint="eastAsia"/>
        </w:rPr>
        <w:t>授权局</w:t>
      </w:r>
      <w:proofErr w:type="gramEnd"/>
      <w:r>
        <w:rPr>
          <w:rFonts w:hint="eastAsia"/>
        </w:rPr>
        <w:t>在外商投资企业登记管理工作中不得存在下列情形：</w:t>
      </w:r>
    </w:p>
    <w:p w14:paraId="098D68F5" w14:textId="77777777" w:rsidR="00510D15" w:rsidRDefault="00510D15" w:rsidP="00077F44">
      <w:pPr>
        <w:pStyle w:val="AD"/>
        <w:spacing w:line="276" w:lineRule="auto"/>
      </w:pPr>
    </w:p>
    <w:p w14:paraId="1100394D" w14:textId="77777777" w:rsidR="00510D15" w:rsidRDefault="00510D15" w:rsidP="00077F44">
      <w:pPr>
        <w:pStyle w:val="AD"/>
        <w:spacing w:line="276" w:lineRule="auto"/>
      </w:pPr>
      <w:r>
        <w:rPr>
          <w:rFonts w:hint="eastAsia"/>
        </w:rPr>
        <w:lastRenderedPageBreak/>
        <w:t>（一）超越被授权范围开展工作；</w:t>
      </w:r>
    </w:p>
    <w:p w14:paraId="50A2FE96" w14:textId="77777777" w:rsidR="00510D15" w:rsidRDefault="00510D15" w:rsidP="00077F44">
      <w:pPr>
        <w:pStyle w:val="AD"/>
        <w:spacing w:line="276" w:lineRule="auto"/>
      </w:pPr>
    </w:p>
    <w:p w14:paraId="180DA280" w14:textId="77777777" w:rsidR="00510D15" w:rsidRDefault="00510D15" w:rsidP="00077F44">
      <w:pPr>
        <w:pStyle w:val="AD"/>
        <w:spacing w:line="276" w:lineRule="auto"/>
      </w:pPr>
      <w:r>
        <w:rPr>
          <w:rFonts w:hint="eastAsia"/>
        </w:rPr>
        <w:t>（二）转授权给其他行政管理部门；</w:t>
      </w:r>
    </w:p>
    <w:p w14:paraId="5E1FD274" w14:textId="77777777" w:rsidR="00510D15" w:rsidRDefault="00510D15" w:rsidP="00077F44">
      <w:pPr>
        <w:pStyle w:val="AD"/>
        <w:spacing w:line="276" w:lineRule="auto"/>
      </w:pPr>
    </w:p>
    <w:p w14:paraId="05D990B3" w14:textId="77777777" w:rsidR="00510D15" w:rsidRDefault="00510D15" w:rsidP="00077F44">
      <w:pPr>
        <w:pStyle w:val="AD"/>
        <w:spacing w:line="276" w:lineRule="auto"/>
      </w:pPr>
      <w:r>
        <w:rPr>
          <w:rFonts w:hint="eastAsia"/>
        </w:rPr>
        <w:t>（三）拒不接受</w:t>
      </w:r>
      <w:proofErr w:type="gramStart"/>
      <w:r>
        <w:rPr>
          <w:rFonts w:hint="eastAsia"/>
        </w:rPr>
        <w:t>授权局</w:t>
      </w:r>
      <w:proofErr w:type="gramEnd"/>
      <w:r>
        <w:rPr>
          <w:rFonts w:hint="eastAsia"/>
        </w:rPr>
        <w:t>指导或者执行</w:t>
      </w:r>
      <w:proofErr w:type="gramStart"/>
      <w:r>
        <w:rPr>
          <w:rFonts w:hint="eastAsia"/>
        </w:rPr>
        <w:t>授权局</w:t>
      </w:r>
      <w:proofErr w:type="gramEnd"/>
      <w:r>
        <w:rPr>
          <w:rFonts w:hint="eastAsia"/>
        </w:rPr>
        <w:t>的规定；</w:t>
      </w:r>
    </w:p>
    <w:p w14:paraId="0690CD5E" w14:textId="77777777" w:rsidR="00510D15" w:rsidRDefault="00510D15" w:rsidP="00077F44">
      <w:pPr>
        <w:pStyle w:val="AD"/>
        <w:spacing w:line="276" w:lineRule="auto"/>
      </w:pPr>
    </w:p>
    <w:p w14:paraId="7C23344F" w14:textId="77777777" w:rsidR="00510D15" w:rsidRDefault="00510D15" w:rsidP="00077F44">
      <w:pPr>
        <w:pStyle w:val="AD"/>
        <w:spacing w:line="276" w:lineRule="auto"/>
      </w:pPr>
      <w:r>
        <w:rPr>
          <w:rFonts w:hint="eastAsia"/>
        </w:rPr>
        <w:t>（四）在工作中弄虚作假或者存在其他严重失职行为；</w:t>
      </w:r>
    </w:p>
    <w:p w14:paraId="6D9ABE7F" w14:textId="77777777" w:rsidR="00510D15" w:rsidRDefault="00510D15" w:rsidP="00077F44">
      <w:pPr>
        <w:pStyle w:val="AD"/>
        <w:spacing w:line="276" w:lineRule="auto"/>
      </w:pPr>
    </w:p>
    <w:p w14:paraId="648AFB75" w14:textId="77777777" w:rsidR="00510D15" w:rsidRDefault="00510D15" w:rsidP="00077F44">
      <w:pPr>
        <w:pStyle w:val="AD"/>
        <w:spacing w:line="276" w:lineRule="auto"/>
      </w:pPr>
      <w:r>
        <w:rPr>
          <w:rFonts w:hint="eastAsia"/>
        </w:rPr>
        <w:t>（五）其他违反法律法规以及本办法规定的情形。</w:t>
      </w:r>
    </w:p>
    <w:p w14:paraId="42DD91F1" w14:textId="77777777" w:rsidR="00510D15" w:rsidRDefault="00510D15" w:rsidP="00077F44">
      <w:pPr>
        <w:pStyle w:val="AD"/>
        <w:spacing w:line="276" w:lineRule="auto"/>
      </w:pPr>
    </w:p>
    <w:p w14:paraId="4934AD9B" w14:textId="77777777" w:rsidR="00510D15" w:rsidRDefault="00510D15" w:rsidP="00077F44">
      <w:pPr>
        <w:pStyle w:val="AD"/>
        <w:spacing w:line="276" w:lineRule="auto"/>
      </w:pPr>
      <w:r>
        <w:rPr>
          <w:rFonts w:hint="eastAsia"/>
        </w:rPr>
        <w:t>第十一条</w:t>
      </w:r>
      <w:r>
        <w:rPr>
          <w:rFonts w:hint="eastAsia"/>
        </w:rPr>
        <w:t xml:space="preserve"> </w:t>
      </w:r>
      <w:r>
        <w:rPr>
          <w:rFonts w:hint="eastAsia"/>
        </w:rPr>
        <w:t>国家市场监督管理总局对被</w:t>
      </w:r>
      <w:proofErr w:type="gramStart"/>
      <w:r>
        <w:rPr>
          <w:rFonts w:hint="eastAsia"/>
        </w:rPr>
        <w:t>授权局存在</w:t>
      </w:r>
      <w:proofErr w:type="gramEnd"/>
      <w:r>
        <w:rPr>
          <w:rFonts w:hint="eastAsia"/>
        </w:rPr>
        <w:t>第十条所列情形以及不再符合授权条件的，可以</w:t>
      </w:r>
      <w:proofErr w:type="gramStart"/>
      <w:r>
        <w:rPr>
          <w:rFonts w:hint="eastAsia"/>
        </w:rPr>
        <w:t>作出</w:t>
      </w:r>
      <w:proofErr w:type="gramEnd"/>
      <w:r>
        <w:rPr>
          <w:rFonts w:hint="eastAsia"/>
        </w:rPr>
        <w:t>以下处理：</w:t>
      </w:r>
    </w:p>
    <w:p w14:paraId="04F4F219" w14:textId="77777777" w:rsidR="00510D15" w:rsidRDefault="00510D15" w:rsidP="00077F44">
      <w:pPr>
        <w:pStyle w:val="AD"/>
        <w:spacing w:line="276" w:lineRule="auto"/>
      </w:pPr>
    </w:p>
    <w:p w14:paraId="43F853F1" w14:textId="77777777" w:rsidR="00510D15" w:rsidRDefault="00510D15" w:rsidP="00077F44">
      <w:pPr>
        <w:pStyle w:val="AD"/>
        <w:spacing w:line="276" w:lineRule="auto"/>
      </w:pPr>
      <w:r>
        <w:rPr>
          <w:rFonts w:hint="eastAsia"/>
        </w:rPr>
        <w:t>（一）责令被</w:t>
      </w:r>
      <w:proofErr w:type="gramStart"/>
      <w:r>
        <w:rPr>
          <w:rFonts w:hint="eastAsia"/>
        </w:rPr>
        <w:t>授权局</w:t>
      </w:r>
      <w:proofErr w:type="gramEnd"/>
      <w:r>
        <w:rPr>
          <w:rFonts w:hint="eastAsia"/>
        </w:rPr>
        <w:t>撤销或者改正其违法或者不适当的行政行为；</w:t>
      </w:r>
    </w:p>
    <w:p w14:paraId="28B91A7F" w14:textId="77777777" w:rsidR="00510D15" w:rsidRDefault="00510D15" w:rsidP="00077F44">
      <w:pPr>
        <w:pStyle w:val="AD"/>
        <w:spacing w:line="276" w:lineRule="auto"/>
      </w:pPr>
    </w:p>
    <w:p w14:paraId="603A3AB9" w14:textId="77777777" w:rsidR="00510D15" w:rsidRDefault="00510D15" w:rsidP="00077F44">
      <w:pPr>
        <w:pStyle w:val="AD"/>
        <w:spacing w:line="276" w:lineRule="auto"/>
      </w:pPr>
      <w:r>
        <w:rPr>
          <w:rFonts w:hint="eastAsia"/>
        </w:rPr>
        <w:t>（二）直接撤销被</w:t>
      </w:r>
      <w:proofErr w:type="gramStart"/>
      <w:r>
        <w:rPr>
          <w:rFonts w:hint="eastAsia"/>
        </w:rPr>
        <w:t>授权局违法</w:t>
      </w:r>
      <w:proofErr w:type="gramEnd"/>
      <w:r>
        <w:rPr>
          <w:rFonts w:hint="eastAsia"/>
        </w:rPr>
        <w:t>或者不适当的行政行为；</w:t>
      </w:r>
    </w:p>
    <w:p w14:paraId="34EBBB13" w14:textId="77777777" w:rsidR="00510D15" w:rsidRDefault="00510D15" w:rsidP="00077F44">
      <w:pPr>
        <w:pStyle w:val="AD"/>
        <w:spacing w:line="276" w:lineRule="auto"/>
      </w:pPr>
    </w:p>
    <w:p w14:paraId="5274A902" w14:textId="77777777" w:rsidR="00510D15" w:rsidRDefault="00510D15" w:rsidP="00077F44">
      <w:pPr>
        <w:pStyle w:val="AD"/>
        <w:spacing w:line="276" w:lineRule="auto"/>
      </w:pPr>
      <w:r>
        <w:rPr>
          <w:rFonts w:hint="eastAsia"/>
        </w:rPr>
        <w:t>（三）通报批评；</w:t>
      </w:r>
    </w:p>
    <w:p w14:paraId="60849B26" w14:textId="77777777" w:rsidR="00510D15" w:rsidRDefault="00510D15" w:rsidP="00077F44">
      <w:pPr>
        <w:pStyle w:val="AD"/>
        <w:spacing w:line="276" w:lineRule="auto"/>
      </w:pPr>
    </w:p>
    <w:p w14:paraId="5A40F072" w14:textId="77777777" w:rsidR="00510D15" w:rsidRDefault="00510D15" w:rsidP="00077F44">
      <w:pPr>
        <w:pStyle w:val="AD"/>
        <w:spacing w:line="276" w:lineRule="auto"/>
      </w:pPr>
      <w:r>
        <w:rPr>
          <w:rFonts w:hint="eastAsia"/>
        </w:rPr>
        <w:t>（四）建议有关机关对直接责任人员按规定给予处分，构成犯罪的，依法追究刑事责任；</w:t>
      </w:r>
    </w:p>
    <w:p w14:paraId="085537FC" w14:textId="77777777" w:rsidR="00510D15" w:rsidRDefault="00510D15" w:rsidP="00077F44">
      <w:pPr>
        <w:pStyle w:val="AD"/>
        <w:spacing w:line="276" w:lineRule="auto"/>
      </w:pPr>
    </w:p>
    <w:p w14:paraId="4851679B" w14:textId="77777777" w:rsidR="00510D15" w:rsidRDefault="00510D15" w:rsidP="00077F44">
      <w:pPr>
        <w:pStyle w:val="AD"/>
        <w:spacing w:line="276" w:lineRule="auto"/>
      </w:pPr>
      <w:r>
        <w:rPr>
          <w:rFonts w:hint="eastAsia"/>
        </w:rPr>
        <w:t>（五）撤销部分或者全部授权。</w:t>
      </w:r>
    </w:p>
    <w:p w14:paraId="760093D3" w14:textId="77777777" w:rsidR="00510D15" w:rsidRDefault="00510D15" w:rsidP="00077F44">
      <w:pPr>
        <w:pStyle w:val="AD"/>
        <w:spacing w:line="276" w:lineRule="auto"/>
      </w:pPr>
    </w:p>
    <w:p w14:paraId="0F3402C9" w14:textId="77777777" w:rsidR="00510D15" w:rsidRDefault="00510D15" w:rsidP="00077F44">
      <w:pPr>
        <w:pStyle w:val="AD"/>
        <w:spacing w:line="276" w:lineRule="auto"/>
      </w:pPr>
      <w:r>
        <w:rPr>
          <w:rFonts w:hint="eastAsia"/>
        </w:rPr>
        <w:t>第十二条</w:t>
      </w:r>
      <w:r>
        <w:rPr>
          <w:rFonts w:hint="eastAsia"/>
        </w:rPr>
        <w:t xml:space="preserve"> </w:t>
      </w:r>
      <w:r>
        <w:rPr>
          <w:rFonts w:hint="eastAsia"/>
        </w:rPr>
        <w:t>上级市场监督管理部门对下级被</w:t>
      </w:r>
      <w:proofErr w:type="gramStart"/>
      <w:r>
        <w:rPr>
          <w:rFonts w:hint="eastAsia"/>
        </w:rPr>
        <w:t>授权局</w:t>
      </w:r>
      <w:proofErr w:type="gramEnd"/>
      <w:r>
        <w:rPr>
          <w:rFonts w:hint="eastAsia"/>
        </w:rPr>
        <w:t>在外商投资企业登记管理工作中存在第十条所列情形的，可以</w:t>
      </w:r>
      <w:proofErr w:type="gramStart"/>
      <w:r>
        <w:rPr>
          <w:rFonts w:hint="eastAsia"/>
        </w:rPr>
        <w:t>作出</w:t>
      </w:r>
      <w:proofErr w:type="gramEnd"/>
      <w:r>
        <w:rPr>
          <w:rFonts w:hint="eastAsia"/>
        </w:rPr>
        <w:t>以下处理：</w:t>
      </w:r>
    </w:p>
    <w:p w14:paraId="595B99AE" w14:textId="77777777" w:rsidR="00510D15" w:rsidRDefault="00510D15" w:rsidP="00077F44">
      <w:pPr>
        <w:pStyle w:val="AD"/>
        <w:spacing w:line="276" w:lineRule="auto"/>
      </w:pPr>
    </w:p>
    <w:p w14:paraId="2A239F0D" w14:textId="77777777" w:rsidR="00510D15" w:rsidRDefault="00510D15" w:rsidP="00077F44">
      <w:pPr>
        <w:pStyle w:val="AD"/>
        <w:spacing w:line="276" w:lineRule="auto"/>
      </w:pPr>
      <w:r>
        <w:rPr>
          <w:rFonts w:hint="eastAsia"/>
        </w:rPr>
        <w:t>（一）责令被</w:t>
      </w:r>
      <w:proofErr w:type="gramStart"/>
      <w:r>
        <w:rPr>
          <w:rFonts w:hint="eastAsia"/>
        </w:rPr>
        <w:t>授权局</w:t>
      </w:r>
      <w:proofErr w:type="gramEnd"/>
      <w:r>
        <w:rPr>
          <w:rFonts w:hint="eastAsia"/>
        </w:rPr>
        <w:t>撤销、变更或者改正其不适当的行政行为；</w:t>
      </w:r>
    </w:p>
    <w:p w14:paraId="33996C59" w14:textId="77777777" w:rsidR="00510D15" w:rsidRDefault="00510D15" w:rsidP="00077F44">
      <w:pPr>
        <w:pStyle w:val="AD"/>
        <w:spacing w:line="276" w:lineRule="auto"/>
      </w:pPr>
    </w:p>
    <w:p w14:paraId="1FDE55C5" w14:textId="77777777" w:rsidR="00510D15" w:rsidRDefault="00510D15" w:rsidP="00077F44">
      <w:pPr>
        <w:pStyle w:val="AD"/>
        <w:spacing w:line="276" w:lineRule="auto"/>
      </w:pPr>
      <w:r>
        <w:rPr>
          <w:rFonts w:hint="eastAsia"/>
        </w:rPr>
        <w:t>（二）建议国家市场监督管理总局撤销被</w:t>
      </w:r>
      <w:proofErr w:type="gramStart"/>
      <w:r>
        <w:rPr>
          <w:rFonts w:hint="eastAsia"/>
        </w:rPr>
        <w:t>授权局</w:t>
      </w:r>
      <w:proofErr w:type="gramEnd"/>
      <w:r>
        <w:rPr>
          <w:rFonts w:hint="eastAsia"/>
        </w:rPr>
        <w:t>的不适当行政行为；</w:t>
      </w:r>
    </w:p>
    <w:p w14:paraId="2F8D2C53" w14:textId="77777777" w:rsidR="00510D15" w:rsidRDefault="00510D15" w:rsidP="00077F44">
      <w:pPr>
        <w:pStyle w:val="AD"/>
        <w:spacing w:line="276" w:lineRule="auto"/>
      </w:pPr>
    </w:p>
    <w:p w14:paraId="55EA4A1D" w14:textId="77777777" w:rsidR="00510D15" w:rsidRDefault="00510D15" w:rsidP="00077F44">
      <w:pPr>
        <w:pStyle w:val="AD"/>
        <w:spacing w:line="276" w:lineRule="auto"/>
      </w:pPr>
      <w:r>
        <w:rPr>
          <w:rFonts w:hint="eastAsia"/>
        </w:rPr>
        <w:t>（三）在辖区内通报批评；</w:t>
      </w:r>
    </w:p>
    <w:p w14:paraId="182A0BD6" w14:textId="77777777" w:rsidR="00510D15" w:rsidRDefault="00510D15" w:rsidP="00077F44">
      <w:pPr>
        <w:pStyle w:val="AD"/>
        <w:spacing w:line="276" w:lineRule="auto"/>
      </w:pPr>
    </w:p>
    <w:p w14:paraId="2014C74B" w14:textId="77777777" w:rsidR="00510D15" w:rsidRDefault="00510D15" w:rsidP="00077F44">
      <w:pPr>
        <w:pStyle w:val="AD"/>
        <w:spacing w:line="276" w:lineRule="auto"/>
      </w:pPr>
      <w:r>
        <w:rPr>
          <w:rFonts w:hint="eastAsia"/>
        </w:rPr>
        <w:t>（四）建议有关机关对直接责任人员给予处分，构成犯罪的，依法追究刑事责任；</w:t>
      </w:r>
    </w:p>
    <w:p w14:paraId="582E44B6" w14:textId="77777777" w:rsidR="00510D15" w:rsidRDefault="00510D15" w:rsidP="00077F44">
      <w:pPr>
        <w:pStyle w:val="AD"/>
        <w:spacing w:line="276" w:lineRule="auto"/>
      </w:pPr>
    </w:p>
    <w:p w14:paraId="020EEA5D" w14:textId="77777777" w:rsidR="00510D15" w:rsidRDefault="00510D15" w:rsidP="00077F44">
      <w:pPr>
        <w:pStyle w:val="AD"/>
        <w:spacing w:line="276" w:lineRule="auto"/>
      </w:pPr>
      <w:r>
        <w:rPr>
          <w:rFonts w:hint="eastAsia"/>
        </w:rPr>
        <w:t>（五）建议国家市场监督管理总局撤销部分或者全部授权。</w:t>
      </w:r>
    </w:p>
    <w:p w14:paraId="1141A903" w14:textId="77777777" w:rsidR="00510D15" w:rsidRDefault="00510D15" w:rsidP="00077F44">
      <w:pPr>
        <w:pStyle w:val="AD"/>
        <w:spacing w:line="276" w:lineRule="auto"/>
      </w:pPr>
    </w:p>
    <w:p w14:paraId="5CCEBDBB" w14:textId="7824F057" w:rsidR="00B15193" w:rsidRDefault="00510D15" w:rsidP="00077F44">
      <w:pPr>
        <w:pStyle w:val="AD"/>
        <w:spacing w:line="276" w:lineRule="auto"/>
      </w:pPr>
      <w:r>
        <w:rPr>
          <w:rFonts w:hint="eastAsia"/>
        </w:rPr>
        <w:t>第十三条</w:t>
      </w:r>
      <w:r>
        <w:rPr>
          <w:rFonts w:hint="eastAsia"/>
        </w:rPr>
        <w:t xml:space="preserve"> </w:t>
      </w:r>
      <w:r>
        <w:rPr>
          <w:rFonts w:hint="eastAsia"/>
        </w:rPr>
        <w:t>本办法自</w:t>
      </w:r>
      <w:r>
        <w:rPr>
          <w:rFonts w:hint="eastAsia"/>
        </w:rPr>
        <w:t>2022</w:t>
      </w:r>
      <w:r>
        <w:rPr>
          <w:rFonts w:hint="eastAsia"/>
        </w:rPr>
        <w:t>年</w:t>
      </w:r>
      <w:r>
        <w:rPr>
          <w:rFonts w:hint="eastAsia"/>
        </w:rPr>
        <w:t>4</w:t>
      </w:r>
      <w:r>
        <w:rPr>
          <w:rFonts w:hint="eastAsia"/>
        </w:rPr>
        <w:t>月</w:t>
      </w:r>
      <w:r>
        <w:rPr>
          <w:rFonts w:hint="eastAsia"/>
        </w:rPr>
        <w:t>1</w:t>
      </w:r>
      <w:r>
        <w:rPr>
          <w:rFonts w:hint="eastAsia"/>
        </w:rPr>
        <w:t>日起施行。</w:t>
      </w:r>
      <w:r>
        <w:rPr>
          <w:rFonts w:hint="eastAsia"/>
        </w:rPr>
        <w:t>2002</w:t>
      </w:r>
      <w:r>
        <w:rPr>
          <w:rFonts w:hint="eastAsia"/>
        </w:rPr>
        <w:t>年</w:t>
      </w:r>
      <w:r>
        <w:rPr>
          <w:rFonts w:hint="eastAsia"/>
        </w:rPr>
        <w:t>12</w:t>
      </w:r>
      <w:r>
        <w:rPr>
          <w:rFonts w:hint="eastAsia"/>
        </w:rPr>
        <w:t>月</w:t>
      </w:r>
      <w:r>
        <w:rPr>
          <w:rFonts w:hint="eastAsia"/>
        </w:rPr>
        <w:t>10</w:t>
      </w:r>
      <w:r>
        <w:rPr>
          <w:rFonts w:hint="eastAsia"/>
        </w:rPr>
        <w:t>日原国家工商行政管理总局令第</w:t>
      </w:r>
      <w:r>
        <w:rPr>
          <w:rFonts w:hint="eastAsia"/>
        </w:rPr>
        <w:t>4</w:t>
      </w:r>
      <w:r>
        <w:rPr>
          <w:rFonts w:hint="eastAsia"/>
        </w:rPr>
        <w:t>号公布的《外商投资企业授权登记管理办法》同时废止。</w:t>
      </w:r>
    </w:p>
    <w:p w14:paraId="3C253C5B" w14:textId="7B89478C" w:rsidR="00510D15" w:rsidRDefault="00510D15" w:rsidP="00077F44">
      <w:pPr>
        <w:pStyle w:val="AD"/>
        <w:spacing w:line="276" w:lineRule="auto"/>
      </w:pPr>
    </w:p>
    <w:p w14:paraId="5C8AB38E" w14:textId="5017256D" w:rsidR="00510D15" w:rsidRDefault="00510D15" w:rsidP="00077F44">
      <w:pPr>
        <w:pStyle w:val="AD"/>
        <w:spacing w:line="276" w:lineRule="auto"/>
      </w:pPr>
    </w:p>
    <w:p w14:paraId="2303B472" w14:textId="0D8F2054" w:rsidR="00510D15" w:rsidRDefault="00510D15" w:rsidP="00077F44">
      <w:pPr>
        <w:pStyle w:val="AD"/>
        <w:spacing w:line="276" w:lineRule="auto"/>
      </w:pPr>
      <w:r>
        <w:rPr>
          <w:rFonts w:hint="eastAsia"/>
        </w:rPr>
        <w:t>信息来源：</w:t>
      </w:r>
      <w:hyperlink r:id="rId6" w:history="1">
        <w:r w:rsidRPr="00B74B08">
          <w:rPr>
            <w:rStyle w:val="a7"/>
          </w:rPr>
          <w:t>https://gkml.samr.gov.cn/nsjg/fgs/202203/t20220302_340102.html</w:t>
        </w:r>
      </w:hyperlink>
    </w:p>
    <w:p w14:paraId="3818A680" w14:textId="77777777" w:rsidR="00510D15" w:rsidRPr="00510D15" w:rsidRDefault="00510D15" w:rsidP="00077F44">
      <w:pPr>
        <w:pStyle w:val="AD"/>
        <w:spacing w:line="276" w:lineRule="auto"/>
      </w:pPr>
    </w:p>
    <w:sectPr w:rsidR="00510D15" w:rsidRPr="00510D15"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C4BE5" w14:textId="77777777" w:rsidR="007C60B5" w:rsidRDefault="007C60B5" w:rsidP="00C20A6A">
      <w:pPr>
        <w:spacing w:line="240" w:lineRule="auto"/>
      </w:pPr>
      <w:r>
        <w:separator/>
      </w:r>
    </w:p>
  </w:endnote>
  <w:endnote w:type="continuationSeparator" w:id="0">
    <w:p w14:paraId="27988694" w14:textId="77777777" w:rsidR="007C60B5" w:rsidRDefault="007C60B5"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7FB68" w14:textId="77777777" w:rsidR="007C60B5" w:rsidRDefault="007C60B5" w:rsidP="00C20A6A">
      <w:pPr>
        <w:spacing w:line="240" w:lineRule="auto"/>
      </w:pPr>
      <w:r>
        <w:separator/>
      </w:r>
    </w:p>
  </w:footnote>
  <w:footnote w:type="continuationSeparator" w:id="0">
    <w:p w14:paraId="603A8BF3" w14:textId="77777777" w:rsidR="007C60B5" w:rsidRDefault="007C60B5"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E0424"/>
    <w:rsid w:val="00077F44"/>
    <w:rsid w:val="000F4C6A"/>
    <w:rsid w:val="00127E56"/>
    <w:rsid w:val="00176A25"/>
    <w:rsid w:val="001C4C6F"/>
    <w:rsid w:val="003D27E2"/>
    <w:rsid w:val="00411CFF"/>
    <w:rsid w:val="00510D15"/>
    <w:rsid w:val="005F7C76"/>
    <w:rsid w:val="00707E3C"/>
    <w:rsid w:val="007C60B5"/>
    <w:rsid w:val="007D7BDB"/>
    <w:rsid w:val="008E0424"/>
    <w:rsid w:val="00A548E7"/>
    <w:rsid w:val="00B15193"/>
    <w:rsid w:val="00B731F1"/>
    <w:rsid w:val="00BB25FC"/>
    <w:rsid w:val="00C20A6A"/>
    <w:rsid w:val="00C22624"/>
    <w:rsid w:val="00D02718"/>
    <w:rsid w:val="00F20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F8B03"/>
  <w15:chartTrackingRefBased/>
  <w15:docId w15:val="{68D29B1D-E0DD-487B-B29F-A8FB867A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510D15"/>
    <w:rPr>
      <w:color w:val="0000FF" w:themeColor="hyperlink"/>
      <w:u w:val="single"/>
    </w:rPr>
  </w:style>
  <w:style w:type="character" w:styleId="a8">
    <w:name w:val="Unresolved Mention"/>
    <w:basedOn w:val="a0"/>
    <w:uiPriority w:val="99"/>
    <w:semiHidden/>
    <w:unhideWhenUsed/>
    <w:rsid w:val="00510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kml.samr.gov.cn/nsjg/fgs/202203/t20220302_340102.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339</Words>
  <Characters>1934</Characters>
  <Application>Microsoft Office Word</Application>
  <DocSecurity>0</DocSecurity>
  <Lines>16</Lines>
  <Paragraphs>4</Paragraphs>
  <ScaleCrop>false</ScaleCrop>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7</cp:revision>
  <dcterms:created xsi:type="dcterms:W3CDTF">2022-03-03T08:30:00Z</dcterms:created>
  <dcterms:modified xsi:type="dcterms:W3CDTF">2022-03-03T11:44:00Z</dcterms:modified>
</cp:coreProperties>
</file>