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73EB" w14:textId="77777777" w:rsidR="005B6B5C" w:rsidRPr="005744CA" w:rsidRDefault="005B6B5C" w:rsidP="00BB78AC">
      <w:pPr>
        <w:pStyle w:val="AD"/>
        <w:spacing w:line="276" w:lineRule="auto"/>
        <w:jc w:val="center"/>
        <w:rPr>
          <w:b/>
          <w:bCs/>
          <w:color w:val="E36C0A" w:themeColor="accent6" w:themeShade="BF"/>
          <w:sz w:val="32"/>
          <w:szCs w:val="32"/>
        </w:rPr>
      </w:pPr>
      <w:r w:rsidRPr="005744CA">
        <w:rPr>
          <w:rFonts w:hint="eastAsia"/>
          <w:b/>
          <w:bCs/>
          <w:color w:val="E36C0A" w:themeColor="accent6" w:themeShade="BF"/>
          <w:sz w:val="32"/>
          <w:szCs w:val="32"/>
        </w:rPr>
        <w:t>关于印发金融租赁公司项目公司管理办法的通知</w:t>
      </w:r>
    </w:p>
    <w:p w14:paraId="61C7E698" w14:textId="77777777" w:rsidR="005B6B5C" w:rsidRDefault="005B6B5C" w:rsidP="00BB78AC">
      <w:pPr>
        <w:pStyle w:val="AD"/>
        <w:spacing w:line="276" w:lineRule="auto"/>
        <w:jc w:val="center"/>
      </w:pPr>
      <w:r>
        <w:rPr>
          <w:rFonts w:hint="eastAsia"/>
        </w:rPr>
        <w:t>银保监办发〔</w:t>
      </w:r>
      <w:r>
        <w:rPr>
          <w:rFonts w:hint="eastAsia"/>
        </w:rPr>
        <w:t>2021</w:t>
      </w:r>
      <w:r>
        <w:rPr>
          <w:rFonts w:hint="eastAsia"/>
        </w:rPr>
        <w:t>〕</w:t>
      </w:r>
      <w:r>
        <w:rPr>
          <w:rFonts w:hint="eastAsia"/>
        </w:rPr>
        <w:t>143</w:t>
      </w:r>
      <w:r>
        <w:rPr>
          <w:rFonts w:hint="eastAsia"/>
        </w:rPr>
        <w:t>号</w:t>
      </w:r>
    </w:p>
    <w:p w14:paraId="14E4D92A" w14:textId="77777777" w:rsidR="00B86A2A" w:rsidRDefault="00B86A2A" w:rsidP="00BB78AC">
      <w:pPr>
        <w:pStyle w:val="AD"/>
        <w:spacing w:line="276" w:lineRule="auto"/>
        <w:jc w:val="center"/>
      </w:pPr>
    </w:p>
    <w:p w14:paraId="4CE64888" w14:textId="6DD4B9B2" w:rsidR="005B6B5C" w:rsidRDefault="005B6B5C" w:rsidP="00BB78AC">
      <w:pPr>
        <w:pStyle w:val="AD"/>
        <w:spacing w:line="276" w:lineRule="auto"/>
        <w:jc w:val="center"/>
      </w:pPr>
      <w:r>
        <w:rPr>
          <w:rFonts w:hint="eastAsia"/>
        </w:rPr>
        <w:t>第一章</w:t>
      </w:r>
      <w:r>
        <w:rPr>
          <w:rFonts w:hint="eastAsia"/>
        </w:rPr>
        <w:t xml:space="preserve">  </w:t>
      </w:r>
      <w:r>
        <w:rPr>
          <w:rFonts w:hint="eastAsia"/>
        </w:rPr>
        <w:t>总则</w:t>
      </w:r>
    </w:p>
    <w:p w14:paraId="39797827" w14:textId="77777777" w:rsidR="005B6B5C" w:rsidRDefault="005B6B5C" w:rsidP="00BB78AC">
      <w:pPr>
        <w:pStyle w:val="AD"/>
        <w:spacing w:line="276" w:lineRule="auto"/>
      </w:pPr>
    </w:p>
    <w:p w14:paraId="0403357B" w14:textId="77777777" w:rsidR="005B6B5C" w:rsidRDefault="005B6B5C" w:rsidP="00BB78AC">
      <w:pPr>
        <w:pStyle w:val="AD"/>
        <w:spacing w:line="276" w:lineRule="auto"/>
      </w:pPr>
      <w:r>
        <w:rPr>
          <w:rFonts w:hint="eastAsia"/>
        </w:rPr>
        <w:t>第一条</w:t>
      </w:r>
      <w:r>
        <w:rPr>
          <w:rFonts w:hint="eastAsia"/>
        </w:rPr>
        <w:t xml:space="preserve">  </w:t>
      </w:r>
      <w:r>
        <w:rPr>
          <w:rFonts w:hint="eastAsia"/>
        </w:rPr>
        <w:t>为规范金融租赁公司通过项目公司形式开展融资租赁业务，强化风险防范，促进业务健康发展，根据《中华人民共和国银行业监督管理法》《中华人民共和国公司法》《金融租赁公司管理办法》《金融租赁公司专业子公司管理暂行规定》等法律法规和相关规定制定本办法。</w:t>
      </w:r>
    </w:p>
    <w:p w14:paraId="0A2763D6" w14:textId="77777777" w:rsidR="005B6B5C" w:rsidRDefault="005B6B5C" w:rsidP="00BB78AC">
      <w:pPr>
        <w:pStyle w:val="AD"/>
        <w:spacing w:line="276" w:lineRule="auto"/>
      </w:pPr>
    </w:p>
    <w:p w14:paraId="242DCC68" w14:textId="77777777" w:rsidR="005B6B5C" w:rsidRDefault="005B6B5C" w:rsidP="00BB78AC">
      <w:pPr>
        <w:pStyle w:val="AD"/>
        <w:spacing w:line="276" w:lineRule="auto"/>
      </w:pPr>
      <w:r>
        <w:rPr>
          <w:rFonts w:hint="eastAsia"/>
        </w:rPr>
        <w:t>第二条</w:t>
      </w:r>
      <w:r>
        <w:rPr>
          <w:rFonts w:hint="eastAsia"/>
        </w:rPr>
        <w:t xml:space="preserve">  </w:t>
      </w:r>
      <w:r>
        <w:rPr>
          <w:rFonts w:hint="eastAsia"/>
        </w:rPr>
        <w:t>本办法所称项目公司，是指金融租赁公司、金融租赁公司专业子公司（以下简称专业子公司）依照相关法律法规，为从事融资租赁业务等特定目的而专门设立的项目子公司。</w:t>
      </w:r>
    </w:p>
    <w:p w14:paraId="0C076616" w14:textId="77777777" w:rsidR="005B6B5C" w:rsidRDefault="005B6B5C" w:rsidP="00BB78AC">
      <w:pPr>
        <w:pStyle w:val="AD"/>
        <w:spacing w:line="276" w:lineRule="auto"/>
      </w:pPr>
    </w:p>
    <w:p w14:paraId="12E4053B" w14:textId="77777777" w:rsidR="005B6B5C" w:rsidRDefault="005B6B5C" w:rsidP="00BB78AC">
      <w:pPr>
        <w:pStyle w:val="AD"/>
        <w:spacing w:line="276" w:lineRule="auto"/>
      </w:pPr>
      <w:r>
        <w:rPr>
          <w:rFonts w:hint="eastAsia"/>
        </w:rPr>
        <w:t>第三条</w:t>
      </w:r>
      <w:r>
        <w:rPr>
          <w:rFonts w:hint="eastAsia"/>
        </w:rPr>
        <w:t xml:space="preserve">  </w:t>
      </w:r>
      <w:r>
        <w:rPr>
          <w:rFonts w:hint="eastAsia"/>
        </w:rPr>
        <w:t>金融租赁公司设立项目公司开展融资租赁交易的租赁物包括飞机（含发动机）、船舶、集装箱、海洋工程结构物、工程机械、车辆</w:t>
      </w:r>
      <w:proofErr w:type="gramStart"/>
      <w:r>
        <w:rPr>
          <w:rFonts w:hint="eastAsia"/>
        </w:rPr>
        <w:t>以及经银保</w:t>
      </w:r>
      <w:proofErr w:type="gramEnd"/>
      <w:r>
        <w:rPr>
          <w:rFonts w:hint="eastAsia"/>
        </w:rPr>
        <w:t>监会认可的其他设备资产。专业子公司设立的项目公司开展融资租赁交易的租赁物应当符合专业子公司业务领域管理相关规定。</w:t>
      </w:r>
    </w:p>
    <w:p w14:paraId="2E44C8A4" w14:textId="77777777" w:rsidR="005B6B5C" w:rsidRDefault="005B6B5C" w:rsidP="00BB78AC">
      <w:pPr>
        <w:pStyle w:val="AD"/>
        <w:spacing w:line="276" w:lineRule="auto"/>
        <w:rPr>
          <w:rFonts w:hint="eastAsia"/>
        </w:rPr>
      </w:pPr>
    </w:p>
    <w:p w14:paraId="0B7747FA" w14:textId="17A6B5F3" w:rsidR="005B6B5C" w:rsidRDefault="005B6B5C" w:rsidP="00824CFE">
      <w:pPr>
        <w:pStyle w:val="AD"/>
        <w:spacing w:line="276" w:lineRule="auto"/>
        <w:jc w:val="center"/>
        <w:rPr>
          <w:rFonts w:hint="eastAsia"/>
        </w:rPr>
      </w:pPr>
      <w:r>
        <w:rPr>
          <w:rFonts w:hint="eastAsia"/>
        </w:rPr>
        <w:t>第二章</w:t>
      </w:r>
      <w:r>
        <w:rPr>
          <w:rFonts w:hint="eastAsia"/>
        </w:rPr>
        <w:t xml:space="preserve">  </w:t>
      </w:r>
      <w:r>
        <w:rPr>
          <w:rFonts w:hint="eastAsia"/>
        </w:rPr>
        <w:t>项目公司设立与业务范围</w:t>
      </w:r>
    </w:p>
    <w:p w14:paraId="7A1102B4" w14:textId="77777777" w:rsidR="005B6B5C" w:rsidRDefault="005B6B5C" w:rsidP="00BB78AC">
      <w:pPr>
        <w:pStyle w:val="AD"/>
        <w:spacing w:line="276" w:lineRule="auto"/>
      </w:pPr>
    </w:p>
    <w:p w14:paraId="79A1BF21" w14:textId="77777777" w:rsidR="005B6B5C" w:rsidRDefault="005B6B5C" w:rsidP="00BB78AC">
      <w:pPr>
        <w:pStyle w:val="AD"/>
        <w:spacing w:line="276" w:lineRule="auto"/>
      </w:pPr>
      <w:r>
        <w:rPr>
          <w:rFonts w:hint="eastAsia"/>
        </w:rPr>
        <w:t>第四条</w:t>
      </w:r>
      <w:r>
        <w:rPr>
          <w:rFonts w:hint="eastAsia"/>
        </w:rPr>
        <w:t xml:space="preserve">  </w:t>
      </w:r>
      <w:r>
        <w:rPr>
          <w:rFonts w:hint="eastAsia"/>
        </w:rPr>
        <w:t>金融租赁公司、境内专业子公司可以在境内保税地区、自由贸易试验区、自由贸易港等境内区域设立项目公司开展融资租赁业务。</w:t>
      </w:r>
    </w:p>
    <w:p w14:paraId="4D2E4C0D" w14:textId="77777777" w:rsidR="005B6B5C" w:rsidRDefault="005B6B5C" w:rsidP="00BB78AC">
      <w:pPr>
        <w:pStyle w:val="AD"/>
        <w:spacing w:line="276" w:lineRule="auto"/>
      </w:pPr>
    </w:p>
    <w:p w14:paraId="04285A54" w14:textId="77777777" w:rsidR="005B6B5C" w:rsidRDefault="005B6B5C" w:rsidP="00BB78AC">
      <w:pPr>
        <w:pStyle w:val="AD"/>
        <w:spacing w:line="276" w:lineRule="auto"/>
      </w:pPr>
      <w:r>
        <w:rPr>
          <w:rFonts w:hint="eastAsia"/>
        </w:rPr>
        <w:t>专业子公司可以在境外设立项目公司开展融资租赁业务。</w:t>
      </w:r>
    </w:p>
    <w:p w14:paraId="1B1E068F" w14:textId="77777777" w:rsidR="005B6B5C" w:rsidRDefault="005B6B5C" w:rsidP="00BB78AC">
      <w:pPr>
        <w:pStyle w:val="AD"/>
        <w:spacing w:line="276" w:lineRule="auto"/>
      </w:pPr>
    </w:p>
    <w:p w14:paraId="69EE5EB5" w14:textId="77777777" w:rsidR="005B6B5C" w:rsidRDefault="005B6B5C" w:rsidP="00BB78AC">
      <w:pPr>
        <w:pStyle w:val="AD"/>
        <w:spacing w:line="276" w:lineRule="auto"/>
      </w:pPr>
      <w:r>
        <w:rPr>
          <w:rFonts w:hint="eastAsia"/>
        </w:rPr>
        <w:t>第五条</w:t>
      </w:r>
      <w:r>
        <w:rPr>
          <w:rFonts w:hint="eastAsia"/>
        </w:rPr>
        <w:t xml:space="preserve">  </w:t>
      </w:r>
      <w:r>
        <w:rPr>
          <w:rFonts w:hint="eastAsia"/>
        </w:rPr>
        <w:t>金融租赁公司在本办法第四条规定的境内区域设立项目公司开展融资租赁业务应当按照《中国银保监会非银行金融机构行政许可事项实施办法》相关规定，经批准取得设立项目公司开展融资租赁业务资格。</w:t>
      </w:r>
    </w:p>
    <w:p w14:paraId="78B43FE2" w14:textId="77777777" w:rsidR="005B6B5C" w:rsidRDefault="005B6B5C" w:rsidP="00BB78AC">
      <w:pPr>
        <w:pStyle w:val="AD"/>
        <w:spacing w:line="276" w:lineRule="auto"/>
      </w:pPr>
    </w:p>
    <w:p w14:paraId="3603C427" w14:textId="77777777" w:rsidR="005B6B5C" w:rsidRDefault="005B6B5C" w:rsidP="00BB78AC">
      <w:pPr>
        <w:pStyle w:val="AD"/>
        <w:spacing w:line="276" w:lineRule="auto"/>
      </w:pPr>
      <w:r>
        <w:rPr>
          <w:rFonts w:hint="eastAsia"/>
        </w:rPr>
        <w:t>第六条</w:t>
      </w:r>
      <w:r>
        <w:rPr>
          <w:rFonts w:hint="eastAsia"/>
        </w:rPr>
        <w:t xml:space="preserve">  </w:t>
      </w:r>
      <w:r>
        <w:rPr>
          <w:rFonts w:hint="eastAsia"/>
        </w:rPr>
        <w:t>金融租赁公司、专业子公司应当按照必要性原则设立项目公司，审慎控制项目公司数量，不得在无实际业务背景的情况下设立项目公司。</w:t>
      </w:r>
    </w:p>
    <w:p w14:paraId="4988DA2B" w14:textId="77777777" w:rsidR="005B6B5C" w:rsidRDefault="005B6B5C" w:rsidP="00BB78AC">
      <w:pPr>
        <w:pStyle w:val="AD"/>
        <w:spacing w:line="276" w:lineRule="auto"/>
      </w:pPr>
    </w:p>
    <w:p w14:paraId="222680D6" w14:textId="77777777" w:rsidR="005B6B5C" w:rsidRDefault="005B6B5C" w:rsidP="00BB78AC">
      <w:pPr>
        <w:pStyle w:val="AD"/>
        <w:spacing w:line="276" w:lineRule="auto"/>
      </w:pPr>
      <w:r>
        <w:rPr>
          <w:rFonts w:hint="eastAsia"/>
        </w:rPr>
        <w:t>第七条</w:t>
      </w:r>
      <w:r>
        <w:rPr>
          <w:rFonts w:hint="eastAsia"/>
        </w:rPr>
        <w:t xml:space="preserve">  </w:t>
      </w:r>
      <w:r>
        <w:rPr>
          <w:rFonts w:hint="eastAsia"/>
        </w:rPr>
        <w:t>金融租赁公司、专业子公司应当全资设立、持有项目公司，其下设的所有项目公司的资本金之和均不得超过自身净资产（合并报表口径）的</w:t>
      </w:r>
      <w:r>
        <w:rPr>
          <w:rFonts w:hint="eastAsia"/>
        </w:rPr>
        <w:t>50%</w:t>
      </w:r>
      <w:r>
        <w:rPr>
          <w:rFonts w:hint="eastAsia"/>
        </w:rPr>
        <w:t>。</w:t>
      </w:r>
    </w:p>
    <w:p w14:paraId="3A2943B8" w14:textId="77777777" w:rsidR="005B6B5C" w:rsidRDefault="005B6B5C" w:rsidP="00BB78AC">
      <w:pPr>
        <w:pStyle w:val="AD"/>
        <w:spacing w:line="276" w:lineRule="auto"/>
      </w:pPr>
    </w:p>
    <w:p w14:paraId="5C17C99A" w14:textId="77777777" w:rsidR="005B6B5C" w:rsidRDefault="005B6B5C" w:rsidP="00BB78AC">
      <w:pPr>
        <w:pStyle w:val="AD"/>
        <w:spacing w:line="276" w:lineRule="auto"/>
      </w:pPr>
      <w:r>
        <w:rPr>
          <w:rFonts w:hint="eastAsia"/>
        </w:rPr>
        <w:t>第八条</w:t>
      </w:r>
      <w:r>
        <w:rPr>
          <w:rFonts w:hint="eastAsia"/>
        </w:rPr>
        <w:t xml:space="preserve">  </w:t>
      </w:r>
      <w:r>
        <w:rPr>
          <w:rFonts w:hint="eastAsia"/>
        </w:rPr>
        <w:t>项目公司可以开展融资租赁以及与融资租赁相关的进出口业务、接受承租人的租赁保证金、转让和受让融资租赁资产、向金融机构借款、向股东借款、境外借款、租赁物变卖及处理业务、经济咨询等业务，</w:t>
      </w:r>
      <w:proofErr w:type="gramStart"/>
      <w:r>
        <w:rPr>
          <w:rFonts w:hint="eastAsia"/>
        </w:rPr>
        <w:t>以及经银保</w:t>
      </w:r>
      <w:proofErr w:type="gramEnd"/>
      <w:r>
        <w:rPr>
          <w:rFonts w:hint="eastAsia"/>
        </w:rPr>
        <w:t>监会认可的其他业务。</w:t>
      </w:r>
    </w:p>
    <w:p w14:paraId="354E860A" w14:textId="77777777" w:rsidR="005B6B5C" w:rsidRDefault="005B6B5C" w:rsidP="00BB78AC">
      <w:pPr>
        <w:pStyle w:val="AD"/>
        <w:spacing w:line="276" w:lineRule="auto"/>
        <w:rPr>
          <w:rFonts w:hint="eastAsia"/>
        </w:rPr>
      </w:pPr>
    </w:p>
    <w:p w14:paraId="2078EFB9" w14:textId="77777777" w:rsidR="005B6B5C" w:rsidRDefault="005B6B5C" w:rsidP="00BB78AC">
      <w:pPr>
        <w:pStyle w:val="AD"/>
        <w:spacing w:line="276" w:lineRule="auto"/>
        <w:jc w:val="center"/>
      </w:pPr>
      <w:r>
        <w:rPr>
          <w:rFonts w:hint="eastAsia"/>
        </w:rPr>
        <w:t>第三章</w:t>
      </w:r>
      <w:r>
        <w:rPr>
          <w:rFonts w:hint="eastAsia"/>
        </w:rPr>
        <w:t xml:space="preserve">  </w:t>
      </w:r>
      <w:r>
        <w:rPr>
          <w:rFonts w:hint="eastAsia"/>
        </w:rPr>
        <w:t>经营管理</w:t>
      </w:r>
    </w:p>
    <w:p w14:paraId="459C98B0" w14:textId="77777777" w:rsidR="005B6B5C" w:rsidRDefault="005B6B5C" w:rsidP="00BB78AC">
      <w:pPr>
        <w:pStyle w:val="AD"/>
        <w:spacing w:line="276" w:lineRule="auto"/>
        <w:rPr>
          <w:rFonts w:hint="eastAsia"/>
        </w:rPr>
      </w:pPr>
    </w:p>
    <w:p w14:paraId="239A6783" w14:textId="77777777" w:rsidR="005B6B5C" w:rsidRDefault="005B6B5C" w:rsidP="00BB78AC">
      <w:pPr>
        <w:pStyle w:val="AD"/>
        <w:spacing w:line="276" w:lineRule="auto"/>
      </w:pPr>
      <w:r>
        <w:rPr>
          <w:rFonts w:hint="eastAsia"/>
        </w:rPr>
        <w:lastRenderedPageBreak/>
        <w:t>第九条</w:t>
      </w:r>
      <w:r>
        <w:rPr>
          <w:rFonts w:hint="eastAsia"/>
        </w:rPr>
        <w:t xml:space="preserve">  </w:t>
      </w:r>
      <w:r>
        <w:rPr>
          <w:rFonts w:hint="eastAsia"/>
        </w:rPr>
        <w:t>金融租赁公司、专业子公司管理项目公司应当遵循：</w:t>
      </w:r>
    </w:p>
    <w:p w14:paraId="7581E2AE" w14:textId="77777777" w:rsidR="005B6B5C" w:rsidRDefault="005B6B5C" w:rsidP="00BB78AC">
      <w:pPr>
        <w:pStyle w:val="AD"/>
        <w:spacing w:line="276" w:lineRule="auto"/>
      </w:pPr>
    </w:p>
    <w:p w14:paraId="12E2221A" w14:textId="77777777" w:rsidR="005B6B5C" w:rsidRDefault="005B6B5C" w:rsidP="00BB78AC">
      <w:pPr>
        <w:pStyle w:val="AD"/>
        <w:spacing w:line="276" w:lineRule="auto"/>
      </w:pPr>
      <w:r>
        <w:rPr>
          <w:rFonts w:hint="eastAsia"/>
        </w:rPr>
        <w:t>（一）并表管理原则。金融租赁公司、专业子公司应当建立健全覆盖项目公司的并表管理体系，加强对项目公司的并表管理。</w:t>
      </w:r>
    </w:p>
    <w:p w14:paraId="084300B6" w14:textId="77777777" w:rsidR="005B6B5C" w:rsidRDefault="005B6B5C" w:rsidP="00BB78AC">
      <w:pPr>
        <w:pStyle w:val="AD"/>
        <w:spacing w:line="276" w:lineRule="auto"/>
      </w:pPr>
    </w:p>
    <w:p w14:paraId="0D7F019D" w14:textId="77777777" w:rsidR="005B6B5C" w:rsidRDefault="005B6B5C" w:rsidP="00BB78AC">
      <w:pPr>
        <w:pStyle w:val="AD"/>
        <w:spacing w:line="276" w:lineRule="auto"/>
      </w:pPr>
      <w:r>
        <w:rPr>
          <w:rFonts w:hint="eastAsia"/>
        </w:rPr>
        <w:t>（二）穿透管理原则。金融租赁公司、专业子公司应当加强对项目公司穿透管理，通过项目公司开展的融资租赁业务应当适用不低于直接开展业务的风险管理要求。</w:t>
      </w:r>
    </w:p>
    <w:p w14:paraId="5C6DA00D" w14:textId="77777777" w:rsidR="005B6B5C" w:rsidRDefault="005B6B5C" w:rsidP="00BB78AC">
      <w:pPr>
        <w:pStyle w:val="AD"/>
        <w:spacing w:line="276" w:lineRule="auto"/>
      </w:pPr>
    </w:p>
    <w:p w14:paraId="74A1FF84" w14:textId="77777777" w:rsidR="005B6B5C" w:rsidRDefault="005B6B5C" w:rsidP="00BB78AC">
      <w:pPr>
        <w:pStyle w:val="AD"/>
        <w:spacing w:line="276" w:lineRule="auto"/>
      </w:pPr>
      <w:r>
        <w:rPr>
          <w:rFonts w:hint="eastAsia"/>
        </w:rPr>
        <w:t>第十条</w:t>
      </w:r>
      <w:r>
        <w:rPr>
          <w:rFonts w:hint="eastAsia"/>
        </w:rPr>
        <w:t xml:space="preserve">  </w:t>
      </w:r>
      <w:r>
        <w:rPr>
          <w:rFonts w:hint="eastAsia"/>
        </w:rPr>
        <w:t>金融租赁公司、专业子公司应当建立科学、完善的项目公司集中统一管理机制，明确管理牵头部门和其他责任部门的具体职责和分工安排。</w:t>
      </w:r>
    </w:p>
    <w:p w14:paraId="05D46145" w14:textId="77777777" w:rsidR="005B6B5C" w:rsidRDefault="005B6B5C" w:rsidP="00BB78AC">
      <w:pPr>
        <w:pStyle w:val="AD"/>
        <w:spacing w:line="276" w:lineRule="auto"/>
      </w:pPr>
    </w:p>
    <w:p w14:paraId="3FA44059" w14:textId="77777777" w:rsidR="005B6B5C" w:rsidRDefault="005B6B5C" w:rsidP="00BB78AC">
      <w:pPr>
        <w:pStyle w:val="AD"/>
        <w:spacing w:line="276" w:lineRule="auto"/>
      </w:pPr>
      <w:r>
        <w:rPr>
          <w:rFonts w:hint="eastAsia"/>
        </w:rPr>
        <w:t>单家项目公司原则上不得设置独立的部门和人员开展经营管理。</w:t>
      </w:r>
    </w:p>
    <w:p w14:paraId="1B457D96" w14:textId="77777777" w:rsidR="005B6B5C" w:rsidRDefault="005B6B5C" w:rsidP="00BB78AC">
      <w:pPr>
        <w:pStyle w:val="AD"/>
        <w:spacing w:line="276" w:lineRule="auto"/>
      </w:pPr>
    </w:p>
    <w:p w14:paraId="53EFA282" w14:textId="77777777" w:rsidR="005B6B5C" w:rsidRDefault="005B6B5C" w:rsidP="00BB78AC">
      <w:pPr>
        <w:pStyle w:val="AD"/>
        <w:spacing w:line="276" w:lineRule="auto"/>
      </w:pPr>
      <w:r>
        <w:rPr>
          <w:rFonts w:hint="eastAsia"/>
        </w:rPr>
        <w:t>第十一条</w:t>
      </w:r>
      <w:r>
        <w:rPr>
          <w:rFonts w:hint="eastAsia"/>
        </w:rPr>
        <w:t xml:space="preserve">  </w:t>
      </w:r>
      <w:r>
        <w:rPr>
          <w:rFonts w:hint="eastAsia"/>
        </w:rPr>
        <w:t>金融租赁公司、专业子公司应当制定科学规范、系统完备的项目公司管理制度，至少涵盖项目公司设立、运营管理、人员管理、财务管理、印章管理、授权管理、外包管理、清算关闭等，经公司董事会审议通过后向银保监会派出机构报告。</w:t>
      </w:r>
    </w:p>
    <w:p w14:paraId="2B3A25DA" w14:textId="77777777" w:rsidR="005B6B5C" w:rsidRDefault="005B6B5C" w:rsidP="00BB78AC">
      <w:pPr>
        <w:pStyle w:val="AD"/>
        <w:spacing w:line="276" w:lineRule="auto"/>
      </w:pPr>
    </w:p>
    <w:p w14:paraId="70CAE0C1" w14:textId="77777777" w:rsidR="005B6B5C" w:rsidRDefault="005B6B5C" w:rsidP="00BB78AC">
      <w:pPr>
        <w:pStyle w:val="AD"/>
        <w:spacing w:line="276" w:lineRule="auto"/>
      </w:pPr>
      <w:r>
        <w:rPr>
          <w:rFonts w:hint="eastAsia"/>
        </w:rPr>
        <w:t>第十二条</w:t>
      </w:r>
      <w:r>
        <w:rPr>
          <w:rFonts w:hint="eastAsia"/>
        </w:rPr>
        <w:t xml:space="preserve">  </w:t>
      </w:r>
      <w:r>
        <w:rPr>
          <w:rFonts w:hint="eastAsia"/>
        </w:rPr>
        <w:t>金融租赁公司、专业子公司应当将通过项目公司形式开展的融资租赁业务纳入全面风险管理体系，加强信用风险、市场风险、流动性风险、操作风险、国别风险、声誉风险、信息科技风险等管理，有效识别、计量、监测和控制各类风险。</w:t>
      </w:r>
    </w:p>
    <w:p w14:paraId="321D2DAC" w14:textId="77777777" w:rsidR="005B6B5C" w:rsidRDefault="005B6B5C" w:rsidP="00BB78AC">
      <w:pPr>
        <w:pStyle w:val="AD"/>
        <w:spacing w:line="276" w:lineRule="auto"/>
      </w:pPr>
    </w:p>
    <w:p w14:paraId="246DE625" w14:textId="77777777" w:rsidR="005B6B5C" w:rsidRDefault="005B6B5C" w:rsidP="00BB78AC">
      <w:pPr>
        <w:pStyle w:val="AD"/>
        <w:spacing w:line="276" w:lineRule="auto"/>
      </w:pPr>
      <w:r>
        <w:rPr>
          <w:rFonts w:hint="eastAsia"/>
        </w:rPr>
        <w:t>第十三条</w:t>
      </w:r>
      <w:r>
        <w:rPr>
          <w:rFonts w:hint="eastAsia"/>
        </w:rPr>
        <w:t xml:space="preserve">  </w:t>
      </w:r>
      <w:r>
        <w:rPr>
          <w:rFonts w:hint="eastAsia"/>
        </w:rPr>
        <w:t>金融租赁公司、专业子公司内部审计部门每年至少开展一次项目公司专项审计，并将审计报告和有关问题整改意见及时报送公司董事会和监事会。</w:t>
      </w:r>
    </w:p>
    <w:p w14:paraId="2722D7EF" w14:textId="77777777" w:rsidR="005B6B5C" w:rsidRDefault="005B6B5C" w:rsidP="00BB78AC">
      <w:pPr>
        <w:pStyle w:val="AD"/>
        <w:spacing w:line="276" w:lineRule="auto"/>
      </w:pPr>
    </w:p>
    <w:p w14:paraId="7EC2B207" w14:textId="77777777" w:rsidR="005B6B5C" w:rsidRDefault="005B6B5C" w:rsidP="00BB78AC">
      <w:pPr>
        <w:pStyle w:val="AD"/>
        <w:spacing w:line="276" w:lineRule="auto"/>
      </w:pPr>
      <w:r>
        <w:rPr>
          <w:rFonts w:hint="eastAsia"/>
        </w:rPr>
        <w:t>金融租赁公司、专业子公司应当在公司年度财务会计报告附注中单独说明项目公司有关情况。</w:t>
      </w:r>
    </w:p>
    <w:p w14:paraId="0E34BE51" w14:textId="77777777" w:rsidR="005B6B5C" w:rsidRDefault="005B6B5C" w:rsidP="00BB78AC">
      <w:pPr>
        <w:pStyle w:val="AD"/>
        <w:spacing w:line="276" w:lineRule="auto"/>
      </w:pPr>
    </w:p>
    <w:p w14:paraId="1875E200" w14:textId="77777777" w:rsidR="005B6B5C" w:rsidRDefault="005B6B5C" w:rsidP="00BB78AC">
      <w:pPr>
        <w:pStyle w:val="AD"/>
        <w:spacing w:line="276" w:lineRule="auto"/>
      </w:pPr>
      <w:r>
        <w:rPr>
          <w:rFonts w:hint="eastAsia"/>
        </w:rPr>
        <w:t>第十四条</w:t>
      </w:r>
      <w:r>
        <w:rPr>
          <w:rFonts w:hint="eastAsia"/>
        </w:rPr>
        <w:t xml:space="preserve">  </w:t>
      </w:r>
      <w:r>
        <w:rPr>
          <w:rFonts w:hint="eastAsia"/>
        </w:rPr>
        <w:t>每个项目公司对应一笔租赁合同或单一承租人；每个项目公司实行单独核算，并按照相关规定编制财务和税务报告。</w:t>
      </w:r>
    </w:p>
    <w:p w14:paraId="7D6BD2CB" w14:textId="77777777" w:rsidR="005B6B5C" w:rsidRDefault="005B6B5C" w:rsidP="00BB78AC">
      <w:pPr>
        <w:pStyle w:val="AD"/>
        <w:spacing w:line="276" w:lineRule="auto"/>
      </w:pPr>
    </w:p>
    <w:p w14:paraId="2C82A9D0" w14:textId="77777777" w:rsidR="005B6B5C" w:rsidRDefault="005B6B5C" w:rsidP="00BB78AC">
      <w:pPr>
        <w:pStyle w:val="AD"/>
        <w:spacing w:line="276" w:lineRule="auto"/>
      </w:pPr>
      <w:r>
        <w:rPr>
          <w:rFonts w:hint="eastAsia"/>
        </w:rPr>
        <w:t>第十五条</w:t>
      </w:r>
      <w:r>
        <w:rPr>
          <w:rFonts w:hint="eastAsia"/>
        </w:rPr>
        <w:t xml:space="preserve">  </w:t>
      </w:r>
      <w:r>
        <w:rPr>
          <w:rFonts w:hint="eastAsia"/>
        </w:rPr>
        <w:t>金融租赁公司、专业子公司可以转让、受让符合本办法规定的项目公司股权。</w:t>
      </w:r>
    </w:p>
    <w:p w14:paraId="2BB951FA" w14:textId="77777777" w:rsidR="005B6B5C" w:rsidRDefault="005B6B5C" w:rsidP="00BB78AC">
      <w:pPr>
        <w:pStyle w:val="AD"/>
        <w:spacing w:line="276" w:lineRule="auto"/>
      </w:pPr>
    </w:p>
    <w:p w14:paraId="7F8AAD3F" w14:textId="77777777" w:rsidR="005B6B5C" w:rsidRDefault="005B6B5C" w:rsidP="00BB78AC">
      <w:pPr>
        <w:pStyle w:val="AD"/>
        <w:spacing w:line="276" w:lineRule="auto"/>
      </w:pPr>
      <w:r>
        <w:rPr>
          <w:rFonts w:hint="eastAsia"/>
        </w:rPr>
        <w:t>项目公司股权转让应当符合真实、整体、洁净的原则。</w:t>
      </w:r>
    </w:p>
    <w:p w14:paraId="06254A65" w14:textId="77777777" w:rsidR="005B6B5C" w:rsidRDefault="005B6B5C" w:rsidP="00BB78AC">
      <w:pPr>
        <w:pStyle w:val="AD"/>
        <w:spacing w:line="276" w:lineRule="auto"/>
      </w:pPr>
    </w:p>
    <w:p w14:paraId="5FA3A595" w14:textId="77777777" w:rsidR="005B6B5C" w:rsidRDefault="005B6B5C" w:rsidP="00BB78AC">
      <w:pPr>
        <w:pStyle w:val="AD"/>
        <w:spacing w:line="276" w:lineRule="auto"/>
      </w:pPr>
      <w:r>
        <w:rPr>
          <w:rFonts w:hint="eastAsia"/>
        </w:rPr>
        <w:t>第十六条</w:t>
      </w:r>
      <w:r>
        <w:rPr>
          <w:rFonts w:hint="eastAsia"/>
        </w:rPr>
        <w:t xml:space="preserve">  </w:t>
      </w:r>
      <w:r>
        <w:rPr>
          <w:rFonts w:hint="eastAsia"/>
        </w:rPr>
        <w:t>项目公司项下</w:t>
      </w:r>
      <w:proofErr w:type="gramStart"/>
      <w:r>
        <w:rPr>
          <w:rFonts w:hint="eastAsia"/>
        </w:rPr>
        <w:t>无尚未</w:t>
      </w:r>
      <w:proofErr w:type="gramEnd"/>
      <w:r>
        <w:rPr>
          <w:rFonts w:hint="eastAsia"/>
        </w:rPr>
        <w:t>履行的与融资租赁业务有关的合同及未决事项满</w:t>
      </w:r>
      <w:r>
        <w:rPr>
          <w:rFonts w:hint="eastAsia"/>
        </w:rPr>
        <w:t>6</w:t>
      </w:r>
      <w:r>
        <w:rPr>
          <w:rFonts w:hint="eastAsia"/>
        </w:rPr>
        <w:t>个月的，金融租赁公司、专业子公司应当依法组织清算关闭。</w:t>
      </w:r>
    </w:p>
    <w:p w14:paraId="24143B5E" w14:textId="77777777" w:rsidR="005B6B5C" w:rsidRDefault="005B6B5C" w:rsidP="00BB78AC">
      <w:pPr>
        <w:pStyle w:val="AD"/>
        <w:spacing w:line="276" w:lineRule="auto"/>
      </w:pPr>
    </w:p>
    <w:p w14:paraId="373650C0" w14:textId="77777777" w:rsidR="005B6B5C" w:rsidRDefault="005B6B5C" w:rsidP="00BB78AC">
      <w:pPr>
        <w:pStyle w:val="AD"/>
        <w:spacing w:line="276" w:lineRule="auto"/>
      </w:pPr>
      <w:r>
        <w:rPr>
          <w:rFonts w:hint="eastAsia"/>
        </w:rPr>
        <w:t>第十七条</w:t>
      </w:r>
      <w:r>
        <w:rPr>
          <w:rFonts w:hint="eastAsia"/>
        </w:rPr>
        <w:t xml:space="preserve">  </w:t>
      </w:r>
      <w:r>
        <w:rPr>
          <w:rFonts w:hint="eastAsia"/>
        </w:rPr>
        <w:t>专业子公司可以在境外设立以投资管理其他项目公司或以发行债券等方式向其他项目公司融资为目的的管理型项目公司。</w:t>
      </w:r>
    </w:p>
    <w:p w14:paraId="39C4BA28" w14:textId="77777777" w:rsidR="005B6B5C" w:rsidRDefault="005B6B5C" w:rsidP="00BB78AC">
      <w:pPr>
        <w:pStyle w:val="AD"/>
        <w:spacing w:line="276" w:lineRule="auto"/>
      </w:pPr>
    </w:p>
    <w:p w14:paraId="4B26534B" w14:textId="77777777" w:rsidR="005B6B5C" w:rsidRDefault="005B6B5C" w:rsidP="00BB78AC">
      <w:pPr>
        <w:pStyle w:val="AD"/>
        <w:spacing w:line="276" w:lineRule="auto"/>
      </w:pPr>
      <w:r>
        <w:rPr>
          <w:rFonts w:hint="eastAsia"/>
        </w:rPr>
        <w:lastRenderedPageBreak/>
        <w:t>专业子公司设立管理型项目公司，应当根据业务实际和自身管理能力等审慎论证，并经董事会批准同意。专业子公司原则上最多可以设立</w:t>
      </w:r>
      <w:r>
        <w:rPr>
          <w:rFonts w:hint="eastAsia"/>
        </w:rPr>
        <w:t>3</w:t>
      </w:r>
      <w:r>
        <w:rPr>
          <w:rFonts w:hint="eastAsia"/>
        </w:rPr>
        <w:t>家管理型项目公司。</w:t>
      </w:r>
    </w:p>
    <w:p w14:paraId="18563805" w14:textId="77777777" w:rsidR="005B6B5C" w:rsidRDefault="005B6B5C" w:rsidP="00BB78AC">
      <w:pPr>
        <w:pStyle w:val="AD"/>
        <w:spacing w:line="276" w:lineRule="auto"/>
      </w:pPr>
    </w:p>
    <w:p w14:paraId="3EAFCE24" w14:textId="77777777" w:rsidR="005B6B5C" w:rsidRDefault="005B6B5C" w:rsidP="00BB78AC">
      <w:pPr>
        <w:pStyle w:val="AD"/>
        <w:spacing w:line="276" w:lineRule="auto"/>
      </w:pPr>
      <w:r>
        <w:rPr>
          <w:rFonts w:hint="eastAsia"/>
        </w:rPr>
        <w:t>专业子公司应当加强管理型项目公司债券发行规模及资金运用管理，合理确定总量规模，确保资金用于配置融资租赁资产。</w:t>
      </w:r>
    </w:p>
    <w:p w14:paraId="79840900" w14:textId="77777777" w:rsidR="005B6B5C" w:rsidRDefault="005B6B5C" w:rsidP="00BB78AC">
      <w:pPr>
        <w:pStyle w:val="AD"/>
        <w:spacing w:line="276" w:lineRule="auto"/>
      </w:pPr>
    </w:p>
    <w:p w14:paraId="595A419B" w14:textId="77777777" w:rsidR="005B6B5C" w:rsidRDefault="005B6B5C" w:rsidP="00BB78AC">
      <w:pPr>
        <w:pStyle w:val="AD"/>
        <w:spacing w:line="276" w:lineRule="auto"/>
      </w:pPr>
      <w:r>
        <w:rPr>
          <w:rFonts w:hint="eastAsia"/>
        </w:rPr>
        <w:t>第十八条</w:t>
      </w:r>
      <w:r>
        <w:rPr>
          <w:rFonts w:hint="eastAsia"/>
        </w:rPr>
        <w:t xml:space="preserve">  </w:t>
      </w:r>
      <w:r>
        <w:rPr>
          <w:rFonts w:hint="eastAsia"/>
        </w:rPr>
        <w:t>境内项目公司应当保持</w:t>
      </w:r>
      <w:r>
        <w:rPr>
          <w:rFonts w:hint="eastAsia"/>
        </w:rPr>
        <w:t>1</w:t>
      </w:r>
      <w:r>
        <w:rPr>
          <w:rFonts w:hint="eastAsia"/>
        </w:rPr>
        <w:t>个层级，不得投资下设其他项目公司。专业子公司应当按照依法合</w:t>
      </w:r>
      <w:proofErr w:type="gramStart"/>
      <w:r>
        <w:rPr>
          <w:rFonts w:hint="eastAsia"/>
        </w:rPr>
        <w:t>规</w:t>
      </w:r>
      <w:proofErr w:type="gramEnd"/>
      <w:r>
        <w:rPr>
          <w:rFonts w:hint="eastAsia"/>
        </w:rPr>
        <w:t>、风险可控原则，保持境外项目公司层级结构清晰、简单、透明，境外项目公司原则上不得超过</w:t>
      </w:r>
      <w:r>
        <w:rPr>
          <w:rFonts w:hint="eastAsia"/>
        </w:rPr>
        <w:t>2</w:t>
      </w:r>
      <w:r>
        <w:rPr>
          <w:rFonts w:hint="eastAsia"/>
        </w:rPr>
        <w:t>级。</w:t>
      </w:r>
    </w:p>
    <w:p w14:paraId="7693B3D8" w14:textId="77777777" w:rsidR="005B6B5C" w:rsidRDefault="005B6B5C" w:rsidP="00BB78AC">
      <w:pPr>
        <w:pStyle w:val="AD"/>
        <w:spacing w:line="276" w:lineRule="auto"/>
      </w:pPr>
    </w:p>
    <w:p w14:paraId="1B674BD3" w14:textId="77777777" w:rsidR="005B6B5C" w:rsidRDefault="005B6B5C" w:rsidP="00BB78AC">
      <w:pPr>
        <w:pStyle w:val="AD"/>
        <w:spacing w:line="276" w:lineRule="auto"/>
      </w:pPr>
      <w:r>
        <w:rPr>
          <w:rFonts w:hint="eastAsia"/>
        </w:rPr>
        <w:t>第十九条</w:t>
      </w:r>
      <w:r>
        <w:rPr>
          <w:rFonts w:hint="eastAsia"/>
        </w:rPr>
        <w:t xml:space="preserve">  </w:t>
      </w:r>
      <w:r>
        <w:rPr>
          <w:rFonts w:hint="eastAsia"/>
        </w:rPr>
        <w:t>金融租赁公司应当加强专业子公司对境外项目公司日常管理的监督，确保其业务经营活动符合本办法有关规定。</w:t>
      </w:r>
    </w:p>
    <w:p w14:paraId="64D495EC" w14:textId="77777777" w:rsidR="005B6B5C" w:rsidRDefault="005B6B5C" w:rsidP="00BB78AC">
      <w:pPr>
        <w:pStyle w:val="AD"/>
        <w:spacing w:line="276" w:lineRule="auto"/>
      </w:pPr>
    </w:p>
    <w:p w14:paraId="4A886862" w14:textId="77777777" w:rsidR="005B6B5C" w:rsidRDefault="005B6B5C" w:rsidP="00BB78AC">
      <w:pPr>
        <w:pStyle w:val="AD"/>
        <w:spacing w:line="276" w:lineRule="auto"/>
      </w:pPr>
      <w:r>
        <w:rPr>
          <w:rFonts w:hint="eastAsia"/>
        </w:rPr>
        <w:t>第二十条</w:t>
      </w:r>
      <w:r>
        <w:rPr>
          <w:rFonts w:hint="eastAsia"/>
        </w:rPr>
        <w:t xml:space="preserve">  </w:t>
      </w:r>
      <w:r>
        <w:rPr>
          <w:rFonts w:hint="eastAsia"/>
        </w:rPr>
        <w:t>金融租赁公司、专业子公司应当依法建立项目公司反洗钱和反恐怖融资内部控制机制，并对项目公司执行情况进行管理。</w:t>
      </w:r>
    </w:p>
    <w:p w14:paraId="6E1955C9" w14:textId="77777777" w:rsidR="005B6B5C" w:rsidRDefault="005B6B5C" w:rsidP="00BB78AC">
      <w:pPr>
        <w:pStyle w:val="AD"/>
        <w:spacing w:line="276" w:lineRule="auto"/>
      </w:pPr>
    </w:p>
    <w:p w14:paraId="5CFCE638" w14:textId="77777777" w:rsidR="005B6B5C" w:rsidRDefault="005B6B5C" w:rsidP="00BB78AC">
      <w:pPr>
        <w:pStyle w:val="AD"/>
        <w:spacing w:line="276" w:lineRule="auto"/>
      </w:pPr>
      <w:r>
        <w:rPr>
          <w:rFonts w:hint="eastAsia"/>
        </w:rPr>
        <w:t>第二十一条</w:t>
      </w:r>
      <w:r>
        <w:rPr>
          <w:rFonts w:hint="eastAsia"/>
        </w:rPr>
        <w:t xml:space="preserve">  </w:t>
      </w:r>
      <w:r>
        <w:rPr>
          <w:rFonts w:hint="eastAsia"/>
        </w:rPr>
        <w:t>金融租赁公司、专业子公司设立的项目公司开展融资租赁业务，应当遵守有关海关监管、税收、外汇管理等法律法规及相关规定。</w:t>
      </w:r>
    </w:p>
    <w:p w14:paraId="31D50E81" w14:textId="77777777" w:rsidR="005B6B5C" w:rsidRDefault="005B6B5C" w:rsidP="00BB78AC">
      <w:pPr>
        <w:pStyle w:val="AD"/>
        <w:spacing w:line="276" w:lineRule="auto"/>
        <w:rPr>
          <w:rFonts w:hint="eastAsia"/>
        </w:rPr>
      </w:pPr>
    </w:p>
    <w:p w14:paraId="559A3F02" w14:textId="77777777" w:rsidR="005B6B5C" w:rsidRDefault="005B6B5C" w:rsidP="00BB78AC">
      <w:pPr>
        <w:pStyle w:val="AD"/>
        <w:spacing w:line="276" w:lineRule="auto"/>
        <w:jc w:val="center"/>
      </w:pPr>
      <w:r>
        <w:rPr>
          <w:rFonts w:hint="eastAsia"/>
        </w:rPr>
        <w:t>第四章</w:t>
      </w:r>
      <w:r>
        <w:rPr>
          <w:rFonts w:hint="eastAsia"/>
        </w:rPr>
        <w:t xml:space="preserve">  </w:t>
      </w:r>
      <w:r>
        <w:rPr>
          <w:rFonts w:hint="eastAsia"/>
        </w:rPr>
        <w:t>监督管理</w:t>
      </w:r>
    </w:p>
    <w:p w14:paraId="1D9163B5" w14:textId="615F3073" w:rsidR="005B6B5C" w:rsidRDefault="005B6B5C" w:rsidP="00BB78AC">
      <w:pPr>
        <w:pStyle w:val="AD"/>
        <w:spacing w:line="276" w:lineRule="auto"/>
        <w:rPr>
          <w:rFonts w:hint="eastAsia"/>
        </w:rPr>
      </w:pPr>
    </w:p>
    <w:p w14:paraId="6DAAE19B" w14:textId="77777777" w:rsidR="005B6B5C" w:rsidRDefault="005B6B5C" w:rsidP="00BB78AC">
      <w:pPr>
        <w:pStyle w:val="AD"/>
        <w:spacing w:line="276" w:lineRule="auto"/>
      </w:pPr>
      <w:r>
        <w:rPr>
          <w:rFonts w:hint="eastAsia"/>
        </w:rPr>
        <w:t>第二十二条</w:t>
      </w:r>
      <w:r>
        <w:rPr>
          <w:rFonts w:hint="eastAsia"/>
        </w:rPr>
        <w:t xml:space="preserve">  </w:t>
      </w:r>
      <w:r>
        <w:rPr>
          <w:rFonts w:hint="eastAsia"/>
        </w:rPr>
        <w:t>金融租赁公司、境内专业子公司设立的项目公司接受金融租赁公司、境内专业子公司所在地银保监会派出机构并表监管，境外专业子公司设立的项目公司接受境外专业子公司母公司所在地银保监会派出机构并表监管。</w:t>
      </w:r>
    </w:p>
    <w:p w14:paraId="4F9DE2C1" w14:textId="77777777" w:rsidR="005B6B5C" w:rsidRDefault="005B6B5C" w:rsidP="00BB78AC">
      <w:pPr>
        <w:pStyle w:val="AD"/>
        <w:spacing w:line="276" w:lineRule="auto"/>
      </w:pPr>
    </w:p>
    <w:p w14:paraId="7710F23B" w14:textId="77777777" w:rsidR="005B6B5C" w:rsidRDefault="005B6B5C" w:rsidP="00BB78AC">
      <w:pPr>
        <w:pStyle w:val="AD"/>
        <w:spacing w:line="276" w:lineRule="auto"/>
      </w:pPr>
      <w:r>
        <w:rPr>
          <w:rFonts w:hint="eastAsia"/>
        </w:rPr>
        <w:t>境外项目公司应当在遵守注册地所在国家或地区法律法规的前提下，执行本办法的有关规定。</w:t>
      </w:r>
    </w:p>
    <w:p w14:paraId="6029C5C1" w14:textId="77777777" w:rsidR="005B6B5C" w:rsidRDefault="005B6B5C" w:rsidP="00BB78AC">
      <w:pPr>
        <w:pStyle w:val="AD"/>
        <w:spacing w:line="276" w:lineRule="auto"/>
      </w:pPr>
    </w:p>
    <w:p w14:paraId="3D9474ED" w14:textId="77777777" w:rsidR="005B6B5C" w:rsidRDefault="005B6B5C" w:rsidP="00BB78AC">
      <w:pPr>
        <w:pStyle w:val="AD"/>
        <w:spacing w:line="276" w:lineRule="auto"/>
      </w:pPr>
      <w:r>
        <w:rPr>
          <w:rFonts w:hint="eastAsia"/>
        </w:rPr>
        <w:t>第二十三条</w:t>
      </w:r>
      <w:r>
        <w:rPr>
          <w:rFonts w:hint="eastAsia"/>
        </w:rPr>
        <w:t xml:space="preserve">  </w:t>
      </w:r>
      <w:r>
        <w:rPr>
          <w:rFonts w:hint="eastAsia"/>
        </w:rPr>
        <w:t>专业子公司设立管理型项目公司，至少于设立前</w:t>
      </w:r>
      <w:r>
        <w:rPr>
          <w:rFonts w:hint="eastAsia"/>
        </w:rPr>
        <w:t>30</w:t>
      </w:r>
      <w:r>
        <w:rPr>
          <w:rFonts w:hint="eastAsia"/>
        </w:rPr>
        <w:t>个工作日向银保监会派出机构报告，报告内容包括但不限于设立必要性和可行性分析、拟设名称、拟设地点、具体功能、注册资本、拟设公司章程草案、董事成员等。</w:t>
      </w:r>
    </w:p>
    <w:p w14:paraId="03566C96" w14:textId="77777777" w:rsidR="005B6B5C" w:rsidRDefault="005B6B5C" w:rsidP="00BB78AC">
      <w:pPr>
        <w:pStyle w:val="AD"/>
        <w:spacing w:line="276" w:lineRule="auto"/>
      </w:pPr>
    </w:p>
    <w:p w14:paraId="25906AB8" w14:textId="77777777" w:rsidR="005B6B5C" w:rsidRDefault="005B6B5C" w:rsidP="00BB78AC">
      <w:pPr>
        <w:pStyle w:val="AD"/>
        <w:spacing w:line="276" w:lineRule="auto"/>
      </w:pPr>
      <w:r>
        <w:rPr>
          <w:rFonts w:hint="eastAsia"/>
        </w:rPr>
        <w:t>第二十四条</w:t>
      </w:r>
      <w:r>
        <w:rPr>
          <w:rFonts w:hint="eastAsia"/>
        </w:rPr>
        <w:t xml:space="preserve">  </w:t>
      </w:r>
      <w:r>
        <w:rPr>
          <w:rFonts w:hint="eastAsia"/>
        </w:rPr>
        <w:t>管理型项目公司发行债券，专业子公司应当至少于发行前</w:t>
      </w:r>
      <w:r>
        <w:rPr>
          <w:rFonts w:hint="eastAsia"/>
        </w:rPr>
        <w:t>10</w:t>
      </w:r>
      <w:r>
        <w:rPr>
          <w:rFonts w:hint="eastAsia"/>
        </w:rPr>
        <w:t>个工作日向银保监会派出机构报告，报告内容包括但不限于发行主体及担保主体（如有）概况、发行债券必要性和可行性分析、发行方案、发行计划等。</w:t>
      </w:r>
    </w:p>
    <w:p w14:paraId="305ADF79" w14:textId="77777777" w:rsidR="005B6B5C" w:rsidRDefault="005B6B5C" w:rsidP="00BB78AC">
      <w:pPr>
        <w:pStyle w:val="AD"/>
        <w:spacing w:line="276" w:lineRule="auto"/>
      </w:pPr>
    </w:p>
    <w:p w14:paraId="293BFB80" w14:textId="77777777" w:rsidR="005B6B5C" w:rsidRDefault="005B6B5C" w:rsidP="00BB78AC">
      <w:pPr>
        <w:pStyle w:val="AD"/>
        <w:spacing w:line="276" w:lineRule="auto"/>
      </w:pPr>
      <w:r>
        <w:rPr>
          <w:rFonts w:hint="eastAsia"/>
        </w:rPr>
        <w:t>第二十五条</w:t>
      </w:r>
      <w:r>
        <w:rPr>
          <w:rFonts w:hint="eastAsia"/>
        </w:rPr>
        <w:t xml:space="preserve">  </w:t>
      </w:r>
      <w:r>
        <w:rPr>
          <w:rFonts w:hint="eastAsia"/>
        </w:rPr>
        <w:t>管理型项目公司应付债券余额原则上不得超过专业子公司（合并报表口径）资本净额的</w:t>
      </w:r>
      <w:r>
        <w:rPr>
          <w:rFonts w:hint="eastAsia"/>
        </w:rPr>
        <w:t>5</w:t>
      </w:r>
      <w:r>
        <w:rPr>
          <w:rFonts w:hint="eastAsia"/>
        </w:rPr>
        <w:t>倍。银保监会根据监管需要可以对该指标做出适当调整。</w:t>
      </w:r>
    </w:p>
    <w:p w14:paraId="7D2C2F78" w14:textId="77777777" w:rsidR="005B6B5C" w:rsidRDefault="005B6B5C" w:rsidP="00BB78AC">
      <w:pPr>
        <w:pStyle w:val="AD"/>
        <w:spacing w:line="276" w:lineRule="auto"/>
      </w:pPr>
    </w:p>
    <w:p w14:paraId="232603DC" w14:textId="77777777" w:rsidR="005B6B5C" w:rsidRDefault="005B6B5C" w:rsidP="00BB78AC">
      <w:pPr>
        <w:pStyle w:val="AD"/>
        <w:spacing w:line="276" w:lineRule="auto"/>
      </w:pPr>
      <w:r>
        <w:rPr>
          <w:rFonts w:hint="eastAsia"/>
        </w:rPr>
        <w:t>第二十六条</w:t>
      </w:r>
      <w:r>
        <w:rPr>
          <w:rFonts w:hint="eastAsia"/>
        </w:rPr>
        <w:t xml:space="preserve">  </w:t>
      </w:r>
      <w:r>
        <w:rPr>
          <w:rFonts w:hint="eastAsia"/>
        </w:rPr>
        <w:t>金融租赁公司、专业子公司应当将通过项目公司形式开展的融资租赁业务纳入银</w:t>
      </w:r>
      <w:r>
        <w:rPr>
          <w:rFonts w:hint="eastAsia"/>
        </w:rPr>
        <w:lastRenderedPageBreak/>
        <w:t>保监会监管报表的统计范围，并根据银保监会要求及时、准确填报相关专项报表。</w:t>
      </w:r>
    </w:p>
    <w:p w14:paraId="046ECCBE" w14:textId="77777777" w:rsidR="005B6B5C" w:rsidRDefault="005B6B5C" w:rsidP="00BB78AC">
      <w:pPr>
        <w:pStyle w:val="AD"/>
        <w:spacing w:line="276" w:lineRule="auto"/>
      </w:pPr>
    </w:p>
    <w:p w14:paraId="29B142E2" w14:textId="77777777" w:rsidR="005B6B5C" w:rsidRDefault="005B6B5C" w:rsidP="00BB78AC">
      <w:pPr>
        <w:pStyle w:val="AD"/>
        <w:spacing w:line="276" w:lineRule="auto"/>
      </w:pPr>
      <w:r>
        <w:rPr>
          <w:rFonts w:hint="eastAsia"/>
        </w:rPr>
        <w:t>第二十七条</w:t>
      </w:r>
      <w:r>
        <w:rPr>
          <w:rFonts w:hint="eastAsia"/>
        </w:rPr>
        <w:t xml:space="preserve">  </w:t>
      </w:r>
      <w:r>
        <w:rPr>
          <w:rFonts w:hint="eastAsia"/>
        </w:rPr>
        <w:t>项目公司出现重大损失、重大风险及涉诉等事项，金融租赁公司、专业子公司应当在</w:t>
      </w:r>
      <w:r>
        <w:rPr>
          <w:rFonts w:hint="eastAsia"/>
        </w:rPr>
        <w:t>10</w:t>
      </w:r>
      <w:r>
        <w:rPr>
          <w:rFonts w:hint="eastAsia"/>
        </w:rPr>
        <w:t>个工作日内向银保监会派出机构报告。</w:t>
      </w:r>
    </w:p>
    <w:p w14:paraId="105F91E0" w14:textId="77777777" w:rsidR="005B6B5C" w:rsidRDefault="005B6B5C" w:rsidP="00BB78AC">
      <w:pPr>
        <w:pStyle w:val="AD"/>
        <w:spacing w:line="276" w:lineRule="auto"/>
      </w:pPr>
    </w:p>
    <w:p w14:paraId="3D6BF393" w14:textId="77777777" w:rsidR="005B6B5C" w:rsidRDefault="005B6B5C" w:rsidP="00BB78AC">
      <w:pPr>
        <w:pStyle w:val="AD"/>
        <w:spacing w:line="276" w:lineRule="auto"/>
      </w:pPr>
      <w:r>
        <w:rPr>
          <w:rFonts w:hint="eastAsia"/>
        </w:rPr>
        <w:t>境外项目公司受到注册地监管、司法等相关部门现场调查、行政处罚、刑事调查等，专业子公司应当及时向银保监会派出机构报告。</w:t>
      </w:r>
    </w:p>
    <w:p w14:paraId="716C26E4" w14:textId="77777777" w:rsidR="005B6B5C" w:rsidRDefault="005B6B5C" w:rsidP="00BB78AC">
      <w:pPr>
        <w:pStyle w:val="AD"/>
        <w:spacing w:line="276" w:lineRule="auto"/>
      </w:pPr>
    </w:p>
    <w:p w14:paraId="5D1CE686" w14:textId="77777777" w:rsidR="005B6B5C" w:rsidRDefault="005B6B5C" w:rsidP="00BB78AC">
      <w:pPr>
        <w:pStyle w:val="AD"/>
        <w:spacing w:line="276" w:lineRule="auto"/>
      </w:pPr>
      <w:r>
        <w:rPr>
          <w:rFonts w:hint="eastAsia"/>
        </w:rPr>
        <w:t>第二十八条</w:t>
      </w:r>
      <w:r>
        <w:rPr>
          <w:rFonts w:hint="eastAsia"/>
        </w:rPr>
        <w:t xml:space="preserve">  </w:t>
      </w:r>
      <w:r>
        <w:rPr>
          <w:rFonts w:hint="eastAsia"/>
        </w:rPr>
        <w:t>金融租赁公司、专业子公司违反本办法规定设立项目公司、开展业务，或因未采取有效风险管理措施致使相关业务出现重大风险和损失的，银保监会或其派出机构可依据《中华人民共和国银行业监督管理法》《金融租赁公司管理办法》等法律法规采取监管措施或实施处罚。</w:t>
      </w:r>
    </w:p>
    <w:p w14:paraId="3D42F6AC" w14:textId="77777777" w:rsidR="005B6B5C" w:rsidRDefault="005B6B5C" w:rsidP="00BB78AC">
      <w:pPr>
        <w:pStyle w:val="AD"/>
        <w:spacing w:line="276" w:lineRule="auto"/>
        <w:rPr>
          <w:rFonts w:hint="eastAsia"/>
        </w:rPr>
      </w:pPr>
    </w:p>
    <w:p w14:paraId="4CFE0A16" w14:textId="77777777" w:rsidR="005B6B5C" w:rsidRDefault="005B6B5C" w:rsidP="00BB78AC">
      <w:pPr>
        <w:pStyle w:val="AD"/>
        <w:spacing w:line="276" w:lineRule="auto"/>
        <w:jc w:val="center"/>
      </w:pPr>
      <w:r>
        <w:rPr>
          <w:rFonts w:hint="eastAsia"/>
        </w:rPr>
        <w:t>第五章</w:t>
      </w:r>
      <w:r>
        <w:rPr>
          <w:rFonts w:hint="eastAsia"/>
        </w:rPr>
        <w:t xml:space="preserve">  </w:t>
      </w:r>
      <w:r>
        <w:rPr>
          <w:rFonts w:hint="eastAsia"/>
        </w:rPr>
        <w:t>附则</w:t>
      </w:r>
    </w:p>
    <w:p w14:paraId="4E0A3B0E" w14:textId="459145C0" w:rsidR="005B6B5C" w:rsidRDefault="005B6B5C" w:rsidP="00BB78AC">
      <w:pPr>
        <w:pStyle w:val="AD"/>
        <w:spacing w:line="276" w:lineRule="auto"/>
        <w:rPr>
          <w:rFonts w:hint="eastAsia"/>
        </w:rPr>
      </w:pPr>
    </w:p>
    <w:p w14:paraId="79886A63" w14:textId="77777777" w:rsidR="005B6B5C" w:rsidRDefault="005B6B5C" w:rsidP="00BB78AC">
      <w:pPr>
        <w:pStyle w:val="AD"/>
        <w:spacing w:line="276" w:lineRule="auto"/>
      </w:pPr>
      <w:r>
        <w:rPr>
          <w:rFonts w:hint="eastAsia"/>
        </w:rPr>
        <w:t>第二十九条</w:t>
      </w:r>
      <w:r>
        <w:rPr>
          <w:rFonts w:hint="eastAsia"/>
        </w:rPr>
        <w:t xml:space="preserve">  </w:t>
      </w:r>
      <w:r>
        <w:rPr>
          <w:rFonts w:hint="eastAsia"/>
        </w:rPr>
        <w:t>本办法所称融资租赁，同《金融租赁公司管理办法》的定义，根据《企业会计准则第</w:t>
      </w:r>
      <w:r>
        <w:rPr>
          <w:rFonts w:hint="eastAsia"/>
        </w:rPr>
        <w:t>21</w:t>
      </w:r>
      <w:r>
        <w:rPr>
          <w:rFonts w:hint="eastAsia"/>
        </w:rPr>
        <w:t>号——租赁》在会计上可分为融资性租赁和经营性租赁。</w:t>
      </w:r>
    </w:p>
    <w:p w14:paraId="01666429" w14:textId="77777777" w:rsidR="005B6B5C" w:rsidRDefault="005B6B5C" w:rsidP="00BB78AC">
      <w:pPr>
        <w:pStyle w:val="AD"/>
        <w:spacing w:line="276" w:lineRule="auto"/>
      </w:pPr>
    </w:p>
    <w:p w14:paraId="501D26AD" w14:textId="77777777" w:rsidR="005B6B5C" w:rsidRDefault="005B6B5C" w:rsidP="00BB78AC">
      <w:pPr>
        <w:pStyle w:val="AD"/>
        <w:spacing w:line="276" w:lineRule="auto"/>
      </w:pPr>
      <w:r>
        <w:rPr>
          <w:rFonts w:hint="eastAsia"/>
        </w:rPr>
        <w:t>第三十条</w:t>
      </w:r>
      <w:r>
        <w:rPr>
          <w:rFonts w:hint="eastAsia"/>
        </w:rPr>
        <w:t xml:space="preserve">  </w:t>
      </w:r>
      <w:r>
        <w:rPr>
          <w:rFonts w:hint="eastAsia"/>
        </w:rPr>
        <w:t>本办法所称境内保税地区，是指经国务院批准设立、实行封闭管理，货物出区进入国内销售按货物进口有关规定办理报关手续，并按货物实际状态征税，国内货物入港视同出口，实行退税的保税港区、综合保税区等特殊海关监管地区。</w:t>
      </w:r>
    </w:p>
    <w:p w14:paraId="09619404" w14:textId="77777777" w:rsidR="005B6B5C" w:rsidRDefault="005B6B5C" w:rsidP="00BB78AC">
      <w:pPr>
        <w:pStyle w:val="AD"/>
        <w:spacing w:line="276" w:lineRule="auto"/>
      </w:pPr>
    </w:p>
    <w:p w14:paraId="7F78223C" w14:textId="77777777" w:rsidR="005B6B5C" w:rsidRDefault="005B6B5C" w:rsidP="00BB78AC">
      <w:pPr>
        <w:pStyle w:val="AD"/>
        <w:spacing w:line="276" w:lineRule="auto"/>
      </w:pPr>
      <w:r>
        <w:rPr>
          <w:rFonts w:hint="eastAsia"/>
        </w:rPr>
        <w:t>第三十一条</w:t>
      </w:r>
      <w:r>
        <w:rPr>
          <w:rFonts w:hint="eastAsia"/>
        </w:rPr>
        <w:t xml:space="preserve">  </w:t>
      </w:r>
      <w:r>
        <w:rPr>
          <w:rFonts w:hint="eastAsia"/>
        </w:rPr>
        <w:t>专业子公司在香港特别行政区、澳门特别行政区和台湾地区设立的项目公司，比照本办法境外项目公司进行管理。法律、行政法规另有规定的，依照其规定执行。</w:t>
      </w:r>
    </w:p>
    <w:p w14:paraId="3EC64E42" w14:textId="77777777" w:rsidR="005B6B5C" w:rsidRDefault="005B6B5C" w:rsidP="00BB78AC">
      <w:pPr>
        <w:pStyle w:val="AD"/>
        <w:spacing w:line="276" w:lineRule="auto"/>
      </w:pPr>
    </w:p>
    <w:p w14:paraId="58B51A8F" w14:textId="77777777" w:rsidR="005B6B5C" w:rsidRDefault="005B6B5C" w:rsidP="00BB78AC">
      <w:pPr>
        <w:pStyle w:val="AD"/>
        <w:spacing w:line="276" w:lineRule="auto"/>
      </w:pPr>
      <w:r>
        <w:rPr>
          <w:rFonts w:hint="eastAsia"/>
        </w:rPr>
        <w:t>第三十二条</w:t>
      </w:r>
      <w:r>
        <w:rPr>
          <w:rFonts w:hint="eastAsia"/>
        </w:rPr>
        <w:t xml:space="preserve">  </w:t>
      </w:r>
      <w:r>
        <w:rPr>
          <w:rFonts w:hint="eastAsia"/>
        </w:rPr>
        <w:t>金融租赁公司、专业子公司应当于本办法颁布后</w:t>
      </w:r>
      <w:r>
        <w:rPr>
          <w:rFonts w:hint="eastAsia"/>
        </w:rPr>
        <w:t>3</w:t>
      </w:r>
      <w:r>
        <w:rPr>
          <w:rFonts w:hint="eastAsia"/>
        </w:rPr>
        <w:t>个月内向银保监会派出机构报告存量项目公司情况及规范整改方案，由其认可并监督实施。不符合本办法规定的存量项目公司在规范整改完成前不得新增资产业务。</w:t>
      </w:r>
    </w:p>
    <w:p w14:paraId="36C8BEF6" w14:textId="77777777" w:rsidR="005B6B5C" w:rsidRDefault="005B6B5C" w:rsidP="00BB78AC">
      <w:pPr>
        <w:pStyle w:val="AD"/>
        <w:spacing w:line="276" w:lineRule="auto"/>
      </w:pPr>
    </w:p>
    <w:p w14:paraId="4E52A321" w14:textId="77777777" w:rsidR="005B6B5C" w:rsidRDefault="005B6B5C" w:rsidP="00BB78AC">
      <w:pPr>
        <w:pStyle w:val="AD"/>
        <w:spacing w:line="276" w:lineRule="auto"/>
      </w:pPr>
      <w:r>
        <w:rPr>
          <w:rFonts w:hint="eastAsia"/>
        </w:rPr>
        <w:t>第三十三条</w:t>
      </w:r>
      <w:r>
        <w:rPr>
          <w:rFonts w:hint="eastAsia"/>
        </w:rPr>
        <w:t xml:space="preserve">  </w:t>
      </w:r>
      <w:r>
        <w:rPr>
          <w:rFonts w:hint="eastAsia"/>
        </w:rPr>
        <w:t>本办法由银保监会负责解释。</w:t>
      </w:r>
    </w:p>
    <w:p w14:paraId="534918EE" w14:textId="77777777" w:rsidR="005B6B5C" w:rsidRDefault="005B6B5C" w:rsidP="00BB78AC">
      <w:pPr>
        <w:pStyle w:val="AD"/>
        <w:spacing w:line="276" w:lineRule="auto"/>
      </w:pPr>
    </w:p>
    <w:p w14:paraId="01F45486" w14:textId="127C558F" w:rsidR="00B15193" w:rsidRDefault="005B6B5C" w:rsidP="00BB78AC">
      <w:pPr>
        <w:pStyle w:val="AD"/>
        <w:spacing w:line="276" w:lineRule="auto"/>
      </w:pPr>
      <w:r>
        <w:rPr>
          <w:rFonts w:hint="eastAsia"/>
        </w:rPr>
        <w:t>第三十四条</w:t>
      </w:r>
      <w:r>
        <w:rPr>
          <w:rFonts w:hint="eastAsia"/>
        </w:rPr>
        <w:t xml:space="preserve">  </w:t>
      </w:r>
      <w:r>
        <w:rPr>
          <w:rFonts w:hint="eastAsia"/>
        </w:rPr>
        <w:t>本办法自印发之日起施行，《中国银监会关于金融租赁公司在境内保税地区设立项目公司开展融资租赁业务有关问题的通知》（银监发〔</w:t>
      </w:r>
      <w:r>
        <w:rPr>
          <w:rFonts w:hint="eastAsia"/>
        </w:rPr>
        <w:t>2010</w:t>
      </w:r>
      <w:r>
        <w:rPr>
          <w:rFonts w:hint="eastAsia"/>
        </w:rPr>
        <w:t>〕</w:t>
      </w:r>
      <w:r>
        <w:rPr>
          <w:rFonts w:hint="eastAsia"/>
        </w:rPr>
        <w:t>2</w:t>
      </w:r>
      <w:r>
        <w:rPr>
          <w:rFonts w:hint="eastAsia"/>
        </w:rPr>
        <w:t>号）同时废止。</w:t>
      </w:r>
    </w:p>
    <w:p w14:paraId="46EB17B4" w14:textId="43F93C8B" w:rsidR="005B6B5C" w:rsidRDefault="005B6B5C" w:rsidP="00BB78AC">
      <w:pPr>
        <w:pStyle w:val="AD"/>
        <w:spacing w:line="276" w:lineRule="auto"/>
      </w:pPr>
    </w:p>
    <w:p w14:paraId="4B946667" w14:textId="17296951" w:rsidR="005B6B5C" w:rsidRDefault="005B6B5C" w:rsidP="00BB78AC">
      <w:pPr>
        <w:pStyle w:val="AD"/>
        <w:spacing w:line="276" w:lineRule="auto"/>
      </w:pPr>
    </w:p>
    <w:p w14:paraId="21CB744C" w14:textId="77777777" w:rsidR="005B6B5C" w:rsidRDefault="005B6B5C" w:rsidP="00BB78AC">
      <w:pPr>
        <w:pStyle w:val="AD"/>
        <w:spacing w:line="276" w:lineRule="auto"/>
      </w:pPr>
      <w:r>
        <w:rPr>
          <w:rFonts w:hint="eastAsia"/>
        </w:rPr>
        <w:t>信息来源：</w:t>
      </w:r>
    </w:p>
    <w:p w14:paraId="2ABA117C" w14:textId="64E82560" w:rsidR="005B6B5C" w:rsidRDefault="00F7341C" w:rsidP="00BB78AC">
      <w:pPr>
        <w:pStyle w:val="AD"/>
        <w:spacing w:line="276" w:lineRule="auto"/>
      </w:pPr>
      <w:hyperlink r:id="rId6" w:history="1">
        <w:r w:rsidR="005744CA" w:rsidRPr="00CD4416">
          <w:rPr>
            <w:rStyle w:val="a7"/>
          </w:rPr>
          <w:t>http://www.cbirc.gov.cn/cn/view/pages/ItemDetail.html?docId=1030448&amp;itemId=928&amp;generaltype=0</w:t>
        </w:r>
      </w:hyperlink>
    </w:p>
    <w:p w14:paraId="5E297730" w14:textId="77777777" w:rsidR="005B6B5C" w:rsidRPr="005B6B5C" w:rsidRDefault="005B6B5C" w:rsidP="00BB78AC">
      <w:pPr>
        <w:pStyle w:val="AD"/>
        <w:spacing w:line="276" w:lineRule="auto"/>
      </w:pPr>
    </w:p>
    <w:sectPr w:rsidR="005B6B5C" w:rsidRPr="005B6B5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B86E" w14:textId="77777777" w:rsidR="00F7341C" w:rsidRDefault="00F7341C" w:rsidP="00C20A6A">
      <w:pPr>
        <w:spacing w:line="240" w:lineRule="auto"/>
      </w:pPr>
      <w:r>
        <w:separator/>
      </w:r>
    </w:p>
  </w:endnote>
  <w:endnote w:type="continuationSeparator" w:id="0">
    <w:p w14:paraId="4D5EA60C" w14:textId="77777777" w:rsidR="00F7341C" w:rsidRDefault="00F7341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92A0" w14:textId="77777777" w:rsidR="00F7341C" w:rsidRDefault="00F7341C" w:rsidP="00C20A6A">
      <w:pPr>
        <w:spacing w:line="240" w:lineRule="auto"/>
      </w:pPr>
      <w:r>
        <w:separator/>
      </w:r>
    </w:p>
  </w:footnote>
  <w:footnote w:type="continuationSeparator" w:id="0">
    <w:p w14:paraId="0274D4D6" w14:textId="77777777" w:rsidR="00F7341C" w:rsidRDefault="00F7341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4C40"/>
    <w:rsid w:val="000F4C6A"/>
    <w:rsid w:val="00176A25"/>
    <w:rsid w:val="001C4C6F"/>
    <w:rsid w:val="00284C40"/>
    <w:rsid w:val="003D27E2"/>
    <w:rsid w:val="005744CA"/>
    <w:rsid w:val="005B6B5C"/>
    <w:rsid w:val="005F7C76"/>
    <w:rsid w:val="007D7BDB"/>
    <w:rsid w:val="00824CFE"/>
    <w:rsid w:val="00A23D3E"/>
    <w:rsid w:val="00A548E7"/>
    <w:rsid w:val="00B15193"/>
    <w:rsid w:val="00B731F1"/>
    <w:rsid w:val="00B86A2A"/>
    <w:rsid w:val="00BB78AC"/>
    <w:rsid w:val="00C20A6A"/>
    <w:rsid w:val="00C22624"/>
    <w:rsid w:val="00D02718"/>
    <w:rsid w:val="00F7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4F12"/>
  <w15:chartTrackingRefBased/>
  <w15:docId w15:val="{A10B7F9D-31F5-46ED-9751-F19BE3A4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B6B5C"/>
    <w:rPr>
      <w:color w:val="0000FF" w:themeColor="hyperlink"/>
      <w:u w:val="single"/>
    </w:rPr>
  </w:style>
  <w:style w:type="character" w:styleId="a8">
    <w:name w:val="Unresolved Mention"/>
    <w:basedOn w:val="a0"/>
    <w:uiPriority w:val="99"/>
    <w:semiHidden/>
    <w:unhideWhenUsed/>
    <w:rsid w:val="005B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30448&amp;itemId=928&amp;generaltype=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2022-01-13T10:55:00Z</dcterms:created>
  <dcterms:modified xsi:type="dcterms:W3CDTF">2022-01-13T17:54:00Z</dcterms:modified>
</cp:coreProperties>
</file>