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A424" w14:textId="5AF7A782" w:rsidR="00154BD8" w:rsidRPr="003E2904" w:rsidRDefault="00DD6ECC" w:rsidP="00243BE0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DD6ECC">
        <w:rPr>
          <w:rFonts w:hint="eastAsia"/>
          <w:b/>
          <w:bCs/>
          <w:color w:val="E36C0A" w:themeColor="accent6" w:themeShade="BF"/>
          <w:sz w:val="32"/>
          <w:szCs w:val="32"/>
        </w:rPr>
        <w:t>关于印发</w:t>
      </w:r>
      <w:r>
        <w:rPr>
          <w:rFonts w:hint="eastAsia"/>
          <w:b/>
          <w:bCs/>
          <w:color w:val="E36C0A" w:themeColor="accent6" w:themeShade="BF"/>
          <w:sz w:val="32"/>
          <w:szCs w:val="32"/>
        </w:rPr>
        <w:t>《</w:t>
      </w:r>
      <w:r w:rsidR="00154BD8" w:rsidRPr="003E2904">
        <w:rPr>
          <w:rFonts w:hint="eastAsia"/>
          <w:b/>
          <w:bCs/>
          <w:color w:val="E36C0A" w:themeColor="accent6" w:themeShade="BF"/>
          <w:sz w:val="32"/>
          <w:szCs w:val="32"/>
        </w:rPr>
        <w:t>国家知识产权局公共服务事项清单（第一版）》的通知</w:t>
      </w:r>
    </w:p>
    <w:p w14:paraId="18F7D26A" w14:textId="77777777" w:rsidR="00154BD8" w:rsidRDefault="00154BD8" w:rsidP="00243BE0">
      <w:pPr>
        <w:pStyle w:val="AD"/>
        <w:spacing w:line="276" w:lineRule="auto"/>
        <w:jc w:val="center"/>
      </w:pPr>
      <w:r>
        <w:rPr>
          <w:rFonts w:hint="eastAsia"/>
        </w:rPr>
        <w:t>国知发服字〔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36</w:t>
      </w:r>
      <w:r>
        <w:rPr>
          <w:rFonts w:hint="eastAsia"/>
        </w:rPr>
        <w:t>号</w:t>
      </w:r>
    </w:p>
    <w:p w14:paraId="764FF7F5" w14:textId="77777777" w:rsidR="00154BD8" w:rsidRDefault="00154BD8" w:rsidP="00243BE0">
      <w:pPr>
        <w:pStyle w:val="AD"/>
        <w:spacing w:line="276" w:lineRule="auto"/>
      </w:pPr>
    </w:p>
    <w:p w14:paraId="74E86ED5" w14:textId="77777777" w:rsidR="00154BD8" w:rsidRDefault="00154BD8" w:rsidP="00243BE0">
      <w:pPr>
        <w:pStyle w:val="AD"/>
        <w:spacing w:line="276" w:lineRule="auto"/>
      </w:pPr>
      <w:r>
        <w:rPr>
          <w:rFonts w:hint="eastAsia"/>
        </w:rPr>
        <w:t>各省、自治区、直辖市和计划单列市、副省级城市、新疆生产建设兵团知识产权局，四川省知识产权服务促进中心，各地方有关中心；国家知识产权局局机关各部门，专利局各部门，商标局，局其他直属单位、各社会团体：</w:t>
      </w:r>
    </w:p>
    <w:p w14:paraId="13F0D2E6" w14:textId="77777777" w:rsidR="00154BD8" w:rsidRDefault="00154BD8" w:rsidP="00243BE0">
      <w:pPr>
        <w:pStyle w:val="AD"/>
        <w:spacing w:line="276" w:lineRule="auto"/>
      </w:pPr>
    </w:p>
    <w:p w14:paraId="18D77C3A" w14:textId="77777777" w:rsidR="00154BD8" w:rsidRDefault="00154BD8" w:rsidP="00243BE0">
      <w:pPr>
        <w:pStyle w:val="AD"/>
        <w:spacing w:line="276" w:lineRule="auto"/>
      </w:pPr>
      <w:r>
        <w:rPr>
          <w:rFonts w:hint="eastAsia"/>
        </w:rPr>
        <w:t>为贯彻落实习近平总书记关于知识产权工作的重要指示精神，推动知识产权公共服务标准化、规范化建设，切实提升社会公众和市场主体的获得感和满意度，按照《优化营商环境条例》《知识产权强国建设纲要（</w:t>
      </w:r>
      <w:r>
        <w:rPr>
          <w:rFonts w:hint="eastAsia"/>
        </w:rPr>
        <w:t>2021</w:t>
      </w:r>
      <w:r>
        <w:rPr>
          <w:rFonts w:hint="eastAsia"/>
        </w:rPr>
        <w:t>—</w:t>
      </w:r>
      <w:r>
        <w:rPr>
          <w:rFonts w:hint="eastAsia"/>
        </w:rPr>
        <w:t>2035</w:t>
      </w:r>
      <w:r>
        <w:rPr>
          <w:rFonts w:hint="eastAsia"/>
        </w:rPr>
        <w:t>年）》《“十四五”国家知识产权保护和运用规划》有关工作部署，编制《国家知识产权局公共服务事项清单（第一版）》，现印发给你们，请遵照执行。</w:t>
      </w:r>
    </w:p>
    <w:p w14:paraId="1DC5792A" w14:textId="77777777" w:rsidR="00154BD8" w:rsidRDefault="00154BD8" w:rsidP="00243BE0">
      <w:pPr>
        <w:pStyle w:val="AD"/>
        <w:spacing w:line="276" w:lineRule="auto"/>
      </w:pPr>
    </w:p>
    <w:p w14:paraId="3BC60DA9" w14:textId="77777777" w:rsidR="00154BD8" w:rsidRDefault="00154BD8" w:rsidP="00243BE0">
      <w:pPr>
        <w:pStyle w:val="AD"/>
        <w:spacing w:line="276" w:lineRule="auto"/>
      </w:pPr>
      <w:r>
        <w:rPr>
          <w:rFonts w:hint="eastAsia"/>
        </w:rPr>
        <w:t>各省级知识产权局要根据《国家知识产权局公共服务事项清单（第一版）》，结合自身职能与发展规划，制定发布本部门知识产权公共服务事项清单。</w:t>
      </w:r>
    </w:p>
    <w:p w14:paraId="3806D839" w14:textId="77777777" w:rsidR="00154BD8" w:rsidRDefault="00154BD8" w:rsidP="00243BE0">
      <w:pPr>
        <w:pStyle w:val="AD"/>
        <w:spacing w:line="276" w:lineRule="auto"/>
      </w:pPr>
    </w:p>
    <w:p w14:paraId="79A1D5A6" w14:textId="77777777" w:rsidR="00154BD8" w:rsidRDefault="00154BD8" w:rsidP="00243BE0">
      <w:pPr>
        <w:pStyle w:val="AD"/>
        <w:spacing w:line="276" w:lineRule="auto"/>
      </w:pPr>
      <w:r>
        <w:rPr>
          <w:rFonts w:hint="eastAsia"/>
        </w:rPr>
        <w:t>特此通知。</w:t>
      </w:r>
    </w:p>
    <w:p w14:paraId="508E446E" w14:textId="77777777" w:rsidR="00154BD8" w:rsidRDefault="00154BD8" w:rsidP="00243BE0">
      <w:pPr>
        <w:pStyle w:val="AD"/>
        <w:spacing w:line="276" w:lineRule="auto"/>
      </w:pPr>
    </w:p>
    <w:p w14:paraId="7CE40500" w14:textId="62F465A4" w:rsidR="00154BD8" w:rsidRDefault="009B0655" w:rsidP="00243BE0">
      <w:pPr>
        <w:pStyle w:val="AD"/>
        <w:spacing w:line="276" w:lineRule="auto"/>
      </w:pPr>
      <w:hyperlink r:id="rId6" w:history="1">
        <w:r w:rsidR="00154BD8" w:rsidRPr="009B0655">
          <w:rPr>
            <w:rStyle w:val="a9"/>
            <w:rFonts w:hint="eastAsia"/>
          </w:rPr>
          <w:t>附件：国家知识产权局公共服务事项清单（第一版）</w:t>
        </w:r>
      </w:hyperlink>
    </w:p>
    <w:p w14:paraId="52A0D76C" w14:textId="77777777" w:rsidR="00154BD8" w:rsidRDefault="00154BD8" w:rsidP="00243BE0">
      <w:pPr>
        <w:pStyle w:val="AD"/>
        <w:spacing w:line="276" w:lineRule="auto"/>
      </w:pPr>
    </w:p>
    <w:p w14:paraId="4B32475E" w14:textId="7001CAEF" w:rsidR="00154BD8" w:rsidRDefault="00154BD8" w:rsidP="00243BE0">
      <w:pPr>
        <w:pStyle w:val="AD"/>
        <w:spacing w:line="276" w:lineRule="auto"/>
        <w:jc w:val="right"/>
      </w:pPr>
      <w:r>
        <w:rPr>
          <w:rFonts w:hint="eastAsia"/>
        </w:rPr>
        <w:t>国家知识产权局</w:t>
      </w:r>
    </w:p>
    <w:p w14:paraId="519C2A7A" w14:textId="3E2E05E6" w:rsidR="00B15193" w:rsidRDefault="00154BD8" w:rsidP="00243BE0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06A5295E" w14:textId="0930A257" w:rsidR="00154BD8" w:rsidRDefault="00154BD8" w:rsidP="00243BE0">
      <w:pPr>
        <w:pStyle w:val="AD"/>
        <w:spacing w:line="276" w:lineRule="auto"/>
      </w:pPr>
    </w:p>
    <w:p w14:paraId="29D09702" w14:textId="423DF26E" w:rsidR="00154BD8" w:rsidRDefault="00154BD8" w:rsidP="00243BE0">
      <w:pPr>
        <w:pStyle w:val="AD"/>
        <w:spacing w:line="276" w:lineRule="auto"/>
      </w:pPr>
    </w:p>
    <w:p w14:paraId="5D8A4378" w14:textId="17A03666" w:rsidR="00154BD8" w:rsidRDefault="00154BD8" w:rsidP="00243BE0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DB2FA4">
          <w:rPr>
            <w:rStyle w:val="a9"/>
          </w:rPr>
          <w:t>http://www.cnipa.gov.cn/art/2022/1/5/art_75_172603.html</w:t>
        </w:r>
      </w:hyperlink>
    </w:p>
    <w:p w14:paraId="10B86A86" w14:textId="77777777" w:rsidR="00154BD8" w:rsidRPr="00154BD8" w:rsidRDefault="00154BD8" w:rsidP="00243BE0">
      <w:pPr>
        <w:pStyle w:val="AD"/>
        <w:spacing w:line="276" w:lineRule="auto"/>
      </w:pPr>
    </w:p>
    <w:sectPr w:rsidR="00154BD8" w:rsidRPr="00154BD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697F" w14:textId="77777777" w:rsidR="0012629F" w:rsidRDefault="0012629F" w:rsidP="00C20A6A">
      <w:pPr>
        <w:spacing w:line="240" w:lineRule="auto"/>
      </w:pPr>
      <w:r>
        <w:separator/>
      </w:r>
    </w:p>
  </w:endnote>
  <w:endnote w:type="continuationSeparator" w:id="0">
    <w:p w14:paraId="696DFE75" w14:textId="77777777" w:rsidR="0012629F" w:rsidRDefault="0012629F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9846" w14:textId="77777777" w:rsidR="0012629F" w:rsidRDefault="0012629F" w:rsidP="00C20A6A">
      <w:pPr>
        <w:spacing w:line="240" w:lineRule="auto"/>
      </w:pPr>
      <w:r>
        <w:separator/>
      </w:r>
    </w:p>
  </w:footnote>
  <w:footnote w:type="continuationSeparator" w:id="0">
    <w:p w14:paraId="01134B73" w14:textId="77777777" w:rsidR="0012629F" w:rsidRDefault="0012629F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A4D"/>
    <w:rsid w:val="000F4C6A"/>
    <w:rsid w:val="0012629F"/>
    <w:rsid w:val="00154BD8"/>
    <w:rsid w:val="00176A25"/>
    <w:rsid w:val="001C4C6F"/>
    <w:rsid w:val="00243BE0"/>
    <w:rsid w:val="002B64E2"/>
    <w:rsid w:val="003076F1"/>
    <w:rsid w:val="003D27E2"/>
    <w:rsid w:val="003E2904"/>
    <w:rsid w:val="005F7C76"/>
    <w:rsid w:val="007A0D10"/>
    <w:rsid w:val="007D7BDB"/>
    <w:rsid w:val="009B0655"/>
    <w:rsid w:val="00A548E7"/>
    <w:rsid w:val="00B15193"/>
    <w:rsid w:val="00B731F1"/>
    <w:rsid w:val="00C20A6A"/>
    <w:rsid w:val="00C22624"/>
    <w:rsid w:val="00D02718"/>
    <w:rsid w:val="00DD6ECC"/>
    <w:rsid w:val="00D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39ED"/>
  <w15:chartTrackingRefBased/>
  <w15:docId w15:val="{C002F0A4-BFE5-4A1E-B4BB-2250DE83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54BD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54BD8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154BD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54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nipa.gov.cn/art/2022/1/5/art_75_1726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0106007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2022-01-06T11:35:00Z</dcterms:created>
  <dcterms:modified xsi:type="dcterms:W3CDTF">2022-01-06T14:45:00Z</dcterms:modified>
</cp:coreProperties>
</file>