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11994" w14:textId="77777777" w:rsidR="007F5331" w:rsidRPr="00551079" w:rsidRDefault="007F5331" w:rsidP="00DC4302">
      <w:pPr>
        <w:pStyle w:val="AD"/>
        <w:spacing w:line="276" w:lineRule="auto"/>
        <w:jc w:val="center"/>
        <w:rPr>
          <w:rFonts w:hint="eastAsia"/>
          <w:b/>
          <w:bCs/>
          <w:color w:val="E36C0A" w:themeColor="accent6" w:themeShade="BF"/>
          <w:sz w:val="32"/>
          <w:szCs w:val="32"/>
        </w:rPr>
      </w:pPr>
      <w:bookmarkStart w:id="0" w:name="_GoBack"/>
      <w:bookmarkEnd w:id="0"/>
      <w:r w:rsidRPr="00551079">
        <w:rPr>
          <w:rFonts w:hint="eastAsia"/>
          <w:b/>
          <w:bCs/>
          <w:color w:val="E36C0A" w:themeColor="accent6" w:themeShade="BF"/>
          <w:sz w:val="32"/>
          <w:szCs w:val="32"/>
        </w:rPr>
        <w:t>关于延续实施全年一次性奖金等个人所得税优惠政策的公告</w:t>
      </w:r>
    </w:p>
    <w:p w14:paraId="6A9F084C" w14:textId="77777777" w:rsidR="007F5331" w:rsidRDefault="007F5331" w:rsidP="00DC4302">
      <w:pPr>
        <w:pStyle w:val="AD"/>
        <w:spacing w:line="276" w:lineRule="auto"/>
        <w:jc w:val="center"/>
        <w:rPr>
          <w:rFonts w:hint="eastAsia"/>
        </w:rP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42</w:t>
      </w:r>
      <w:r>
        <w:rPr>
          <w:rFonts w:hint="eastAsia"/>
        </w:rPr>
        <w:t>号</w:t>
      </w:r>
    </w:p>
    <w:p w14:paraId="720E3B06" w14:textId="77777777" w:rsidR="007F5331" w:rsidRDefault="007F5331" w:rsidP="00DC4302">
      <w:pPr>
        <w:pStyle w:val="AD"/>
        <w:spacing w:line="276" w:lineRule="auto"/>
      </w:pPr>
    </w:p>
    <w:p w14:paraId="26FB5935" w14:textId="77777777" w:rsidR="007F5331" w:rsidRDefault="007F5331" w:rsidP="00DC4302">
      <w:pPr>
        <w:pStyle w:val="AD"/>
        <w:spacing w:line="276" w:lineRule="auto"/>
        <w:rPr>
          <w:rFonts w:hint="eastAsia"/>
        </w:rPr>
      </w:pPr>
      <w:r>
        <w:rPr>
          <w:rFonts w:hint="eastAsia"/>
        </w:rPr>
        <w:t xml:space="preserve">　　为扎实做好“六保”工作，进一步减轻纳税人负担，现将延续实施有关个人所得税优惠政策公告如下：</w:t>
      </w:r>
    </w:p>
    <w:p w14:paraId="1399FBD5" w14:textId="77777777" w:rsidR="007F5331" w:rsidRDefault="007F5331" w:rsidP="00DC4302">
      <w:pPr>
        <w:pStyle w:val="AD"/>
        <w:spacing w:line="276" w:lineRule="auto"/>
      </w:pPr>
    </w:p>
    <w:p w14:paraId="155EC8FD" w14:textId="77777777" w:rsidR="007F5331" w:rsidRDefault="007F5331" w:rsidP="00DC4302">
      <w:pPr>
        <w:pStyle w:val="AD"/>
        <w:spacing w:line="276" w:lineRule="auto"/>
        <w:rPr>
          <w:rFonts w:hint="eastAsia"/>
        </w:rPr>
      </w:pPr>
      <w:r>
        <w:rPr>
          <w:rFonts w:hint="eastAsia"/>
        </w:rPr>
        <w:t xml:space="preserve">　　一、《财政部</w:t>
      </w:r>
      <w:r>
        <w:rPr>
          <w:rFonts w:hint="eastAsia"/>
        </w:rPr>
        <w:t xml:space="preserve"> </w:t>
      </w:r>
      <w:r>
        <w:rPr>
          <w:rFonts w:hint="eastAsia"/>
        </w:rPr>
        <w:t>税务总局关于个人所得税法修改后有关优惠政策衔接问题的通知》（财税〔</w:t>
      </w:r>
      <w:r>
        <w:rPr>
          <w:rFonts w:hint="eastAsia"/>
        </w:rPr>
        <w:t>2018</w:t>
      </w:r>
      <w:r>
        <w:rPr>
          <w:rFonts w:hint="eastAsia"/>
        </w:rPr>
        <w:t>〕</w:t>
      </w:r>
      <w:r>
        <w:rPr>
          <w:rFonts w:hint="eastAsia"/>
        </w:rPr>
        <w:t>164</w:t>
      </w:r>
      <w:r>
        <w:rPr>
          <w:rFonts w:hint="eastAsia"/>
        </w:rPr>
        <w:t>号）规定的全年一次性奖金单独计税优惠政策，执行期限延长至</w:t>
      </w:r>
      <w:r>
        <w:rPr>
          <w:rFonts w:hint="eastAsia"/>
        </w:rPr>
        <w:t>2023</w:t>
      </w:r>
      <w:r>
        <w:rPr>
          <w:rFonts w:hint="eastAsia"/>
        </w:rPr>
        <w:t>年</w:t>
      </w:r>
      <w:r>
        <w:rPr>
          <w:rFonts w:hint="eastAsia"/>
        </w:rPr>
        <w:t>12</w:t>
      </w:r>
      <w:r>
        <w:rPr>
          <w:rFonts w:hint="eastAsia"/>
        </w:rPr>
        <w:t>月</w:t>
      </w:r>
      <w:r>
        <w:rPr>
          <w:rFonts w:hint="eastAsia"/>
        </w:rPr>
        <w:t>31</w:t>
      </w:r>
      <w:r>
        <w:rPr>
          <w:rFonts w:hint="eastAsia"/>
        </w:rPr>
        <w:t>日；上市公司股权激励单独计税优惠政策，执行期限延长至</w:t>
      </w:r>
      <w:r>
        <w:rPr>
          <w:rFonts w:hint="eastAsia"/>
        </w:rPr>
        <w:t>2022</w:t>
      </w:r>
      <w:r>
        <w:rPr>
          <w:rFonts w:hint="eastAsia"/>
        </w:rPr>
        <w:t>年</w:t>
      </w:r>
      <w:r>
        <w:rPr>
          <w:rFonts w:hint="eastAsia"/>
        </w:rPr>
        <w:t>12</w:t>
      </w:r>
      <w:r>
        <w:rPr>
          <w:rFonts w:hint="eastAsia"/>
        </w:rPr>
        <w:t>月</w:t>
      </w:r>
      <w:r>
        <w:rPr>
          <w:rFonts w:hint="eastAsia"/>
        </w:rPr>
        <w:t>31</w:t>
      </w:r>
      <w:r>
        <w:rPr>
          <w:rFonts w:hint="eastAsia"/>
        </w:rPr>
        <w:t>日。</w:t>
      </w:r>
    </w:p>
    <w:p w14:paraId="705144A2" w14:textId="77777777" w:rsidR="007F5331" w:rsidRDefault="007F5331" w:rsidP="00DC4302">
      <w:pPr>
        <w:pStyle w:val="AD"/>
        <w:spacing w:line="276" w:lineRule="auto"/>
      </w:pPr>
    </w:p>
    <w:p w14:paraId="78C2F9ED" w14:textId="77777777" w:rsidR="007F5331" w:rsidRDefault="007F5331" w:rsidP="00DC4302">
      <w:pPr>
        <w:pStyle w:val="AD"/>
        <w:spacing w:line="276" w:lineRule="auto"/>
        <w:rPr>
          <w:rFonts w:hint="eastAsia"/>
        </w:rPr>
      </w:pPr>
      <w:r>
        <w:rPr>
          <w:rFonts w:hint="eastAsia"/>
        </w:rPr>
        <w:t xml:space="preserve">　　二、《财政部</w:t>
      </w:r>
      <w:r>
        <w:rPr>
          <w:rFonts w:hint="eastAsia"/>
        </w:rPr>
        <w:t xml:space="preserve"> </w:t>
      </w:r>
      <w:r>
        <w:rPr>
          <w:rFonts w:hint="eastAsia"/>
        </w:rPr>
        <w:t>税务总局关于个人所得税综合所得汇算清缴涉及有关政策问题的公告》（财政部</w:t>
      </w:r>
      <w:r>
        <w:rPr>
          <w:rFonts w:hint="eastAsia"/>
        </w:rPr>
        <w:t xml:space="preserve"> </w:t>
      </w:r>
      <w:r>
        <w:rPr>
          <w:rFonts w:hint="eastAsia"/>
        </w:rPr>
        <w:t>税务总局公告</w:t>
      </w:r>
      <w:r>
        <w:rPr>
          <w:rFonts w:hint="eastAsia"/>
        </w:rPr>
        <w:t>2019</w:t>
      </w:r>
      <w:r>
        <w:rPr>
          <w:rFonts w:hint="eastAsia"/>
        </w:rPr>
        <w:t>年第</w:t>
      </w:r>
      <w:r>
        <w:rPr>
          <w:rFonts w:hint="eastAsia"/>
        </w:rPr>
        <w:t>94</w:t>
      </w:r>
      <w:r>
        <w:rPr>
          <w:rFonts w:hint="eastAsia"/>
        </w:rPr>
        <w:t>号）规定的免于办理个人所得</w:t>
      </w:r>
      <w:proofErr w:type="gramStart"/>
      <w:r>
        <w:rPr>
          <w:rFonts w:hint="eastAsia"/>
        </w:rPr>
        <w:t>税综合</w:t>
      </w:r>
      <w:proofErr w:type="gramEnd"/>
      <w:r>
        <w:rPr>
          <w:rFonts w:hint="eastAsia"/>
        </w:rPr>
        <w:t>所得汇算清缴优惠政策，执行期限延长至</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p w14:paraId="6AFAFBB2" w14:textId="77777777" w:rsidR="007F5331" w:rsidRDefault="007F5331" w:rsidP="00DC4302">
      <w:pPr>
        <w:pStyle w:val="AD"/>
        <w:spacing w:line="276" w:lineRule="auto"/>
      </w:pPr>
    </w:p>
    <w:p w14:paraId="3996CC95" w14:textId="77777777" w:rsidR="007F5331" w:rsidRDefault="007F5331" w:rsidP="00DC4302">
      <w:pPr>
        <w:pStyle w:val="AD"/>
        <w:spacing w:line="276" w:lineRule="auto"/>
        <w:rPr>
          <w:rFonts w:hint="eastAsia"/>
        </w:rPr>
      </w:pPr>
      <w:r>
        <w:rPr>
          <w:rFonts w:hint="eastAsia"/>
        </w:rPr>
        <w:t xml:space="preserve">　　特此公告。</w:t>
      </w:r>
    </w:p>
    <w:p w14:paraId="69333FC7" w14:textId="77777777" w:rsidR="007F5331" w:rsidRDefault="007F5331" w:rsidP="00DC4302">
      <w:pPr>
        <w:pStyle w:val="AD"/>
        <w:spacing w:line="276" w:lineRule="auto"/>
      </w:pPr>
    </w:p>
    <w:p w14:paraId="70934F13" w14:textId="5E4D8C54" w:rsidR="00055BB4" w:rsidRDefault="007F5331" w:rsidP="00DC4302">
      <w:pPr>
        <w:pStyle w:val="AD"/>
        <w:spacing w:line="276" w:lineRule="auto"/>
        <w:ind w:firstLine="444"/>
        <w:jc w:val="right"/>
      </w:pPr>
      <w:r>
        <w:rPr>
          <w:rFonts w:hint="eastAsia"/>
        </w:rPr>
        <w:t>财政部</w:t>
      </w:r>
    </w:p>
    <w:p w14:paraId="3F557776" w14:textId="20DA44EF" w:rsidR="007F5331" w:rsidRDefault="007F5331" w:rsidP="00DC4302">
      <w:pPr>
        <w:pStyle w:val="AD"/>
        <w:spacing w:line="276" w:lineRule="auto"/>
        <w:ind w:firstLine="444"/>
        <w:jc w:val="right"/>
      </w:pPr>
      <w:r>
        <w:rPr>
          <w:rFonts w:hint="eastAsia"/>
        </w:rPr>
        <w:t>税务总局</w:t>
      </w:r>
    </w:p>
    <w:p w14:paraId="0F069499" w14:textId="22AC6E37" w:rsidR="00B15193" w:rsidRDefault="007F5331" w:rsidP="00DC4302">
      <w:pPr>
        <w:pStyle w:val="AD"/>
        <w:spacing w:line="276" w:lineRule="auto"/>
        <w:jc w:val="right"/>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p>
    <w:p w14:paraId="4C0CFCA9" w14:textId="2945C094" w:rsidR="007F5331" w:rsidRDefault="007F5331" w:rsidP="00DC4302">
      <w:pPr>
        <w:pStyle w:val="AD"/>
        <w:spacing w:line="276" w:lineRule="auto"/>
      </w:pPr>
    </w:p>
    <w:p w14:paraId="73F9B7CB" w14:textId="4E0CD245" w:rsidR="007F5331" w:rsidRDefault="007F5331" w:rsidP="00DC4302">
      <w:pPr>
        <w:pStyle w:val="AD"/>
        <w:spacing w:line="276" w:lineRule="auto"/>
      </w:pPr>
    </w:p>
    <w:p w14:paraId="5CEB6DB7" w14:textId="7DE3F40F" w:rsidR="007F5331" w:rsidRDefault="007F5331" w:rsidP="00DC4302">
      <w:pPr>
        <w:pStyle w:val="AD"/>
        <w:spacing w:line="276" w:lineRule="auto"/>
      </w:pPr>
      <w:r>
        <w:rPr>
          <w:rFonts w:hint="eastAsia"/>
        </w:rPr>
        <w:t>信息来源：</w:t>
      </w:r>
      <w:hyperlink r:id="rId6" w:history="1">
        <w:r w:rsidRPr="00F42A63">
          <w:rPr>
            <w:rStyle w:val="a9"/>
          </w:rPr>
          <w:t>http://szs.mof.gov.cn/zhengcefabu/202112/t20211231_3780362.htm</w:t>
        </w:r>
      </w:hyperlink>
    </w:p>
    <w:p w14:paraId="47D96B46" w14:textId="77777777" w:rsidR="007F5331" w:rsidRPr="007F5331" w:rsidRDefault="007F5331" w:rsidP="00DC4302">
      <w:pPr>
        <w:pStyle w:val="AD"/>
        <w:spacing w:line="276" w:lineRule="auto"/>
        <w:rPr>
          <w:rFonts w:hint="eastAsia"/>
        </w:rPr>
      </w:pPr>
    </w:p>
    <w:sectPr w:rsidR="007F5331" w:rsidRPr="007F533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D188" w14:textId="77777777" w:rsidR="00BC6AA7" w:rsidRDefault="00BC6AA7" w:rsidP="00C20A6A">
      <w:pPr>
        <w:spacing w:line="240" w:lineRule="auto"/>
      </w:pPr>
      <w:r>
        <w:separator/>
      </w:r>
    </w:p>
  </w:endnote>
  <w:endnote w:type="continuationSeparator" w:id="0">
    <w:p w14:paraId="4D0C6F66" w14:textId="77777777" w:rsidR="00BC6AA7" w:rsidRDefault="00BC6AA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7EE8" w14:textId="77777777" w:rsidR="00BC6AA7" w:rsidRDefault="00BC6AA7" w:rsidP="00C20A6A">
      <w:pPr>
        <w:spacing w:line="240" w:lineRule="auto"/>
      </w:pPr>
      <w:r>
        <w:separator/>
      </w:r>
    </w:p>
  </w:footnote>
  <w:footnote w:type="continuationSeparator" w:id="0">
    <w:p w14:paraId="0DFD04FD" w14:textId="77777777" w:rsidR="00BC6AA7" w:rsidRDefault="00BC6AA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3088"/>
    <w:rsid w:val="00055BB4"/>
    <w:rsid w:val="000F4C6A"/>
    <w:rsid w:val="00176A25"/>
    <w:rsid w:val="001C4C6F"/>
    <w:rsid w:val="003D27E2"/>
    <w:rsid w:val="00551079"/>
    <w:rsid w:val="005F7C76"/>
    <w:rsid w:val="007D7BDB"/>
    <w:rsid w:val="007F5331"/>
    <w:rsid w:val="009B3088"/>
    <w:rsid w:val="00A548E7"/>
    <w:rsid w:val="00B15193"/>
    <w:rsid w:val="00B731F1"/>
    <w:rsid w:val="00BC6AA7"/>
    <w:rsid w:val="00C20A6A"/>
    <w:rsid w:val="00C22624"/>
    <w:rsid w:val="00D02718"/>
    <w:rsid w:val="00DC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EFDB"/>
  <w15:chartTrackingRefBased/>
  <w15:docId w15:val="{525D4F0F-03A4-4904-86E2-191A8F6C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F5331"/>
    <w:pPr>
      <w:ind w:leftChars="2500" w:left="100"/>
    </w:pPr>
  </w:style>
  <w:style w:type="character" w:customStyle="1" w:styleId="a8">
    <w:name w:val="日期 字符"/>
    <w:basedOn w:val="a0"/>
    <w:link w:val="a7"/>
    <w:uiPriority w:val="99"/>
    <w:semiHidden/>
    <w:rsid w:val="007F5331"/>
    <w:rPr>
      <w:rFonts w:ascii="Arial" w:eastAsia="宋体" w:hAnsi="Arial"/>
      <w:sz w:val="22"/>
    </w:rPr>
  </w:style>
  <w:style w:type="character" w:styleId="a9">
    <w:name w:val="Hyperlink"/>
    <w:basedOn w:val="a0"/>
    <w:uiPriority w:val="99"/>
    <w:unhideWhenUsed/>
    <w:rsid w:val="007F5331"/>
    <w:rPr>
      <w:color w:val="0000FF" w:themeColor="hyperlink"/>
      <w:u w:val="single"/>
    </w:rPr>
  </w:style>
  <w:style w:type="character" w:styleId="aa">
    <w:name w:val="Unresolved Mention"/>
    <w:basedOn w:val="a0"/>
    <w:uiPriority w:val="99"/>
    <w:semiHidden/>
    <w:unhideWhenUsed/>
    <w:rsid w:val="007F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12/t20211231_378036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2022-01-06T11:29:00Z</dcterms:created>
  <dcterms:modified xsi:type="dcterms:W3CDTF">2022-01-06T11:30:00Z</dcterms:modified>
</cp:coreProperties>
</file>