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2D3B" w14:textId="1FE2DF3A" w:rsidR="00995BBD" w:rsidRPr="00995BBD" w:rsidRDefault="00995BBD" w:rsidP="005D6F22">
      <w:pPr>
        <w:pStyle w:val="AD"/>
        <w:spacing w:line="276" w:lineRule="auto"/>
        <w:jc w:val="center"/>
        <w:rPr>
          <w:b/>
          <w:bCs/>
          <w:color w:val="E36C0A" w:themeColor="accent6" w:themeShade="BF"/>
          <w:sz w:val="32"/>
          <w:szCs w:val="32"/>
        </w:rPr>
      </w:pPr>
      <w:r w:rsidRPr="00995BBD">
        <w:rPr>
          <w:rFonts w:hint="eastAsia"/>
          <w:b/>
          <w:bCs/>
          <w:color w:val="E36C0A" w:themeColor="accent6" w:themeShade="BF"/>
          <w:sz w:val="32"/>
          <w:szCs w:val="32"/>
        </w:rPr>
        <w:t>关于进一步完善执行权制约机制加强执行监督的意见</w:t>
      </w:r>
    </w:p>
    <w:p w14:paraId="74FCF28C" w14:textId="5D9A8478" w:rsidR="00995BBD" w:rsidRDefault="00995BBD" w:rsidP="005D6F22">
      <w:pPr>
        <w:pStyle w:val="AD"/>
        <w:spacing w:line="276" w:lineRule="auto"/>
        <w:jc w:val="center"/>
      </w:pPr>
      <w:r>
        <w:rPr>
          <w:rFonts w:hint="eastAsia"/>
        </w:rPr>
        <w:t>法〔</w:t>
      </w:r>
      <w:r>
        <w:rPr>
          <w:rFonts w:hint="eastAsia"/>
        </w:rPr>
        <w:t>2021</w:t>
      </w:r>
      <w:r>
        <w:rPr>
          <w:rFonts w:hint="eastAsia"/>
        </w:rPr>
        <w:t>〕</w:t>
      </w:r>
      <w:r>
        <w:rPr>
          <w:rFonts w:hint="eastAsia"/>
        </w:rPr>
        <w:t>322</w:t>
      </w:r>
      <w:r>
        <w:rPr>
          <w:rFonts w:hint="eastAsia"/>
        </w:rPr>
        <w:t>号</w:t>
      </w:r>
    </w:p>
    <w:p w14:paraId="0040ABCE" w14:textId="77777777" w:rsidR="00995BBD" w:rsidRDefault="00995BBD" w:rsidP="005D6F22">
      <w:pPr>
        <w:pStyle w:val="AD"/>
        <w:spacing w:line="276" w:lineRule="auto"/>
      </w:pPr>
    </w:p>
    <w:p w14:paraId="720E1F40" w14:textId="633B97F0" w:rsidR="00995BBD" w:rsidRDefault="00995BBD" w:rsidP="005D6F22">
      <w:pPr>
        <w:pStyle w:val="AD"/>
        <w:spacing w:line="276" w:lineRule="auto"/>
      </w:pPr>
      <w:r>
        <w:rPr>
          <w:rFonts w:hint="eastAsia"/>
        </w:rPr>
        <w:t xml:space="preserve">　　党的十八大以来，在以习近平同志为核心的党中央坚强领导下，全国法院坚决贯彻落实党的十八届四中全会关于“切实解决执行难”的重大决策部署，攻坚克难，锐意进取，如期实现“基本解决执行难”的阶段性目标，执行工作取得显著成效，人民群众获得感持续增强。但是，执行难在有些方面、有些地区仍然存在，甚至还比较突出。特别是全国政法队伍教育整顿以来执行领域暴露出的顽瘴痼疾和查处的违纪违法案件，反映出执行监督管理不到位，执行权制约机制不完善问题。为全面贯彻落实党中央关于全国政法队伍教育整顿决策部署，进一步规范执行行为，强化对执行权的监督制约，不断清除执行领域的顽瘴痼疾，筑牢不敢腐不能腐不想腐的制度堤坝，确保高效公正规范文明执行，切实维护人民群众合法权益，努力让人民群众在每一个司法案件中感受到公平正义，提出以下意见。</w:t>
      </w:r>
    </w:p>
    <w:p w14:paraId="22D1CCE4" w14:textId="77777777" w:rsidR="00995BBD" w:rsidRDefault="00995BBD" w:rsidP="005D6F22">
      <w:pPr>
        <w:pStyle w:val="AD"/>
        <w:spacing w:line="276" w:lineRule="auto"/>
      </w:pPr>
    </w:p>
    <w:p w14:paraId="65AE1D5E" w14:textId="77777777" w:rsidR="00995BBD" w:rsidRDefault="00995BBD" w:rsidP="005D6F22">
      <w:pPr>
        <w:pStyle w:val="AD"/>
        <w:spacing w:line="276" w:lineRule="auto"/>
      </w:pPr>
      <w:r>
        <w:rPr>
          <w:rFonts w:hint="eastAsia"/>
        </w:rPr>
        <w:t xml:space="preserve">　　一、始终坚持执行工作正确的政治方向</w:t>
      </w:r>
    </w:p>
    <w:p w14:paraId="63A9977B" w14:textId="77777777" w:rsidR="00995BBD" w:rsidRDefault="00995BBD" w:rsidP="005D6F22">
      <w:pPr>
        <w:pStyle w:val="AD"/>
        <w:spacing w:line="276" w:lineRule="auto"/>
      </w:pPr>
    </w:p>
    <w:p w14:paraId="7C253EF1" w14:textId="77777777" w:rsidR="00995BBD" w:rsidRDefault="00995BBD" w:rsidP="005D6F22">
      <w:pPr>
        <w:pStyle w:val="AD"/>
        <w:spacing w:line="276" w:lineRule="auto"/>
      </w:pPr>
      <w:r>
        <w:rPr>
          <w:rFonts w:hint="eastAsia"/>
        </w:rPr>
        <w:t xml:space="preserve">　　</w:t>
      </w:r>
      <w:r>
        <w:rPr>
          <w:rFonts w:hint="eastAsia"/>
        </w:rPr>
        <w:t>1.</w:t>
      </w:r>
      <w:r>
        <w:rPr>
          <w:rFonts w:hint="eastAsia"/>
        </w:rPr>
        <w:t>坚持党的绝对领导。坚持以习近平新时代中国特色社会主义思想为指导，深入贯彻落实习近平法治思想，始终把党的政治建设摆在首位，增强“四个意识”、坚定“四个自信”、做到“两个维护”，不断提高政治判断力、政治领悟力、政治执行力，筑牢政治忠诚，始终在思想上政治上行动上同以习近平同志为核心的党中央保持高度一致。严格落实执行领域重要工作、重大问题和重要事项向上级人民法院党组、地方党委请示报告制度，确保党中央决策部署在人民法院执行工作中不折不扣贯彻落实。充分发挥党总揽全局、协调各方的领导核心作用，统筹各方资源，构建从源头综合治理执行难的工作格局和常态化工作机制。</w:t>
      </w:r>
    </w:p>
    <w:p w14:paraId="3BECAE05" w14:textId="77777777" w:rsidR="00995BBD" w:rsidRDefault="00995BBD" w:rsidP="005D6F22">
      <w:pPr>
        <w:pStyle w:val="AD"/>
        <w:spacing w:line="276" w:lineRule="auto"/>
      </w:pPr>
    </w:p>
    <w:p w14:paraId="01DCC312" w14:textId="77777777" w:rsidR="00995BBD" w:rsidRDefault="00995BBD" w:rsidP="005D6F22">
      <w:pPr>
        <w:pStyle w:val="AD"/>
        <w:spacing w:line="276" w:lineRule="auto"/>
      </w:pPr>
      <w:r>
        <w:rPr>
          <w:rFonts w:hint="eastAsia"/>
        </w:rPr>
        <w:t xml:space="preserve">　　</w:t>
      </w:r>
      <w:r>
        <w:rPr>
          <w:rFonts w:hint="eastAsia"/>
        </w:rPr>
        <w:t>2.</w:t>
      </w:r>
      <w:r>
        <w:rPr>
          <w:rFonts w:hint="eastAsia"/>
        </w:rPr>
        <w:t>突出政治教育。始终把政治建设摆在首位，加强理论武装，提高政治理论修养。深入持久开展理想信念教育，弘扬伟大建党精神，赓续红色司法基因，引导执行干警树立正确人生观、价值观、权力观。深入持久开展宗旨意识教育，坚持以人民为中心，带着对人民群众的深厚感情和高度责任感高效公正规范文明办理好每一个执行案件，切实解决群众观念缺失、“冷硬横推”、“吃拿卡要”等作风不正突出问题。</w:t>
      </w:r>
    </w:p>
    <w:p w14:paraId="0D34476F" w14:textId="77777777" w:rsidR="00995BBD" w:rsidRDefault="00995BBD" w:rsidP="005D6F22">
      <w:pPr>
        <w:pStyle w:val="AD"/>
        <w:spacing w:line="276" w:lineRule="auto"/>
      </w:pPr>
    </w:p>
    <w:p w14:paraId="29A52227" w14:textId="77777777" w:rsidR="00995BBD" w:rsidRDefault="00995BBD" w:rsidP="005D6F22">
      <w:pPr>
        <w:pStyle w:val="AD"/>
        <w:spacing w:line="276" w:lineRule="auto"/>
      </w:pPr>
      <w:r>
        <w:rPr>
          <w:rFonts w:hint="eastAsia"/>
        </w:rPr>
        <w:t xml:space="preserve">　　</w:t>
      </w:r>
      <w:r>
        <w:rPr>
          <w:rFonts w:hint="eastAsia"/>
        </w:rPr>
        <w:t>3.</w:t>
      </w:r>
      <w:r>
        <w:rPr>
          <w:rFonts w:hint="eastAsia"/>
        </w:rPr>
        <w:t>强化警示教育。以刀刃向内、刮骨疗毒的自我革命精神，彻查执行领域违纪违法案件，清除害群之马，持续保持执行领域反腐倡廉高压态势。有针对性地深入持久开展执行人员纪法教育、警示教育，以案明纪、以案释法、以案促改，促使执行人员知敬畏、存戒惧、守底线，恪守司法良知。坚决杜绝违反“三个规定”、与当事人和律师不正当交往、违规干预过问案件、有令不行有禁不止、以权谋私等执行不廉行为。</w:t>
      </w:r>
    </w:p>
    <w:p w14:paraId="3F1BFED0" w14:textId="77777777" w:rsidR="00995BBD" w:rsidRDefault="00995BBD" w:rsidP="005D6F22">
      <w:pPr>
        <w:pStyle w:val="AD"/>
        <w:spacing w:line="276" w:lineRule="auto"/>
      </w:pPr>
    </w:p>
    <w:p w14:paraId="300B3530" w14:textId="77777777" w:rsidR="00995BBD" w:rsidRDefault="00995BBD" w:rsidP="005D6F22">
      <w:pPr>
        <w:pStyle w:val="AD"/>
        <w:spacing w:line="276" w:lineRule="auto"/>
      </w:pPr>
      <w:r>
        <w:rPr>
          <w:rFonts w:hint="eastAsia"/>
        </w:rPr>
        <w:t xml:space="preserve">　　</w:t>
      </w:r>
      <w:r>
        <w:rPr>
          <w:rFonts w:hint="eastAsia"/>
        </w:rPr>
        <w:t>4.</w:t>
      </w:r>
      <w:r>
        <w:rPr>
          <w:rFonts w:hint="eastAsia"/>
        </w:rPr>
        <w:t>压实全面从严治党主体责任。各级人民法院党组要切实担负起执行领域党风廉政建设主体责任。党组书记、院长是本院执行领域党风廉政建设第一责任人，院领导、执行局长根据职责分工履行“一岗双责”，对职责范围内的党风廉政建设负领导责任。各级人民法院党组要定期研究部署执行领域的党风廉政建设工作，强化责任考核，倒逼责任落实。</w:t>
      </w:r>
    </w:p>
    <w:p w14:paraId="39043679" w14:textId="77777777" w:rsidR="00995BBD" w:rsidRDefault="00995BBD" w:rsidP="005D6F22">
      <w:pPr>
        <w:pStyle w:val="AD"/>
        <w:spacing w:line="276" w:lineRule="auto"/>
      </w:pPr>
    </w:p>
    <w:p w14:paraId="71AA9719" w14:textId="77777777" w:rsidR="00995BBD" w:rsidRDefault="00995BBD" w:rsidP="005D6F22">
      <w:pPr>
        <w:pStyle w:val="AD"/>
        <w:spacing w:line="276" w:lineRule="auto"/>
      </w:pPr>
      <w:r>
        <w:rPr>
          <w:rFonts w:hint="eastAsia"/>
        </w:rPr>
        <w:t xml:space="preserve">　　二、深化审执分离改革</w:t>
      </w:r>
    </w:p>
    <w:p w14:paraId="38737D70" w14:textId="77777777" w:rsidR="00995BBD" w:rsidRDefault="00995BBD" w:rsidP="005D6F22">
      <w:pPr>
        <w:pStyle w:val="AD"/>
        <w:spacing w:line="276" w:lineRule="auto"/>
      </w:pPr>
    </w:p>
    <w:p w14:paraId="41A00622" w14:textId="77777777" w:rsidR="00995BBD" w:rsidRDefault="00995BBD" w:rsidP="005D6F22">
      <w:pPr>
        <w:pStyle w:val="AD"/>
        <w:spacing w:line="276" w:lineRule="auto"/>
      </w:pPr>
      <w:r>
        <w:rPr>
          <w:rFonts w:hint="eastAsia"/>
        </w:rPr>
        <w:t xml:space="preserve">　　</w:t>
      </w:r>
      <w:r>
        <w:rPr>
          <w:rFonts w:hint="eastAsia"/>
        </w:rPr>
        <w:t>5.</w:t>
      </w:r>
      <w:r>
        <w:rPr>
          <w:rFonts w:hint="eastAsia"/>
        </w:rPr>
        <w:t>深化审判权与执行权分离。有效发挥审判、破产、国家赔偿程序对执行权的制约作用。执行中的重大实体争议问题，严格按照民事诉讼法及司法解释的规定，通过相应诉讼程序解决，避免违规以执代审。执行中发现企业法人不能清偿到期债务，并且资产不足以清偿全部债务或者明显缺乏清偿能力的，应当暂缓财产分配，及时询问申请执行人、被执行人是否申请或者同意将案件移送破产审查，避免影响各债权人的公平受偿权；对于无财产可供执行的终本案件，要及时启动执转破程序，清理僵尸企业，有序消化终本案件存量。人民法院收到移送破产审查决定书面通知的，应依法中止执行，坚决杜绝在破产案件受理后不配合解除相应保全措施、搞地方保护等现象。执行错误的，依法及时启动国家赔偿程序，完善执行错误案件国家赔偿制度机制，有效及时挽回因执行错误给当事人造成的损失，维护当事人的合法权益。</w:t>
      </w:r>
    </w:p>
    <w:p w14:paraId="33181507" w14:textId="77777777" w:rsidR="00995BBD" w:rsidRDefault="00995BBD" w:rsidP="005D6F22">
      <w:pPr>
        <w:pStyle w:val="AD"/>
        <w:spacing w:line="276" w:lineRule="auto"/>
      </w:pPr>
    </w:p>
    <w:p w14:paraId="3DEB7CBE" w14:textId="77777777" w:rsidR="00995BBD" w:rsidRDefault="00995BBD" w:rsidP="005D6F22">
      <w:pPr>
        <w:pStyle w:val="AD"/>
        <w:spacing w:line="276" w:lineRule="auto"/>
      </w:pPr>
      <w:r>
        <w:rPr>
          <w:rFonts w:hint="eastAsia"/>
        </w:rPr>
        <w:t xml:space="preserve">　　</w:t>
      </w:r>
      <w:r>
        <w:rPr>
          <w:rFonts w:hint="eastAsia"/>
        </w:rPr>
        <w:t>6.</w:t>
      </w:r>
      <w:r>
        <w:rPr>
          <w:rFonts w:hint="eastAsia"/>
        </w:rPr>
        <w:t>深化执行裁决权与执行实施权分离。具备条件的人民法院可单独设立执行裁判庭，负责办理执行异议、复议、执行异议之诉案件，以及消极执行督办案件以外的执行监督案件。不具备条件的人民法院，执行异议、复议、消极执行督办案件以外的执行监督案件由执行机构专门合议庭负责审查，执行异议之诉案件由相关审判庭负责审理。充分发挥执行裁决权对执行实施权的制衡和约束作用。</w:t>
      </w:r>
    </w:p>
    <w:p w14:paraId="0E1D5EA4" w14:textId="77777777" w:rsidR="00995BBD" w:rsidRDefault="00995BBD" w:rsidP="005D6F22">
      <w:pPr>
        <w:pStyle w:val="AD"/>
        <w:spacing w:line="276" w:lineRule="auto"/>
      </w:pPr>
    </w:p>
    <w:p w14:paraId="17C47659" w14:textId="77777777" w:rsidR="00995BBD" w:rsidRDefault="00995BBD" w:rsidP="005D6F22">
      <w:pPr>
        <w:pStyle w:val="AD"/>
        <w:spacing w:line="276" w:lineRule="auto"/>
      </w:pPr>
      <w:r>
        <w:rPr>
          <w:rFonts w:hint="eastAsia"/>
        </w:rPr>
        <w:t xml:space="preserve">　　</w:t>
      </w:r>
      <w:r>
        <w:rPr>
          <w:rFonts w:hint="eastAsia"/>
        </w:rPr>
        <w:t>7.</w:t>
      </w:r>
      <w:r>
        <w:rPr>
          <w:rFonts w:hint="eastAsia"/>
        </w:rPr>
        <w:t>健全事务集约、繁简分流的执行权运行机制。首次执行案件应在立案后或者完成集中查控后，根据查控结果，以有无足额财产可供执行、有无财产需要处置、能否一次性有效执行等为标准，实施繁简分流，实现简案快执、难案攻坚。简易执行案件由快执团队办理，普通案件由以法官为主导的团队办理。做好简易执行案件与普通案件的衔接，简易执行案件无法在既定期限内执结的，应转为普通案件办理。通过对繁简案件分类考核、精准管理，有效避免繁简案件混杂引发的选择性执行问题。</w:t>
      </w:r>
    </w:p>
    <w:p w14:paraId="66FCF3B8" w14:textId="77777777" w:rsidR="00995BBD" w:rsidRDefault="00995BBD" w:rsidP="005D6F22">
      <w:pPr>
        <w:pStyle w:val="AD"/>
        <w:spacing w:line="276" w:lineRule="auto"/>
      </w:pPr>
    </w:p>
    <w:p w14:paraId="111ECD50" w14:textId="77777777" w:rsidR="00995BBD" w:rsidRDefault="00995BBD" w:rsidP="005D6F22">
      <w:pPr>
        <w:pStyle w:val="AD"/>
        <w:spacing w:line="276" w:lineRule="auto"/>
      </w:pPr>
      <w:r>
        <w:rPr>
          <w:rFonts w:hint="eastAsia"/>
        </w:rPr>
        <w:t xml:space="preserve">　　</w:t>
      </w:r>
      <w:r>
        <w:rPr>
          <w:rFonts w:hint="eastAsia"/>
        </w:rPr>
        <w:t>8.</w:t>
      </w:r>
      <w:r>
        <w:rPr>
          <w:rFonts w:hint="eastAsia"/>
        </w:rPr>
        <w:t>确立专人监督管理制度。建立流程节点自动预警和专人监管的双重管理机制。设专人履行专项监管职责，对案件承办团队是否及时查控财产、发放执行案款、终本案件是否合规等关键节点进行日常核查，及时提示办案人员采取相应措施纠正违规行为，对未采取相应纠正措施的，及时向有关负责同志报告。各级人民法院要对专人监督管理制度制定相应的实施办法。</w:t>
      </w:r>
    </w:p>
    <w:p w14:paraId="65B72604" w14:textId="77777777" w:rsidR="00995BBD" w:rsidRDefault="00995BBD" w:rsidP="005D6F22">
      <w:pPr>
        <w:pStyle w:val="AD"/>
        <w:spacing w:line="276" w:lineRule="auto"/>
      </w:pPr>
    </w:p>
    <w:p w14:paraId="3E3A4AE2" w14:textId="77777777" w:rsidR="00995BBD" w:rsidRDefault="00995BBD" w:rsidP="005D6F22">
      <w:pPr>
        <w:pStyle w:val="AD"/>
        <w:spacing w:line="276" w:lineRule="auto"/>
      </w:pPr>
      <w:r>
        <w:rPr>
          <w:rFonts w:hint="eastAsia"/>
        </w:rPr>
        <w:t xml:space="preserve">　　</w:t>
      </w:r>
      <w:r>
        <w:rPr>
          <w:rFonts w:hint="eastAsia"/>
        </w:rPr>
        <w:t>9.</w:t>
      </w:r>
      <w:r>
        <w:rPr>
          <w:rFonts w:hint="eastAsia"/>
        </w:rPr>
        <w:t>严格落实合议制度。依照法律和司法解释规定应当合议的事项，必须由合议庭讨论决定，不得搞变通，使合议流于形式。健全专业法官会议制度和审判委员会制度，完善合议庭评议、专业法官会议与审判委员会讨论的工作衔接机制。</w:t>
      </w:r>
    </w:p>
    <w:p w14:paraId="5D579B5D" w14:textId="77777777" w:rsidR="00995BBD" w:rsidRDefault="00995BBD" w:rsidP="005D6F22">
      <w:pPr>
        <w:pStyle w:val="AD"/>
        <w:spacing w:line="276" w:lineRule="auto"/>
      </w:pPr>
    </w:p>
    <w:p w14:paraId="04F021C5" w14:textId="77777777" w:rsidR="00995BBD" w:rsidRDefault="00995BBD" w:rsidP="005D6F22">
      <w:pPr>
        <w:pStyle w:val="AD"/>
        <w:spacing w:line="276" w:lineRule="auto"/>
      </w:pPr>
      <w:r>
        <w:rPr>
          <w:rFonts w:hint="eastAsia"/>
        </w:rPr>
        <w:t xml:space="preserve">　　</w:t>
      </w:r>
      <w:r>
        <w:rPr>
          <w:rFonts w:hint="eastAsia"/>
        </w:rPr>
        <w:t>10.</w:t>
      </w:r>
      <w:r>
        <w:rPr>
          <w:rFonts w:hint="eastAsia"/>
        </w:rPr>
        <w:t>制定完善执行权力和责任清单。各级人民法院要根据法律规定和司法责任制要求，制定符合新的执行权运行模式的权力和责任清单</w:t>
      </w:r>
      <w:r>
        <w:rPr>
          <w:rFonts w:hint="eastAsia"/>
        </w:rPr>
        <w:t>,</w:t>
      </w:r>
      <w:r>
        <w:rPr>
          <w:rFonts w:hint="eastAsia"/>
        </w:rPr>
        <w:t>完善“四类案件”管理机制，并嵌入执行案件流程管理系统，实现对履职行为的提醒、留痕、倒查和监督，压实院长、执行局长监管职责，严格落实“谁审批、谁负责”要求。</w:t>
      </w:r>
    </w:p>
    <w:p w14:paraId="0B4C3406" w14:textId="77777777" w:rsidR="00995BBD" w:rsidRDefault="00995BBD" w:rsidP="005D6F22">
      <w:pPr>
        <w:pStyle w:val="AD"/>
        <w:spacing w:line="276" w:lineRule="auto"/>
      </w:pPr>
    </w:p>
    <w:p w14:paraId="0574792A" w14:textId="77777777" w:rsidR="00995BBD" w:rsidRDefault="00995BBD" w:rsidP="005D6F22">
      <w:pPr>
        <w:pStyle w:val="AD"/>
        <w:spacing w:line="276" w:lineRule="auto"/>
      </w:pPr>
      <w:r>
        <w:rPr>
          <w:rFonts w:hint="eastAsia"/>
        </w:rPr>
        <w:t xml:space="preserve">　　</w:t>
      </w:r>
      <w:r>
        <w:rPr>
          <w:rFonts w:hint="eastAsia"/>
        </w:rPr>
        <w:t>11.</w:t>
      </w:r>
      <w:r>
        <w:rPr>
          <w:rFonts w:hint="eastAsia"/>
        </w:rPr>
        <w:t>深化执行公开。进一步优化执行信息化公开平台，将执行当事人、终本案件、限制消费、失信惩戒、财产处置、执行裁判文书等信息向社会全面公开，对依法应当公开的执行流程节点、案件进展状态通过手机短信、微信、诉讼服务热线、手机</w:t>
      </w:r>
      <w:r>
        <w:rPr>
          <w:rFonts w:hint="eastAsia"/>
        </w:rPr>
        <w:t>APP</w:t>
      </w:r>
      <w:r>
        <w:rPr>
          <w:rFonts w:hint="eastAsia"/>
        </w:rPr>
        <w:t>等及时向案件当事人推送，实现执行案件办理过程全公开、节点全告知、程序全对接、文书全上网，保障当事人和社会公众的知情权、参与权和监督权，让执行权在阳光下运行。广泛开展“正在执行”全媒体直播等活动，凝聚全社会了解执行、理解执行、支持执行的共识。有效解决暗箱操作、权力寻租顽疾。</w:t>
      </w:r>
    </w:p>
    <w:p w14:paraId="6058EF76" w14:textId="77777777" w:rsidR="00995BBD" w:rsidRDefault="00995BBD" w:rsidP="005D6F22">
      <w:pPr>
        <w:pStyle w:val="AD"/>
        <w:spacing w:line="276" w:lineRule="auto"/>
      </w:pPr>
    </w:p>
    <w:p w14:paraId="4EE76C57" w14:textId="77777777" w:rsidR="00995BBD" w:rsidRDefault="00995BBD" w:rsidP="005D6F22">
      <w:pPr>
        <w:pStyle w:val="AD"/>
        <w:spacing w:line="276" w:lineRule="auto"/>
      </w:pPr>
      <w:r>
        <w:rPr>
          <w:rFonts w:hint="eastAsia"/>
        </w:rPr>
        <w:t xml:space="preserve">　　三、强化执行流程关键节点管理</w:t>
      </w:r>
    </w:p>
    <w:p w14:paraId="1F3423B8" w14:textId="77777777" w:rsidR="00995BBD" w:rsidRDefault="00995BBD" w:rsidP="005D6F22">
      <w:pPr>
        <w:pStyle w:val="AD"/>
        <w:spacing w:line="276" w:lineRule="auto"/>
      </w:pPr>
    </w:p>
    <w:p w14:paraId="2E4B02B7" w14:textId="77777777" w:rsidR="00995BBD" w:rsidRDefault="00995BBD" w:rsidP="005D6F22">
      <w:pPr>
        <w:pStyle w:val="AD"/>
        <w:spacing w:line="276" w:lineRule="auto"/>
      </w:pPr>
      <w:r>
        <w:rPr>
          <w:rFonts w:hint="eastAsia"/>
        </w:rPr>
        <w:t xml:space="preserve">　　</w:t>
      </w:r>
      <w:r>
        <w:rPr>
          <w:rFonts w:hint="eastAsia"/>
        </w:rPr>
        <w:t>12.</w:t>
      </w:r>
      <w:r>
        <w:rPr>
          <w:rFonts w:hint="eastAsia"/>
        </w:rPr>
        <w:t>全面升级执行案件流程管理系统。实现四级法院对执行程序关键节点可视化监管。全面推行全案电子卷宗随案生成、信息自动回填、文书自动生成、执行节点自动提醒、执行过程自动公开、执行风险自动预警、违规操作自动拦截等智能化功能，做到全节点可查询、全进程可预期、全流程可追溯。确保执行程序关键节点信息真实全面准确，确保线下执行与线上系统信息的一致性，彻底堵塞执行程序关键节点信息随意填报、随意改动的技术漏洞。</w:t>
      </w:r>
    </w:p>
    <w:p w14:paraId="0EB3FB27" w14:textId="77777777" w:rsidR="00995BBD" w:rsidRDefault="00995BBD" w:rsidP="005D6F22">
      <w:pPr>
        <w:pStyle w:val="AD"/>
        <w:spacing w:line="276" w:lineRule="auto"/>
      </w:pPr>
    </w:p>
    <w:p w14:paraId="29B6C463" w14:textId="77777777" w:rsidR="00995BBD" w:rsidRDefault="00995BBD" w:rsidP="005D6F22">
      <w:pPr>
        <w:pStyle w:val="AD"/>
        <w:spacing w:line="276" w:lineRule="auto"/>
      </w:pPr>
      <w:r>
        <w:rPr>
          <w:rFonts w:hint="eastAsia"/>
        </w:rPr>
        <w:t xml:space="preserve">　　</w:t>
      </w:r>
      <w:r>
        <w:rPr>
          <w:rFonts w:hint="eastAsia"/>
        </w:rPr>
        <w:t>13.</w:t>
      </w:r>
      <w:r>
        <w:rPr>
          <w:rFonts w:hint="eastAsia"/>
        </w:rPr>
        <w:t>依法及时查封财产。执行部门收到立案部门移送的案件材料后，必须在</w:t>
      </w:r>
      <w:r>
        <w:rPr>
          <w:rFonts w:hint="eastAsia"/>
        </w:rPr>
        <w:t>5</w:t>
      </w:r>
      <w:r>
        <w:rPr>
          <w:rFonts w:hint="eastAsia"/>
        </w:rPr>
        <w:t>个工作日内通过“总对总”“点对点”网络查控系统对被执行人财产发起查询，查询范围应覆盖系统已开通查询功能的全部财产类型。经线上查询反馈被执行人名下有财产可供执行的，应当立即采取控制措施，无法线上采取控制措施的，应当在收到反馈结果后</w:t>
      </w:r>
      <w:r>
        <w:rPr>
          <w:rFonts w:hint="eastAsia"/>
        </w:rPr>
        <w:t>3</w:t>
      </w:r>
      <w:r>
        <w:rPr>
          <w:rFonts w:hint="eastAsia"/>
        </w:rPr>
        <w:t>个工作日内采取控制措施。申请执行人或者案外人提供财产线索明确、具体，情况紧急的，应在</w:t>
      </w:r>
      <w:r>
        <w:rPr>
          <w:rFonts w:hint="eastAsia"/>
        </w:rPr>
        <w:t>24</w:t>
      </w:r>
      <w:r>
        <w:rPr>
          <w:rFonts w:hint="eastAsia"/>
        </w:rPr>
        <w:t>小时内启动调查核实，经查属实的，应当立即采取控制措施。有效解决消极、拖延执行、选择性执行顽疾。</w:t>
      </w:r>
    </w:p>
    <w:p w14:paraId="6398CCCD" w14:textId="77777777" w:rsidR="00995BBD" w:rsidRDefault="00995BBD" w:rsidP="005D6F22">
      <w:pPr>
        <w:pStyle w:val="AD"/>
        <w:spacing w:line="276" w:lineRule="auto"/>
      </w:pPr>
    </w:p>
    <w:p w14:paraId="77F5AF35" w14:textId="77777777" w:rsidR="00995BBD" w:rsidRDefault="00995BBD" w:rsidP="005D6F22">
      <w:pPr>
        <w:pStyle w:val="AD"/>
        <w:spacing w:line="276" w:lineRule="auto"/>
      </w:pPr>
      <w:r>
        <w:rPr>
          <w:rFonts w:hint="eastAsia"/>
        </w:rPr>
        <w:t xml:space="preserve">　　</w:t>
      </w:r>
      <w:r>
        <w:rPr>
          <w:rFonts w:hint="eastAsia"/>
        </w:rPr>
        <w:t>14.</w:t>
      </w:r>
      <w:r>
        <w:rPr>
          <w:rFonts w:hint="eastAsia"/>
        </w:rPr>
        <w:t>同步录入财产信息。人民法院必须将全部已查控财产统一纳入节点管控范围，对于通过网络查控系统线上控制到的财产，财产信息同步自动录入执行案件流程管理系统；对于线下查控到的财产，执行人员应当及时将财产信息手动录入执行案件流程管理系统。财产查控信息应及时向当事人推送，彻底消除查控财产情况不公开不透明、规避监管和“体外循环”现象。</w:t>
      </w:r>
    </w:p>
    <w:p w14:paraId="274F832F" w14:textId="77777777" w:rsidR="00995BBD" w:rsidRDefault="00995BBD" w:rsidP="005D6F22">
      <w:pPr>
        <w:pStyle w:val="AD"/>
        <w:spacing w:line="276" w:lineRule="auto"/>
      </w:pPr>
    </w:p>
    <w:p w14:paraId="30687087" w14:textId="77777777" w:rsidR="00995BBD" w:rsidRDefault="00995BBD" w:rsidP="005D6F22">
      <w:pPr>
        <w:pStyle w:val="AD"/>
        <w:spacing w:line="276" w:lineRule="auto"/>
      </w:pPr>
      <w:r>
        <w:rPr>
          <w:rFonts w:hint="eastAsia"/>
        </w:rPr>
        <w:t xml:space="preserve">　　</w:t>
      </w:r>
      <w:r>
        <w:rPr>
          <w:rFonts w:hint="eastAsia"/>
        </w:rPr>
        <w:t>15.</w:t>
      </w:r>
      <w:r>
        <w:rPr>
          <w:rFonts w:hint="eastAsia"/>
        </w:rPr>
        <w:t>严禁超标的查封、乱查封。强制执行被执行人的财产，以其价值足以清偿生效法律文书确定的债权额为限，坚决杜绝明显超标的查封。冻结被执行人银行账户内存款的，应当明确具体冻结数额，不得影响冻结之外资金的流转和账户的使用。需要查封的不动产整体价值明显超出债权额的，应当对该不动产相应价值部分采取查封措施；相关部门以不动产登记在同一权利证书下为由提出不能办理分割查封的，人民法院在对不动产进行整体查封后，经被执行人申请，应当及时协调相关部门办理分割登记并解除对超标的部分的查封。有多种财产的，选择对当事人生产生活影响较小且方便执行的财产查封。</w:t>
      </w:r>
    </w:p>
    <w:p w14:paraId="31B1A557" w14:textId="77777777" w:rsidR="00995BBD" w:rsidRDefault="00995BBD" w:rsidP="005D6F22">
      <w:pPr>
        <w:pStyle w:val="AD"/>
        <w:spacing w:line="276" w:lineRule="auto"/>
      </w:pPr>
    </w:p>
    <w:p w14:paraId="0720BA39" w14:textId="77777777" w:rsidR="00995BBD" w:rsidRDefault="00995BBD" w:rsidP="005D6F22">
      <w:pPr>
        <w:pStyle w:val="AD"/>
        <w:spacing w:line="276" w:lineRule="auto"/>
      </w:pPr>
      <w:r>
        <w:rPr>
          <w:rFonts w:hint="eastAsia"/>
        </w:rPr>
        <w:t xml:space="preserve">　　人民法院采取诉讼保全措施，案外人对保全裁定或者保全裁定实施过程中的执行行为不服，基于对标的物享有实体权利提出异议的，人民法院应当依照民事诉讼法第二百二十七条规定处理，切实将案外人权利救济前移。</w:t>
      </w:r>
    </w:p>
    <w:p w14:paraId="0D94D85A" w14:textId="77777777" w:rsidR="00995BBD" w:rsidRDefault="00995BBD" w:rsidP="005D6F22">
      <w:pPr>
        <w:pStyle w:val="AD"/>
        <w:spacing w:line="276" w:lineRule="auto"/>
      </w:pPr>
    </w:p>
    <w:p w14:paraId="223CBEA7" w14:textId="77777777" w:rsidR="00995BBD" w:rsidRDefault="00995BBD" w:rsidP="005D6F22">
      <w:pPr>
        <w:pStyle w:val="AD"/>
        <w:spacing w:line="276" w:lineRule="auto"/>
      </w:pPr>
      <w:r>
        <w:rPr>
          <w:rFonts w:hint="eastAsia"/>
        </w:rPr>
        <w:t xml:space="preserve">　　一方当事人以超标的查封为由提出执行异议，争议较大的，人民法院可以根据当事人申请进行评估，评估期间不停止查封。</w:t>
      </w:r>
    </w:p>
    <w:p w14:paraId="0F6ACADD" w14:textId="77777777" w:rsidR="00995BBD" w:rsidRDefault="00995BBD" w:rsidP="005D6F22">
      <w:pPr>
        <w:pStyle w:val="AD"/>
        <w:spacing w:line="276" w:lineRule="auto"/>
      </w:pPr>
    </w:p>
    <w:p w14:paraId="0EF52A9F" w14:textId="77777777" w:rsidR="00995BBD" w:rsidRDefault="00995BBD" w:rsidP="005D6F22">
      <w:pPr>
        <w:pStyle w:val="AD"/>
        <w:spacing w:line="276" w:lineRule="auto"/>
      </w:pPr>
      <w:r>
        <w:rPr>
          <w:rFonts w:hint="eastAsia"/>
        </w:rPr>
        <w:t xml:space="preserve">　　</w:t>
      </w:r>
      <w:r>
        <w:rPr>
          <w:rFonts w:hint="eastAsia"/>
        </w:rPr>
        <w:t>16.</w:t>
      </w:r>
      <w:r>
        <w:rPr>
          <w:rFonts w:hint="eastAsia"/>
        </w:rPr>
        <w:t>合理确定财产处置参考价。财产处置参考价应当通过全国法院询价评估系统确定。人民法院查封、扣押、冻结财产后，对需要拍卖、变卖的财产，应当在</w:t>
      </w:r>
      <w:r>
        <w:rPr>
          <w:rFonts w:hint="eastAsia"/>
        </w:rPr>
        <w:t>30</w:t>
      </w:r>
      <w:r>
        <w:rPr>
          <w:rFonts w:hint="eastAsia"/>
        </w:rPr>
        <w:t>日内启动确定财产处置参考价程序，参考价确定后</w:t>
      </w:r>
      <w:r>
        <w:rPr>
          <w:rFonts w:hint="eastAsia"/>
        </w:rPr>
        <w:t>10</w:t>
      </w:r>
      <w:r>
        <w:rPr>
          <w:rFonts w:hint="eastAsia"/>
        </w:rPr>
        <w:t>日内启动财产变价程序。</w:t>
      </w:r>
    </w:p>
    <w:p w14:paraId="6E70E149" w14:textId="77777777" w:rsidR="00995BBD" w:rsidRDefault="00995BBD" w:rsidP="005D6F22">
      <w:pPr>
        <w:pStyle w:val="AD"/>
        <w:spacing w:line="276" w:lineRule="auto"/>
      </w:pPr>
    </w:p>
    <w:p w14:paraId="7B7FB151" w14:textId="77777777" w:rsidR="00995BBD" w:rsidRDefault="00995BBD" w:rsidP="005D6F22">
      <w:pPr>
        <w:pStyle w:val="AD"/>
        <w:spacing w:line="276" w:lineRule="auto"/>
      </w:pPr>
      <w:r>
        <w:rPr>
          <w:rFonts w:hint="eastAsia"/>
        </w:rPr>
        <w:t xml:space="preserve">　　双方当事人议价一致的，优先采取议价方式确定财产处置参考价，当事人议价不成的，可以网络询价或者定向询价。无法采取上述方式确定参考价的，应当委托评估机构进行评估。</w:t>
      </w:r>
    </w:p>
    <w:p w14:paraId="6CC25DBE" w14:textId="77777777" w:rsidR="00995BBD" w:rsidRDefault="00995BBD" w:rsidP="005D6F22">
      <w:pPr>
        <w:pStyle w:val="AD"/>
        <w:spacing w:line="276" w:lineRule="auto"/>
      </w:pPr>
    </w:p>
    <w:p w14:paraId="779342D2" w14:textId="77777777" w:rsidR="00995BBD" w:rsidRDefault="00995BBD" w:rsidP="005D6F22">
      <w:pPr>
        <w:pStyle w:val="AD"/>
        <w:spacing w:line="276" w:lineRule="auto"/>
      </w:pPr>
      <w:r>
        <w:rPr>
          <w:rFonts w:hint="eastAsia"/>
        </w:rPr>
        <w:t xml:space="preserve">　　</w:t>
      </w:r>
      <w:r>
        <w:rPr>
          <w:rFonts w:hint="eastAsia"/>
        </w:rPr>
        <w:t>17.</w:t>
      </w:r>
      <w:r>
        <w:rPr>
          <w:rFonts w:hint="eastAsia"/>
        </w:rPr>
        <w:t>探索建立被执行人自行处置机制。对不动产等标的额较大或者情况复杂的财产，被执行人认为委托评估确定的参考价过低、申请自行处置的，在可控制其拍卖款的情况下，人民法院可以允许其通过网络平台自行公开拍卖；有确定的交易对象的，在征得申请执行人同意或者能够满足执行债权额度的情况下，人民法院可以允许其直接交易。自行处置期限由人民法院根据财产实际情况、市场行情等因素确定，但最长不得超过</w:t>
      </w:r>
      <w:r>
        <w:rPr>
          <w:rFonts w:hint="eastAsia"/>
        </w:rPr>
        <w:t>90</w:t>
      </w:r>
      <w:r>
        <w:rPr>
          <w:rFonts w:hint="eastAsia"/>
        </w:rPr>
        <w:t>日。</w:t>
      </w:r>
    </w:p>
    <w:p w14:paraId="67777BC8" w14:textId="77777777" w:rsidR="00995BBD" w:rsidRDefault="00995BBD" w:rsidP="005D6F22">
      <w:pPr>
        <w:pStyle w:val="AD"/>
        <w:spacing w:line="276" w:lineRule="auto"/>
      </w:pPr>
    </w:p>
    <w:p w14:paraId="6DD48D7B" w14:textId="77777777" w:rsidR="00995BBD" w:rsidRDefault="00995BBD" w:rsidP="005D6F22">
      <w:pPr>
        <w:pStyle w:val="AD"/>
        <w:spacing w:line="276" w:lineRule="auto"/>
      </w:pPr>
      <w:r>
        <w:rPr>
          <w:rFonts w:hint="eastAsia"/>
        </w:rPr>
        <w:t xml:space="preserve">　　</w:t>
      </w:r>
      <w:r>
        <w:rPr>
          <w:rFonts w:hint="eastAsia"/>
        </w:rPr>
        <w:t>18.</w:t>
      </w:r>
      <w:r>
        <w:rPr>
          <w:rFonts w:hint="eastAsia"/>
        </w:rPr>
        <w:t>坚持网络拍卖优先原则。人民法院以拍卖方式处置财产的，应当采取网络司法拍卖方式，但法律、行政法规和司法解释规定必须通过其他途径处置</w:t>
      </w:r>
      <w:r>
        <w:rPr>
          <w:rFonts w:hint="eastAsia"/>
        </w:rPr>
        <w:t>,</w:t>
      </w:r>
      <w:r>
        <w:rPr>
          <w:rFonts w:hint="eastAsia"/>
        </w:rPr>
        <w:t>或者不宜采用网络司法拍卖方式处置的除外。</w:t>
      </w:r>
    </w:p>
    <w:p w14:paraId="0E44A21F" w14:textId="77777777" w:rsidR="00995BBD" w:rsidRDefault="00995BBD" w:rsidP="005D6F22">
      <w:pPr>
        <w:pStyle w:val="AD"/>
        <w:spacing w:line="276" w:lineRule="auto"/>
      </w:pPr>
    </w:p>
    <w:p w14:paraId="7A0C2B3E" w14:textId="77777777" w:rsidR="00995BBD" w:rsidRDefault="00995BBD" w:rsidP="005D6F22">
      <w:pPr>
        <w:pStyle w:val="AD"/>
        <w:spacing w:line="276" w:lineRule="auto"/>
      </w:pPr>
      <w:r>
        <w:rPr>
          <w:rFonts w:hint="eastAsia"/>
        </w:rPr>
        <w:t xml:space="preserve">　　各级人民法院不得在最高人民法院司法拍卖网络服务提供者名单库中进一步限定网络司法拍卖平台，不得干预、替代申请执行人进行选择。</w:t>
      </w:r>
    </w:p>
    <w:p w14:paraId="3FE3DB44" w14:textId="77777777" w:rsidR="00995BBD" w:rsidRDefault="00995BBD" w:rsidP="005D6F22">
      <w:pPr>
        <w:pStyle w:val="AD"/>
        <w:spacing w:line="276" w:lineRule="auto"/>
      </w:pPr>
    </w:p>
    <w:p w14:paraId="235F8F5B" w14:textId="77777777" w:rsidR="00995BBD" w:rsidRDefault="00995BBD" w:rsidP="005D6F22">
      <w:pPr>
        <w:pStyle w:val="AD"/>
        <w:spacing w:line="276" w:lineRule="auto"/>
      </w:pPr>
      <w:r>
        <w:rPr>
          <w:rFonts w:hint="eastAsia"/>
        </w:rPr>
        <w:t xml:space="preserve">　　拍卖财产为不动产且被执行人或者他人无权占用的，人民法院应当依法负责腾退，不得在公示信息中载明“不负责腾退交付”等信息。</w:t>
      </w:r>
    </w:p>
    <w:p w14:paraId="240B4CC2" w14:textId="77777777" w:rsidR="00995BBD" w:rsidRDefault="00995BBD" w:rsidP="005D6F22">
      <w:pPr>
        <w:pStyle w:val="AD"/>
        <w:spacing w:line="276" w:lineRule="auto"/>
      </w:pPr>
    </w:p>
    <w:p w14:paraId="608C78E1" w14:textId="77777777" w:rsidR="00995BBD" w:rsidRDefault="00995BBD" w:rsidP="005D6F22">
      <w:pPr>
        <w:pStyle w:val="AD"/>
        <w:spacing w:line="276" w:lineRule="auto"/>
      </w:pPr>
      <w:r>
        <w:rPr>
          <w:rFonts w:hint="eastAsia"/>
        </w:rPr>
        <w:t xml:space="preserve">　　严格贯彻落实《最高人民法院关于加强对司法拍卖辅助工作管理的通知》，由高级人民法院制定拍卖辅助机构管理办法，建立名单库并规范委托拍卖辅助机构开展拍卖辅助工作。</w:t>
      </w:r>
    </w:p>
    <w:p w14:paraId="080637BE" w14:textId="77777777" w:rsidR="00995BBD" w:rsidRDefault="00995BBD" w:rsidP="005D6F22">
      <w:pPr>
        <w:pStyle w:val="AD"/>
        <w:spacing w:line="276" w:lineRule="auto"/>
      </w:pPr>
    </w:p>
    <w:p w14:paraId="71952BFE" w14:textId="77777777" w:rsidR="00995BBD" w:rsidRDefault="00995BBD" w:rsidP="005D6F22">
      <w:pPr>
        <w:pStyle w:val="AD"/>
        <w:spacing w:line="276" w:lineRule="auto"/>
      </w:pPr>
      <w:r>
        <w:rPr>
          <w:rFonts w:hint="eastAsia"/>
        </w:rPr>
        <w:t xml:space="preserve">　　</w:t>
      </w:r>
      <w:r>
        <w:rPr>
          <w:rFonts w:hint="eastAsia"/>
        </w:rPr>
        <w:t>19.</w:t>
      </w:r>
      <w:r>
        <w:rPr>
          <w:rFonts w:hint="eastAsia"/>
        </w:rPr>
        <w:t>完善“一案一账号”工作机制和信息化系统。各级人民法院要做到“一案一账号”系统与执行案件流程管理系统对接，全面实现执行案款管理的全流程化和信息化。</w:t>
      </w:r>
    </w:p>
    <w:p w14:paraId="02C5A36B" w14:textId="77777777" w:rsidR="00995BBD" w:rsidRDefault="00995BBD" w:rsidP="005D6F22">
      <w:pPr>
        <w:pStyle w:val="AD"/>
        <w:spacing w:line="276" w:lineRule="auto"/>
      </w:pPr>
    </w:p>
    <w:p w14:paraId="731AE1F6" w14:textId="77777777" w:rsidR="00995BBD" w:rsidRDefault="00995BBD" w:rsidP="005D6F22">
      <w:pPr>
        <w:pStyle w:val="AD"/>
        <w:spacing w:line="276" w:lineRule="auto"/>
      </w:pPr>
      <w:r>
        <w:rPr>
          <w:rFonts w:hint="eastAsia"/>
        </w:rPr>
        <w:t xml:space="preserve">　　历史性执行案件往来款必须于</w:t>
      </w:r>
      <w:r>
        <w:rPr>
          <w:rFonts w:hint="eastAsia"/>
        </w:rPr>
        <w:t>2021</w:t>
      </w:r>
      <w:r>
        <w:rPr>
          <w:rFonts w:hint="eastAsia"/>
        </w:rPr>
        <w:t>年</w:t>
      </w:r>
      <w:r>
        <w:rPr>
          <w:rFonts w:hint="eastAsia"/>
        </w:rPr>
        <w:t>12</w:t>
      </w:r>
      <w:r>
        <w:rPr>
          <w:rFonts w:hint="eastAsia"/>
        </w:rPr>
        <w:t>月</w:t>
      </w:r>
      <w:r>
        <w:rPr>
          <w:rFonts w:hint="eastAsia"/>
        </w:rPr>
        <w:t>30</w:t>
      </w:r>
      <w:r>
        <w:rPr>
          <w:rFonts w:hint="eastAsia"/>
        </w:rPr>
        <w:t>日前全部甄别完毕，在此之后不得出现无法与执行案件对应的不明款。彻底解决款项混同、边清边积顽疾。</w:t>
      </w:r>
    </w:p>
    <w:p w14:paraId="695B8D02" w14:textId="77777777" w:rsidR="00995BBD" w:rsidRDefault="00995BBD" w:rsidP="005D6F22">
      <w:pPr>
        <w:pStyle w:val="AD"/>
        <w:spacing w:line="276" w:lineRule="auto"/>
      </w:pPr>
    </w:p>
    <w:p w14:paraId="783D7332" w14:textId="77777777" w:rsidR="00995BBD" w:rsidRDefault="00995BBD" w:rsidP="005D6F22">
      <w:pPr>
        <w:pStyle w:val="AD"/>
        <w:spacing w:line="276" w:lineRule="auto"/>
      </w:pPr>
      <w:r>
        <w:rPr>
          <w:rFonts w:hint="eastAsia"/>
        </w:rPr>
        <w:t xml:space="preserve">　　</w:t>
      </w:r>
      <w:r>
        <w:rPr>
          <w:rFonts w:hint="eastAsia"/>
        </w:rPr>
        <w:t>20.</w:t>
      </w:r>
      <w:r>
        <w:rPr>
          <w:rFonts w:hint="eastAsia"/>
        </w:rPr>
        <w:t>完善“一案一账号”工作制度。执行立案时，必须向申请执行人确认接受案款方式和具体账户，以便案款发放准确及时。执行通知书、风险告知书等相关法律文书中必须载明：案件对应的具体账户；被执行人有权拒绝向文书指定账户以外的账户付款；如发现有执行人员指定</w:t>
      </w:r>
      <w:r>
        <w:rPr>
          <w:rFonts w:hint="eastAsia"/>
        </w:rPr>
        <w:lastRenderedPageBreak/>
        <w:t>其他案款交付途径的，可向</w:t>
      </w:r>
      <w:r>
        <w:rPr>
          <w:rFonts w:hint="eastAsia"/>
        </w:rPr>
        <w:t>12368</w:t>
      </w:r>
      <w:r>
        <w:rPr>
          <w:rFonts w:hint="eastAsia"/>
        </w:rPr>
        <w:t>举报。线下扣划时，严禁执行人员将案款扣划至文书指定账户以外的其他账户内。有效解决截留、挪用执行案款顽疾。</w:t>
      </w:r>
    </w:p>
    <w:p w14:paraId="68792D76" w14:textId="77777777" w:rsidR="00995BBD" w:rsidRDefault="00995BBD" w:rsidP="005D6F22">
      <w:pPr>
        <w:pStyle w:val="AD"/>
        <w:spacing w:line="276" w:lineRule="auto"/>
      </w:pPr>
    </w:p>
    <w:p w14:paraId="0BD20214" w14:textId="77777777" w:rsidR="00995BBD" w:rsidRDefault="00995BBD" w:rsidP="005D6F22">
      <w:pPr>
        <w:pStyle w:val="AD"/>
        <w:spacing w:line="276" w:lineRule="auto"/>
      </w:pPr>
      <w:r>
        <w:rPr>
          <w:rFonts w:hint="eastAsia"/>
        </w:rPr>
        <w:t xml:space="preserve">　　</w:t>
      </w:r>
      <w:r>
        <w:rPr>
          <w:rFonts w:hint="eastAsia"/>
        </w:rPr>
        <w:t>21.</w:t>
      </w:r>
      <w:r>
        <w:rPr>
          <w:rFonts w:hint="eastAsia"/>
        </w:rPr>
        <w:t>推行设立案款专户专用。各级人民法院要协调财政部门为执行案款单独设立执行款专户，形成专户专用，对执行款建立专项管理、独立核算、专款专付的长效机制。</w:t>
      </w:r>
    </w:p>
    <w:p w14:paraId="12A6768F" w14:textId="77777777" w:rsidR="00995BBD" w:rsidRDefault="00995BBD" w:rsidP="005D6F22">
      <w:pPr>
        <w:pStyle w:val="AD"/>
        <w:spacing w:line="276" w:lineRule="auto"/>
      </w:pPr>
    </w:p>
    <w:p w14:paraId="171F15C2" w14:textId="77777777" w:rsidR="00995BBD" w:rsidRDefault="00995BBD" w:rsidP="005D6F22">
      <w:pPr>
        <w:pStyle w:val="AD"/>
        <w:spacing w:line="276" w:lineRule="auto"/>
      </w:pPr>
      <w:r>
        <w:rPr>
          <w:rFonts w:hint="eastAsia"/>
        </w:rPr>
        <w:t xml:space="preserve">　　</w:t>
      </w:r>
      <w:r>
        <w:rPr>
          <w:rFonts w:hint="eastAsia"/>
        </w:rPr>
        <w:t>22.</w:t>
      </w:r>
      <w:r>
        <w:rPr>
          <w:rFonts w:hint="eastAsia"/>
        </w:rPr>
        <w:t>及时发放执行案款。具备发放条件的，执行部门应当在执行案款到账后</w:t>
      </w:r>
      <w:r>
        <w:rPr>
          <w:rFonts w:hint="eastAsia"/>
        </w:rPr>
        <w:t>10</w:t>
      </w:r>
      <w:r>
        <w:rPr>
          <w:rFonts w:hint="eastAsia"/>
        </w:rPr>
        <w:t>个工作日内向财务部门发出支付案款通知，财务部门在接到通知后</w:t>
      </w:r>
      <w:r>
        <w:rPr>
          <w:rFonts w:hint="eastAsia"/>
        </w:rPr>
        <w:t>5</w:t>
      </w:r>
      <w:r>
        <w:rPr>
          <w:rFonts w:hint="eastAsia"/>
        </w:rPr>
        <w:t>个工作日内向申请执行人发放案款。部分案款有争议的，应当先将无争议部分及时发放。有效解决执行案款发放不及时问题。</w:t>
      </w:r>
    </w:p>
    <w:p w14:paraId="1E9263BC" w14:textId="77777777" w:rsidR="00995BBD" w:rsidRDefault="00995BBD" w:rsidP="005D6F22">
      <w:pPr>
        <w:pStyle w:val="AD"/>
        <w:spacing w:line="276" w:lineRule="auto"/>
      </w:pPr>
    </w:p>
    <w:p w14:paraId="7108D5DF" w14:textId="77777777" w:rsidR="00995BBD" w:rsidRDefault="00995BBD" w:rsidP="005D6F22">
      <w:pPr>
        <w:pStyle w:val="AD"/>
        <w:spacing w:line="276" w:lineRule="auto"/>
      </w:pPr>
      <w:r>
        <w:rPr>
          <w:rFonts w:hint="eastAsia"/>
        </w:rPr>
        <w:t xml:space="preserve">　　执行案款发放要严格履行审批程序，层层把关，做到手续完备、线下和线上手续相互印证。对于有法定事由延缓发放或者提存的，应当在法定期限内提出申请，严格履行报批手续。</w:t>
      </w:r>
    </w:p>
    <w:p w14:paraId="7B01BD26" w14:textId="77777777" w:rsidR="00995BBD" w:rsidRDefault="00995BBD" w:rsidP="005D6F22">
      <w:pPr>
        <w:pStyle w:val="AD"/>
        <w:spacing w:line="276" w:lineRule="auto"/>
      </w:pPr>
    </w:p>
    <w:p w14:paraId="0CC265CD" w14:textId="77777777" w:rsidR="00995BBD" w:rsidRDefault="00995BBD" w:rsidP="005D6F22">
      <w:pPr>
        <w:pStyle w:val="AD"/>
        <w:spacing w:line="276" w:lineRule="auto"/>
      </w:pPr>
      <w:r>
        <w:rPr>
          <w:rFonts w:hint="eastAsia"/>
        </w:rPr>
        <w:t xml:space="preserve">　　</w:t>
      </w:r>
      <w:r>
        <w:rPr>
          <w:rFonts w:hint="eastAsia"/>
        </w:rPr>
        <w:t>23.</w:t>
      </w:r>
      <w:r>
        <w:rPr>
          <w:rFonts w:hint="eastAsia"/>
        </w:rPr>
        <w:t>严格规范失信惩戒及限制消费措施。严格区分和把握采取纳入失信名单及限制消费措施的适用条件，符合失信情形的</w:t>
      </w:r>
      <w:r>
        <w:rPr>
          <w:rFonts w:hint="eastAsia"/>
        </w:rPr>
        <w:t>,</w:t>
      </w:r>
      <w:r>
        <w:rPr>
          <w:rFonts w:hint="eastAsia"/>
        </w:rPr>
        <w:t>纳入失信名单同时限制消费，仅符合限制消费情形的，不得纳入失信名单。</w:t>
      </w:r>
    </w:p>
    <w:p w14:paraId="18C81ADA" w14:textId="77777777" w:rsidR="00995BBD" w:rsidRDefault="00995BBD" w:rsidP="005D6F22">
      <w:pPr>
        <w:pStyle w:val="AD"/>
        <w:spacing w:line="276" w:lineRule="auto"/>
      </w:pPr>
    </w:p>
    <w:p w14:paraId="4FBAEB92" w14:textId="77777777" w:rsidR="00995BBD" w:rsidRDefault="00995BBD" w:rsidP="005D6F22">
      <w:pPr>
        <w:pStyle w:val="AD"/>
        <w:spacing w:line="276" w:lineRule="auto"/>
      </w:pPr>
      <w:r>
        <w:rPr>
          <w:rFonts w:hint="eastAsia"/>
        </w:rPr>
        <w:t xml:space="preserve">　　被执行人履行完毕的，人民法院必须在</w:t>
      </w:r>
      <w:r>
        <w:rPr>
          <w:rFonts w:hint="eastAsia"/>
        </w:rPr>
        <w:t>3</w:t>
      </w:r>
      <w:r>
        <w:rPr>
          <w:rFonts w:hint="eastAsia"/>
        </w:rPr>
        <w:t>个工作日内解除限制消费令，因情况紧急当事人申请立即解除的，人民法院应当立即解除限制消费令；在限制消费期间，被执行人提供有效担保或者经申请执行人同意的，人民法院应当在</w:t>
      </w:r>
      <w:r>
        <w:rPr>
          <w:rFonts w:hint="eastAsia"/>
        </w:rPr>
        <w:t>3</w:t>
      </w:r>
      <w:r>
        <w:rPr>
          <w:rFonts w:hint="eastAsia"/>
        </w:rPr>
        <w:t>个工作日内解除限制消费令。被执行人的法定代表人发生变更的，应当依当事人申请及时解除对原法定代表人的限制消费令。</w:t>
      </w:r>
    </w:p>
    <w:p w14:paraId="50EC19BA" w14:textId="77777777" w:rsidR="00995BBD" w:rsidRDefault="00995BBD" w:rsidP="005D6F22">
      <w:pPr>
        <w:pStyle w:val="AD"/>
        <w:spacing w:line="276" w:lineRule="auto"/>
      </w:pPr>
    </w:p>
    <w:p w14:paraId="0CA3DEAC" w14:textId="77777777" w:rsidR="00995BBD" w:rsidRDefault="00995BBD" w:rsidP="005D6F22">
      <w:pPr>
        <w:pStyle w:val="AD"/>
        <w:spacing w:line="276" w:lineRule="auto"/>
      </w:pPr>
      <w:r>
        <w:rPr>
          <w:rFonts w:hint="eastAsia"/>
        </w:rPr>
        <w:t xml:space="preserve">　　纳入失信名单必须严格遵守法律规定并制作决定书送达当事人。当事人对将其纳入失信名单提出纠正申请的，人民法院应及时审查，及时纠正，不得拖延。案件执行完毕的，人民法院应当及时屏蔽失信信息并向征信部门推送，完善失信被执行人信用修复机制。</w:t>
      </w:r>
    </w:p>
    <w:p w14:paraId="05A227C2" w14:textId="77777777" w:rsidR="00995BBD" w:rsidRDefault="00995BBD" w:rsidP="005D6F22">
      <w:pPr>
        <w:pStyle w:val="AD"/>
        <w:spacing w:line="276" w:lineRule="auto"/>
      </w:pPr>
    </w:p>
    <w:p w14:paraId="38DBE497" w14:textId="77777777" w:rsidR="00995BBD" w:rsidRDefault="00995BBD" w:rsidP="005D6F22">
      <w:pPr>
        <w:pStyle w:val="AD"/>
        <w:spacing w:line="276" w:lineRule="auto"/>
      </w:pPr>
      <w:r>
        <w:rPr>
          <w:rFonts w:hint="eastAsia"/>
        </w:rPr>
        <w:t xml:space="preserve">　　探索施行宽限期制度。人民法院可以根据案件具体情况，设置一定宽限期，在宽限期内暂不执行限制消费令和纳入失信名单，通过宽限期给被执行人以警示，促使其主动履行。</w:t>
      </w:r>
    </w:p>
    <w:p w14:paraId="66DD47A6" w14:textId="77777777" w:rsidR="00995BBD" w:rsidRDefault="00995BBD" w:rsidP="005D6F22">
      <w:pPr>
        <w:pStyle w:val="AD"/>
        <w:spacing w:line="276" w:lineRule="auto"/>
      </w:pPr>
    </w:p>
    <w:p w14:paraId="5212A07E" w14:textId="77777777" w:rsidR="00995BBD" w:rsidRDefault="00995BBD" w:rsidP="005D6F22">
      <w:pPr>
        <w:pStyle w:val="AD"/>
        <w:spacing w:line="276" w:lineRule="auto"/>
      </w:pPr>
      <w:r>
        <w:rPr>
          <w:rFonts w:hint="eastAsia"/>
        </w:rPr>
        <w:t xml:space="preserve">　　</w:t>
      </w:r>
      <w:r>
        <w:rPr>
          <w:rFonts w:hint="eastAsia"/>
        </w:rPr>
        <w:t>24.</w:t>
      </w:r>
      <w:r>
        <w:rPr>
          <w:rFonts w:hint="eastAsia"/>
        </w:rPr>
        <w:t>严格把握规范终结本次执行程序的程序标准和实质标准。严禁对有财产可供执行的案件以终结本次执行方式结案，严禁因追求结案率而弄虚作假、虚假终本，损害申请执行人的合法权益。</w:t>
      </w:r>
    </w:p>
    <w:p w14:paraId="2FA3DEE9" w14:textId="77777777" w:rsidR="00995BBD" w:rsidRDefault="00995BBD" w:rsidP="005D6F22">
      <w:pPr>
        <w:pStyle w:val="AD"/>
        <w:spacing w:line="276" w:lineRule="auto"/>
      </w:pPr>
    </w:p>
    <w:p w14:paraId="3CAB6204" w14:textId="77777777" w:rsidR="00995BBD" w:rsidRDefault="00995BBD" w:rsidP="005D6F22">
      <w:pPr>
        <w:pStyle w:val="AD"/>
        <w:spacing w:line="276" w:lineRule="auto"/>
      </w:pPr>
      <w:r>
        <w:rPr>
          <w:rFonts w:hint="eastAsia"/>
        </w:rPr>
        <w:t xml:space="preserve">　　依法穷尽必要的合理的财产调查措施。必须使用“总对总”“点对点”网络查控系统全面核查财产情况；当事人提供财产线索的，应当及时核查，有财产的立即采取控制措施；有初步线索和证据证明被执行人存在规避执行、逃避执行嫌疑的，人民法院应当根据申请执行人申请采取委托专项审计、搜查等措施，符合条件的，应当采取罚款、司法拘留或者追究拒执罪等措施。</w:t>
      </w:r>
    </w:p>
    <w:p w14:paraId="15DC1756" w14:textId="77777777" w:rsidR="00995BBD" w:rsidRDefault="00995BBD" w:rsidP="005D6F22">
      <w:pPr>
        <w:pStyle w:val="AD"/>
        <w:spacing w:line="276" w:lineRule="auto"/>
      </w:pPr>
    </w:p>
    <w:p w14:paraId="3777F697" w14:textId="77777777" w:rsidR="00995BBD" w:rsidRDefault="00995BBD" w:rsidP="005D6F22">
      <w:pPr>
        <w:pStyle w:val="AD"/>
        <w:spacing w:line="276" w:lineRule="auto"/>
      </w:pPr>
      <w:r>
        <w:rPr>
          <w:rFonts w:hint="eastAsia"/>
        </w:rPr>
        <w:t xml:space="preserve">　　执行中已查控到财产的，人民法院应当依法及时推进变价处置程序，不得滥用《最高人民</w:t>
      </w:r>
      <w:r>
        <w:rPr>
          <w:rFonts w:hint="eastAsia"/>
        </w:rPr>
        <w:lastRenderedPageBreak/>
        <w:t>法院关于严格规范终结本次执行程序的规定（试行）》第四条关于“发现的财产不能处置”的规定，不得以申请执行人未申请拍卖为由不进行处置而终结本次执行程序；不得对轮候查封但享有优先权的财产未经法定程序商请首封法院移送处置权而终结本次执行程序。</w:t>
      </w:r>
    </w:p>
    <w:p w14:paraId="103BC91D" w14:textId="77777777" w:rsidR="00995BBD" w:rsidRDefault="00995BBD" w:rsidP="005D6F22">
      <w:pPr>
        <w:pStyle w:val="AD"/>
        <w:spacing w:line="276" w:lineRule="auto"/>
      </w:pPr>
    </w:p>
    <w:p w14:paraId="609F113C" w14:textId="77777777" w:rsidR="00995BBD" w:rsidRDefault="00995BBD" w:rsidP="005D6F22">
      <w:pPr>
        <w:pStyle w:val="AD"/>
        <w:spacing w:line="276" w:lineRule="auto"/>
      </w:pPr>
      <w:r>
        <w:rPr>
          <w:rFonts w:hint="eastAsia"/>
        </w:rPr>
        <w:t xml:space="preserve">　　人民法院终结本次执行程序应当制作执行裁定书并送达当事人。申请执行人对终结本次执行程序有异议的，人民法院应及时受理。严禁诱导胁迫申请执行人同意终结本次执行程序或者撤回执行申请。</w:t>
      </w:r>
    </w:p>
    <w:p w14:paraId="5165115F" w14:textId="77777777" w:rsidR="00995BBD" w:rsidRDefault="00995BBD" w:rsidP="005D6F22">
      <w:pPr>
        <w:pStyle w:val="AD"/>
        <w:spacing w:line="276" w:lineRule="auto"/>
      </w:pPr>
    </w:p>
    <w:p w14:paraId="2D585CE7" w14:textId="1F22EDFD" w:rsidR="00995BBD" w:rsidRDefault="00995BBD" w:rsidP="005D6F22">
      <w:pPr>
        <w:pStyle w:val="AD"/>
        <w:spacing w:line="276" w:lineRule="auto"/>
      </w:pPr>
      <w:r>
        <w:rPr>
          <w:rFonts w:hint="eastAsia"/>
        </w:rPr>
        <w:t xml:space="preserve">　　四、加强层级指挥协调管理</w:t>
      </w:r>
    </w:p>
    <w:p w14:paraId="31F0D945" w14:textId="77777777" w:rsidR="00995BBD" w:rsidRDefault="00995BBD" w:rsidP="005D6F22">
      <w:pPr>
        <w:pStyle w:val="AD"/>
        <w:spacing w:line="276" w:lineRule="auto"/>
      </w:pPr>
    </w:p>
    <w:p w14:paraId="7FCBED40" w14:textId="77777777" w:rsidR="00995BBD" w:rsidRDefault="00995BBD" w:rsidP="005D6F22">
      <w:pPr>
        <w:pStyle w:val="AD"/>
        <w:spacing w:line="276" w:lineRule="auto"/>
      </w:pPr>
      <w:r>
        <w:rPr>
          <w:rFonts w:hint="eastAsia"/>
        </w:rPr>
        <w:t xml:space="preserve">　　</w:t>
      </w:r>
      <w:r>
        <w:rPr>
          <w:rFonts w:hint="eastAsia"/>
        </w:rPr>
        <w:t>25.</w:t>
      </w:r>
      <w:r>
        <w:rPr>
          <w:rFonts w:hint="eastAsia"/>
        </w:rPr>
        <w:t>以信息化为依托，健全“统一管理、统一指挥、统一协调”的执行工作机制。结合人民法院的职能定位，明确各层级监管职责，压实各层级监管责任，依托案件流程管理系统实现各层级法院对关键流程节点齐抓共管，构建“层级分明、责任清晰、齐抓共管”的执行案件监督管理体系。</w:t>
      </w:r>
    </w:p>
    <w:p w14:paraId="4D59B180" w14:textId="77777777" w:rsidR="00995BBD" w:rsidRDefault="00995BBD" w:rsidP="005D6F22">
      <w:pPr>
        <w:pStyle w:val="AD"/>
        <w:spacing w:line="276" w:lineRule="auto"/>
      </w:pPr>
    </w:p>
    <w:p w14:paraId="04FB6215" w14:textId="77777777" w:rsidR="00995BBD" w:rsidRDefault="00995BBD" w:rsidP="005D6F22">
      <w:pPr>
        <w:pStyle w:val="AD"/>
        <w:spacing w:line="276" w:lineRule="auto"/>
      </w:pPr>
      <w:r>
        <w:rPr>
          <w:rFonts w:hint="eastAsia"/>
        </w:rPr>
        <w:t xml:space="preserve">　　</w:t>
      </w:r>
      <w:r>
        <w:rPr>
          <w:rFonts w:hint="eastAsia"/>
        </w:rPr>
        <w:t>26.</w:t>
      </w:r>
      <w:r>
        <w:rPr>
          <w:rFonts w:hint="eastAsia"/>
        </w:rPr>
        <w:t>把执行工作重心下移到中级、基层人民法院，就地化解矛盾、解决纠纷。强化中级人民法院对辖区法院执行工作“统一管理、统一指挥、统一协调”枢纽作用。中级人民法院对基层人民法院执行工作全方位管理、指挥、协调，调配力量、调配案件并进行监督考核；对辖区内跨区域执行案件、一个被执行人涉及多起关联案件、疑难复杂案件等统筹调配执行力量，集中执行、交叉执行、联动执行。</w:t>
      </w:r>
    </w:p>
    <w:p w14:paraId="3AEE664B" w14:textId="77777777" w:rsidR="00995BBD" w:rsidRDefault="00995BBD" w:rsidP="005D6F22">
      <w:pPr>
        <w:pStyle w:val="AD"/>
        <w:spacing w:line="276" w:lineRule="auto"/>
      </w:pPr>
    </w:p>
    <w:p w14:paraId="66D71A98" w14:textId="77777777" w:rsidR="00995BBD" w:rsidRDefault="00995BBD" w:rsidP="005D6F22">
      <w:pPr>
        <w:pStyle w:val="AD"/>
        <w:spacing w:line="276" w:lineRule="auto"/>
      </w:pPr>
      <w:r>
        <w:rPr>
          <w:rFonts w:hint="eastAsia"/>
        </w:rPr>
        <w:t xml:space="preserve">　　探索建立“区（县）人民法院执行机构接受本级人民法院和中级人民法院执行机构双重领导，在执行业务上以上级执行机构领导为主”的管理体制，使“三统一”管理机制落到实处。</w:t>
      </w:r>
    </w:p>
    <w:p w14:paraId="652420C5" w14:textId="77777777" w:rsidR="00995BBD" w:rsidRDefault="00995BBD" w:rsidP="005D6F22">
      <w:pPr>
        <w:pStyle w:val="AD"/>
        <w:spacing w:line="276" w:lineRule="auto"/>
      </w:pPr>
    </w:p>
    <w:p w14:paraId="360A0075" w14:textId="77777777" w:rsidR="00995BBD" w:rsidRDefault="00995BBD" w:rsidP="005D6F22">
      <w:pPr>
        <w:pStyle w:val="AD"/>
        <w:spacing w:line="276" w:lineRule="auto"/>
      </w:pPr>
      <w:r>
        <w:rPr>
          <w:rFonts w:hint="eastAsia"/>
        </w:rPr>
        <w:t xml:space="preserve">　　</w:t>
      </w:r>
      <w:r>
        <w:rPr>
          <w:rFonts w:hint="eastAsia"/>
        </w:rPr>
        <w:t>27.</w:t>
      </w:r>
      <w:r>
        <w:rPr>
          <w:rFonts w:hint="eastAsia"/>
        </w:rPr>
        <w:t>依法及时协调执行争议案件。两个或者两个以上人民法院发生执行争议的，应及时协商解决，协商不成的，应逐级报共同上级人民法院协调解决。上级人民法院应当在</w:t>
      </w:r>
      <w:r>
        <w:rPr>
          <w:rFonts w:hint="eastAsia"/>
        </w:rPr>
        <w:t>1</w:t>
      </w:r>
      <w:r>
        <w:rPr>
          <w:rFonts w:hint="eastAsia"/>
        </w:rPr>
        <w:t>个月内解决争议，提出协调方案，下级人民法院对下达的协调意见必须在</w:t>
      </w:r>
      <w:r>
        <w:rPr>
          <w:rFonts w:hint="eastAsia"/>
        </w:rPr>
        <w:t>15</w:t>
      </w:r>
      <w:r>
        <w:rPr>
          <w:rFonts w:hint="eastAsia"/>
        </w:rPr>
        <w:t>个工作日内有效落实，无正当理由不得拖延。人民法院与检察机关、公安机关及税务、海关、土地、金融、市场管理等执法机关因执行发生争议的，要依法及时协商解决，协商不成的，及时书面报送同级党委政法委或者依法治省（市、区〔县〕）委员会协调，需要报上级人民法院协调有关部门的，应当在</w:t>
      </w:r>
      <w:r>
        <w:rPr>
          <w:rFonts w:hint="eastAsia"/>
        </w:rPr>
        <w:t>5</w:t>
      </w:r>
      <w:r>
        <w:rPr>
          <w:rFonts w:hint="eastAsia"/>
        </w:rPr>
        <w:t>个工作日内报请上级人民法院协调解决。上级人民法院应当在</w:t>
      </w:r>
      <w:r>
        <w:rPr>
          <w:rFonts w:hint="eastAsia"/>
        </w:rPr>
        <w:t>10</w:t>
      </w:r>
      <w:r>
        <w:rPr>
          <w:rFonts w:hint="eastAsia"/>
        </w:rPr>
        <w:t>个工作日内启动与其他部门的协调程序，切实有效解决因部门之间长期不能达成一致意见，久拖不决，损害人民群众合法权益问题。</w:t>
      </w:r>
    </w:p>
    <w:p w14:paraId="38C048A5" w14:textId="77777777" w:rsidR="00995BBD" w:rsidRDefault="00995BBD" w:rsidP="005D6F22">
      <w:pPr>
        <w:pStyle w:val="AD"/>
        <w:spacing w:line="276" w:lineRule="auto"/>
      </w:pPr>
    </w:p>
    <w:p w14:paraId="43AFA800" w14:textId="77777777" w:rsidR="00995BBD" w:rsidRDefault="00995BBD" w:rsidP="005D6F22">
      <w:pPr>
        <w:pStyle w:val="AD"/>
        <w:spacing w:line="276" w:lineRule="auto"/>
      </w:pPr>
      <w:r>
        <w:rPr>
          <w:rFonts w:hint="eastAsia"/>
        </w:rPr>
        <w:t xml:space="preserve">　　实行执行案件委托向执行事项委托的彻底转变，强化全国执行一盘棋的理念，健全以执行事项委托为主的全国统一协作执行工作机制。依托执行指挥管理平台，畅通异地事项委托的运行渠道，切实提高事项委托办理效率，降低异地执行成本。</w:t>
      </w:r>
    </w:p>
    <w:p w14:paraId="44CCDB78" w14:textId="77777777" w:rsidR="00995BBD" w:rsidRDefault="00995BBD" w:rsidP="005D6F22">
      <w:pPr>
        <w:pStyle w:val="AD"/>
        <w:spacing w:line="276" w:lineRule="auto"/>
      </w:pPr>
    </w:p>
    <w:p w14:paraId="020C71C6" w14:textId="77777777" w:rsidR="00995BBD" w:rsidRDefault="00995BBD" w:rsidP="005D6F22">
      <w:pPr>
        <w:pStyle w:val="AD"/>
        <w:spacing w:line="276" w:lineRule="auto"/>
      </w:pPr>
      <w:r>
        <w:rPr>
          <w:rFonts w:hint="eastAsia"/>
        </w:rPr>
        <w:t xml:space="preserve">　　</w:t>
      </w:r>
      <w:r>
        <w:rPr>
          <w:rFonts w:hint="eastAsia"/>
        </w:rPr>
        <w:t>28.</w:t>
      </w:r>
      <w:r>
        <w:rPr>
          <w:rFonts w:hint="eastAsia"/>
        </w:rPr>
        <w:t>纠正错误执行，防止消极执行。上级人民法院发现下级人民法院错误的执行裁定以及违</w:t>
      </w:r>
      <w:r>
        <w:rPr>
          <w:rFonts w:hint="eastAsia"/>
        </w:rPr>
        <w:lastRenderedPageBreak/>
        <w:t>法、失当、失范执行行为的，应函告下级人民法院自行纠正，或者直接下达裁定、决定予以纠正；对存在消极执行或者疑难重大复杂的案件，上级人民法院应充分运用民事诉讼法第二百二十六条规定，及时督促执行、提级执行或者指令其他法院执行；指令其他法院执行必须坚持有利于及时公正执行标准，严禁以“指令其他法院执行”之名，行消极执行、拖延执行之实。</w:t>
      </w:r>
    </w:p>
    <w:p w14:paraId="327570FA" w14:textId="77777777" w:rsidR="00995BBD" w:rsidRDefault="00995BBD" w:rsidP="005D6F22">
      <w:pPr>
        <w:pStyle w:val="AD"/>
        <w:spacing w:line="276" w:lineRule="auto"/>
      </w:pPr>
    </w:p>
    <w:p w14:paraId="5E7BFB91" w14:textId="77777777" w:rsidR="00995BBD" w:rsidRDefault="00995BBD" w:rsidP="005D6F22">
      <w:pPr>
        <w:pStyle w:val="AD"/>
        <w:spacing w:line="276" w:lineRule="auto"/>
      </w:pPr>
      <w:r>
        <w:rPr>
          <w:rFonts w:hint="eastAsia"/>
        </w:rPr>
        <w:t xml:space="preserve">　　</w:t>
      </w:r>
      <w:r>
        <w:rPr>
          <w:rFonts w:hint="eastAsia"/>
        </w:rPr>
        <w:t>29.</w:t>
      </w:r>
      <w:r>
        <w:rPr>
          <w:rFonts w:hint="eastAsia"/>
        </w:rPr>
        <w:t>改革执行监督案件审查程序。当事人、利害关系人对高级人民法院依照民事诉讼法第二百二十五条作出的发生法律效力的复议裁定，认为有错误的，参照《最高人民法院关于完善四级法院审级职能定位改革试点的实施办法》第十一条至第十五条规定办理。</w:t>
      </w:r>
    </w:p>
    <w:p w14:paraId="556EC4DD" w14:textId="77777777" w:rsidR="00995BBD" w:rsidRDefault="00995BBD" w:rsidP="005D6F22">
      <w:pPr>
        <w:pStyle w:val="AD"/>
        <w:spacing w:line="276" w:lineRule="auto"/>
      </w:pPr>
    </w:p>
    <w:p w14:paraId="15832E4D" w14:textId="77777777" w:rsidR="00995BBD" w:rsidRDefault="00995BBD" w:rsidP="005D6F22">
      <w:pPr>
        <w:pStyle w:val="AD"/>
        <w:spacing w:line="276" w:lineRule="auto"/>
      </w:pPr>
      <w:r>
        <w:rPr>
          <w:rFonts w:hint="eastAsia"/>
        </w:rPr>
        <w:t xml:space="preserve">　　</w:t>
      </w:r>
      <w:r>
        <w:rPr>
          <w:rFonts w:hint="eastAsia"/>
        </w:rPr>
        <w:t>30.</w:t>
      </w:r>
      <w:r>
        <w:rPr>
          <w:rFonts w:hint="eastAsia"/>
        </w:rPr>
        <w:t>充分发挥执行信访发现执行工作突出问题、解决人民群众“急难愁盼”的工作窗口作用。切实完善四级法院“统一办理机制、统一化解标准、统一解决程序”工作机制，确保接访即办，有错必纠</w:t>
      </w:r>
      <w:r>
        <w:rPr>
          <w:rFonts w:hint="eastAsia"/>
        </w:rPr>
        <w:t>,</w:t>
      </w:r>
      <w:r>
        <w:rPr>
          <w:rFonts w:hint="eastAsia"/>
        </w:rPr>
        <w:t>件件有录入，事事有回应。人民法院收到信访材料后</w:t>
      </w:r>
      <w:r>
        <w:rPr>
          <w:rFonts w:hint="eastAsia"/>
        </w:rPr>
        <w:t>5</w:t>
      </w:r>
      <w:r>
        <w:rPr>
          <w:rFonts w:hint="eastAsia"/>
        </w:rPr>
        <w:t>个工作日内必须录入执行信访办理系统，</w:t>
      </w:r>
      <w:r>
        <w:rPr>
          <w:rFonts w:hint="eastAsia"/>
        </w:rPr>
        <w:t>30</w:t>
      </w:r>
      <w:r>
        <w:rPr>
          <w:rFonts w:hint="eastAsia"/>
        </w:rPr>
        <w:t>个工作日内办结，并将办理结果及时反馈当事人。</w:t>
      </w:r>
    </w:p>
    <w:p w14:paraId="6493F58B" w14:textId="77777777" w:rsidR="00995BBD" w:rsidRDefault="00995BBD" w:rsidP="005D6F22">
      <w:pPr>
        <w:pStyle w:val="AD"/>
        <w:spacing w:line="276" w:lineRule="auto"/>
      </w:pPr>
    </w:p>
    <w:p w14:paraId="1B3FD0D5" w14:textId="77777777" w:rsidR="00995BBD" w:rsidRDefault="00995BBD" w:rsidP="005D6F22">
      <w:pPr>
        <w:pStyle w:val="AD"/>
        <w:spacing w:line="276" w:lineRule="auto"/>
      </w:pPr>
      <w:r>
        <w:rPr>
          <w:rFonts w:hint="eastAsia"/>
        </w:rPr>
        <w:t xml:space="preserve">　　</w:t>
      </w:r>
      <w:r>
        <w:rPr>
          <w:rFonts w:hint="eastAsia"/>
        </w:rPr>
        <w:t>31.</w:t>
      </w:r>
      <w:r>
        <w:rPr>
          <w:rFonts w:hint="eastAsia"/>
        </w:rPr>
        <w:t>切实加强“一案双查”工作。各级人民法院要坚持执行工作“一案双查”制度，加强督察部门与执行部门的协作配合，严格落实《最高人民法院关于对执行工作实行“一案双查”的规定》，将检查案件执行情况与检查执行干警纪律作风情况同步进行，充分发挥“一案双查”的威慑、警示作用。要通过线索受理、涉执信访、日常舆情等途径，探索拓展“一案双查”覆盖领域。督察部门对当事人反映执行行为存在规范性合法性问题，情节较为严重的，应及时转执行部门核查处理。执行部门发现执行人员存在违纪违法问题的，应及时与督察部门会商并依程序移送处理。</w:t>
      </w:r>
    </w:p>
    <w:p w14:paraId="7A3B2E1A" w14:textId="77777777" w:rsidR="00995BBD" w:rsidRDefault="00995BBD" w:rsidP="005D6F22">
      <w:pPr>
        <w:pStyle w:val="AD"/>
        <w:spacing w:line="276" w:lineRule="auto"/>
      </w:pPr>
    </w:p>
    <w:p w14:paraId="4B649A86" w14:textId="77777777" w:rsidR="00995BBD" w:rsidRDefault="00995BBD" w:rsidP="005D6F22">
      <w:pPr>
        <w:pStyle w:val="AD"/>
        <w:spacing w:line="276" w:lineRule="auto"/>
      </w:pPr>
      <w:r>
        <w:rPr>
          <w:rFonts w:hint="eastAsia"/>
        </w:rPr>
        <w:t xml:space="preserve">　　</w:t>
      </w:r>
      <w:r>
        <w:rPr>
          <w:rFonts w:hint="eastAsia"/>
        </w:rPr>
        <w:t>32.</w:t>
      </w:r>
      <w:r>
        <w:rPr>
          <w:rFonts w:hint="eastAsia"/>
        </w:rPr>
        <w:t>健全完善“一案双查”工作机制。各级人民法院要进一步完善督察部门与执行部门的联席会议和会商机制，适时召开联席会议，定期研究会商具体案件。健全完善依法履职保护机制，既要严肃整治消极执行、选择性执行、违法执行、弄虚作假、监管失职、不落实上级人民法院工作部署及意见等行为，确保依法规范公正廉洁执行，及时堵塞执行廉政风险漏洞，又要注重充分保护执行干警正当权益，防范和减少办案风险。</w:t>
      </w:r>
    </w:p>
    <w:p w14:paraId="6D88E2EA" w14:textId="77777777" w:rsidR="00995BBD" w:rsidRDefault="00995BBD" w:rsidP="005D6F22">
      <w:pPr>
        <w:pStyle w:val="AD"/>
        <w:spacing w:line="276" w:lineRule="auto"/>
      </w:pPr>
    </w:p>
    <w:p w14:paraId="37761BDA" w14:textId="77777777" w:rsidR="00995BBD" w:rsidRDefault="00995BBD" w:rsidP="005D6F22">
      <w:pPr>
        <w:pStyle w:val="AD"/>
        <w:spacing w:line="276" w:lineRule="auto"/>
      </w:pPr>
      <w:r>
        <w:rPr>
          <w:rFonts w:hint="eastAsia"/>
        </w:rPr>
        <w:t xml:space="preserve">　　</w:t>
      </w:r>
      <w:r>
        <w:rPr>
          <w:rFonts w:hint="eastAsia"/>
        </w:rPr>
        <w:t>33.</w:t>
      </w:r>
      <w:r>
        <w:rPr>
          <w:rFonts w:hint="eastAsia"/>
        </w:rPr>
        <w:t>充分发挥巡查督察作用。上级人民法院要加大对下级人民法院监督指导的力度，将执行领域存在的突出问题纳入司法巡查工作范围，适时组织开展执行专项巡查。充分发挥审务督察利剑作用，精准发现执行工作存在的司法作风、执行不规范等问题。对司法巡查、审务督察工作中发现的问题，要明确整改措施、整改期限，逐案整改、逐一销号，切实扭转执行领域违纪违法问题高发态势。</w:t>
      </w:r>
    </w:p>
    <w:p w14:paraId="491742F3" w14:textId="77777777" w:rsidR="00995BBD" w:rsidRDefault="00995BBD" w:rsidP="005D6F22">
      <w:pPr>
        <w:pStyle w:val="AD"/>
        <w:spacing w:line="276" w:lineRule="auto"/>
      </w:pPr>
    </w:p>
    <w:p w14:paraId="1C704C6E" w14:textId="77777777" w:rsidR="00995BBD" w:rsidRDefault="00995BBD" w:rsidP="005D6F22">
      <w:pPr>
        <w:pStyle w:val="AD"/>
        <w:spacing w:line="276" w:lineRule="auto"/>
      </w:pPr>
      <w:r>
        <w:rPr>
          <w:rFonts w:hint="eastAsia"/>
        </w:rPr>
        <w:t xml:space="preserve">　　五、主动接受外部监督</w:t>
      </w:r>
    </w:p>
    <w:p w14:paraId="1B30DDDF" w14:textId="77777777" w:rsidR="00995BBD" w:rsidRDefault="00995BBD" w:rsidP="005D6F22">
      <w:pPr>
        <w:pStyle w:val="AD"/>
        <w:spacing w:line="276" w:lineRule="auto"/>
      </w:pPr>
    </w:p>
    <w:p w14:paraId="3CBC798C" w14:textId="77777777" w:rsidR="00995BBD" w:rsidRDefault="00995BBD" w:rsidP="005D6F22">
      <w:pPr>
        <w:pStyle w:val="AD"/>
        <w:spacing w:line="276" w:lineRule="auto"/>
      </w:pPr>
      <w:r>
        <w:rPr>
          <w:rFonts w:hint="eastAsia"/>
        </w:rPr>
        <w:t xml:space="preserve">　　</w:t>
      </w:r>
      <w:r>
        <w:rPr>
          <w:rFonts w:hint="eastAsia"/>
        </w:rPr>
        <w:t>34.</w:t>
      </w:r>
      <w:r>
        <w:rPr>
          <w:rFonts w:hint="eastAsia"/>
        </w:rPr>
        <w:t>主动接受纪检监察专责监督。执行工作中发现的违纪违法线索，应当及时向纪检监察部门移送。纪检监察部门因办案需要，查看调取执行信息系统相关信息，人民法院应当主动积极配合。</w:t>
      </w:r>
    </w:p>
    <w:p w14:paraId="258FB8EB" w14:textId="77777777" w:rsidR="00995BBD" w:rsidRDefault="00995BBD" w:rsidP="005D6F22">
      <w:pPr>
        <w:pStyle w:val="AD"/>
        <w:spacing w:line="276" w:lineRule="auto"/>
      </w:pPr>
    </w:p>
    <w:p w14:paraId="15B5C6AC" w14:textId="77777777" w:rsidR="00995BBD" w:rsidRDefault="00995BBD" w:rsidP="005D6F22">
      <w:pPr>
        <w:pStyle w:val="AD"/>
        <w:spacing w:line="276" w:lineRule="auto"/>
      </w:pPr>
      <w:r>
        <w:rPr>
          <w:rFonts w:hint="eastAsia"/>
        </w:rPr>
        <w:t xml:space="preserve">　　</w:t>
      </w:r>
      <w:r>
        <w:rPr>
          <w:rFonts w:hint="eastAsia"/>
        </w:rPr>
        <w:t>35.</w:t>
      </w:r>
      <w:r>
        <w:rPr>
          <w:rFonts w:hint="eastAsia"/>
        </w:rPr>
        <w:t>主动接受人大监督和民主监督。拓展主动接受人大、政协监督渠道。依法接受和配合人大常委会开展执法检查、专题调研、专题询问，积极争取人大、政协对执行工作的支持。各级人民法院要向人大常委会专题报告执行工作，听取意见建议，及时改进工作。对社会影响较大、群众关注度高的重大案件，邀请人大代表、政协委员参与听证、见证执行。</w:t>
      </w:r>
    </w:p>
    <w:p w14:paraId="799369E8" w14:textId="77777777" w:rsidR="00995BBD" w:rsidRDefault="00995BBD" w:rsidP="005D6F22">
      <w:pPr>
        <w:pStyle w:val="AD"/>
        <w:spacing w:line="276" w:lineRule="auto"/>
      </w:pPr>
    </w:p>
    <w:p w14:paraId="2752D6AE" w14:textId="77777777" w:rsidR="00995BBD" w:rsidRDefault="00995BBD" w:rsidP="005D6F22">
      <w:pPr>
        <w:pStyle w:val="AD"/>
        <w:spacing w:line="276" w:lineRule="auto"/>
      </w:pPr>
      <w:r>
        <w:rPr>
          <w:rFonts w:hint="eastAsia"/>
        </w:rPr>
        <w:t xml:space="preserve">　　提升建议、提案办理及相关工作的办理质效。各级人民法院要健全人大代表建议、政协委员提案办理工作机制，加强对建议、提案反映问题的深入调查研究，及时沟通意见，形成有针对性、切实可行的答复意见，切实转化为工作成果有效落实。</w:t>
      </w:r>
    </w:p>
    <w:p w14:paraId="30028C2E" w14:textId="77777777" w:rsidR="00995BBD" w:rsidRDefault="00995BBD" w:rsidP="005D6F22">
      <w:pPr>
        <w:pStyle w:val="AD"/>
        <w:spacing w:line="276" w:lineRule="auto"/>
      </w:pPr>
    </w:p>
    <w:p w14:paraId="6CC898AD" w14:textId="77777777" w:rsidR="00995BBD" w:rsidRDefault="00995BBD" w:rsidP="005D6F22">
      <w:pPr>
        <w:pStyle w:val="AD"/>
        <w:spacing w:line="276" w:lineRule="auto"/>
      </w:pPr>
      <w:r>
        <w:rPr>
          <w:rFonts w:hint="eastAsia"/>
        </w:rPr>
        <w:t xml:space="preserve">　　</w:t>
      </w:r>
      <w:r>
        <w:rPr>
          <w:rFonts w:hint="eastAsia"/>
        </w:rPr>
        <w:t>36.</w:t>
      </w:r>
      <w:r>
        <w:rPr>
          <w:rFonts w:hint="eastAsia"/>
        </w:rPr>
        <w:t>主动接受检察机关法律监督。切实落实《中共中央关于加强新时代检察机关法律监督工作的意见》，建立健全“全国执行与法律监督信息化工作平台”，推动建立法检信息共享，畅通监督渠道，与检察机关共同完善执行检察监督机制，使执行检察监督规范化、常态化、机制化。</w:t>
      </w:r>
    </w:p>
    <w:p w14:paraId="66960820" w14:textId="77777777" w:rsidR="00995BBD" w:rsidRDefault="00995BBD" w:rsidP="005D6F22">
      <w:pPr>
        <w:pStyle w:val="AD"/>
        <w:spacing w:line="276" w:lineRule="auto"/>
      </w:pPr>
    </w:p>
    <w:p w14:paraId="24C2A764" w14:textId="77777777" w:rsidR="00995BBD" w:rsidRDefault="00995BBD" w:rsidP="005D6F22">
      <w:pPr>
        <w:pStyle w:val="AD"/>
        <w:spacing w:line="276" w:lineRule="auto"/>
      </w:pPr>
      <w:r>
        <w:rPr>
          <w:rFonts w:hint="eastAsia"/>
        </w:rPr>
        <w:t xml:space="preserve">　　对重大敏感复杂、群体性及人民群众反映强烈的执行案件，人民法院应主动邀请检察机关监督，必要时可邀请检察机关到现场监督执行活动。</w:t>
      </w:r>
    </w:p>
    <w:p w14:paraId="5A9C7327" w14:textId="77777777" w:rsidR="00995BBD" w:rsidRDefault="00995BBD" w:rsidP="005D6F22">
      <w:pPr>
        <w:pStyle w:val="AD"/>
        <w:spacing w:line="276" w:lineRule="auto"/>
      </w:pPr>
    </w:p>
    <w:p w14:paraId="3EFA987A" w14:textId="77777777" w:rsidR="00995BBD" w:rsidRDefault="00995BBD" w:rsidP="005D6F22">
      <w:pPr>
        <w:pStyle w:val="AD"/>
        <w:spacing w:line="276" w:lineRule="auto"/>
      </w:pPr>
      <w:r>
        <w:rPr>
          <w:rFonts w:hint="eastAsia"/>
        </w:rPr>
        <w:t xml:space="preserve">　　</w:t>
      </w:r>
      <w:r>
        <w:rPr>
          <w:rFonts w:hint="eastAsia"/>
        </w:rPr>
        <w:t>37.</w:t>
      </w:r>
      <w:r>
        <w:rPr>
          <w:rFonts w:hint="eastAsia"/>
        </w:rPr>
        <w:t>主动接受社会舆论监督。对媒体曝光反映的执行问题，及时核查、及时纠正、及时回应社会关切。</w:t>
      </w:r>
    </w:p>
    <w:p w14:paraId="2EB85D15" w14:textId="77777777" w:rsidR="00995BBD" w:rsidRDefault="00995BBD" w:rsidP="005D6F22">
      <w:pPr>
        <w:pStyle w:val="AD"/>
        <w:spacing w:line="276" w:lineRule="auto"/>
      </w:pPr>
    </w:p>
    <w:p w14:paraId="71D7C385" w14:textId="77777777" w:rsidR="00995BBD" w:rsidRDefault="00995BBD" w:rsidP="005D6F22">
      <w:pPr>
        <w:pStyle w:val="AD"/>
        <w:spacing w:line="276" w:lineRule="auto"/>
      </w:pPr>
      <w:r>
        <w:rPr>
          <w:rFonts w:hint="eastAsia"/>
        </w:rPr>
        <w:t xml:space="preserve">　　六、加强执行队伍建设</w:t>
      </w:r>
    </w:p>
    <w:p w14:paraId="7D74BDCC" w14:textId="77777777" w:rsidR="00995BBD" w:rsidRDefault="00995BBD" w:rsidP="005D6F22">
      <w:pPr>
        <w:pStyle w:val="AD"/>
        <w:spacing w:line="276" w:lineRule="auto"/>
      </w:pPr>
    </w:p>
    <w:p w14:paraId="02A23E50" w14:textId="77777777" w:rsidR="00995BBD" w:rsidRDefault="00995BBD" w:rsidP="005D6F22">
      <w:pPr>
        <w:pStyle w:val="AD"/>
        <w:spacing w:line="276" w:lineRule="auto"/>
      </w:pPr>
      <w:r>
        <w:rPr>
          <w:rFonts w:hint="eastAsia"/>
        </w:rPr>
        <w:t xml:space="preserve">　　</w:t>
      </w:r>
      <w:r>
        <w:rPr>
          <w:rFonts w:hint="eastAsia"/>
        </w:rPr>
        <w:t>38.</w:t>
      </w:r>
      <w:r>
        <w:rPr>
          <w:rFonts w:hint="eastAsia"/>
        </w:rPr>
        <w:t>加强执行人员配备。克服“重审判、轻执行”的错误观念，强化执行工作力量配备，确保在编人员占比符合中央文件要求。根据四级法院审级职能定位进一步优化执行资源配置，完善落实“以案定编”“以案定额”的人员编制、员额动态调整机制，根据执行案件任务量足额配备员额法官。严把执行队伍入口关，提高准入门槛，真正将政治强、业务精、作风好的干部充实到执行队伍。畅通执行队伍出口，及时将不适应执行工作发展需要的人员调离岗位，不断优化队伍结构，切实加强对人员配备和保障的监督核查。</w:t>
      </w:r>
    </w:p>
    <w:p w14:paraId="253D38A3" w14:textId="77777777" w:rsidR="00995BBD" w:rsidRDefault="00995BBD" w:rsidP="005D6F22">
      <w:pPr>
        <w:pStyle w:val="AD"/>
        <w:spacing w:line="276" w:lineRule="auto"/>
      </w:pPr>
    </w:p>
    <w:p w14:paraId="38B29A30" w14:textId="77777777" w:rsidR="00995BBD" w:rsidRDefault="00995BBD" w:rsidP="005D6F22">
      <w:pPr>
        <w:pStyle w:val="AD"/>
        <w:spacing w:line="276" w:lineRule="auto"/>
      </w:pPr>
      <w:r>
        <w:rPr>
          <w:rFonts w:hint="eastAsia"/>
        </w:rPr>
        <w:t xml:space="preserve">　　</w:t>
      </w:r>
      <w:r>
        <w:rPr>
          <w:rFonts w:hint="eastAsia"/>
        </w:rPr>
        <w:t>39.</w:t>
      </w:r>
      <w:r>
        <w:rPr>
          <w:rFonts w:hint="eastAsia"/>
        </w:rPr>
        <w:t>加强执行局领导班子建设。坚持德才兼备、以德为先用人标准，选优配强各级人民法院执行局领导班子。积极争取组织部门支持，及时配齐执行局长，增强执行工作领导力量。落实下级人民法院执行局长向上级人民法院报告述职制度。下级人民法院执行部门的主要负责人不称职的，上级人民法院可以建议有关部门予以调整、调离或者免职。</w:t>
      </w:r>
    </w:p>
    <w:p w14:paraId="36D1ED2B" w14:textId="77777777" w:rsidR="00995BBD" w:rsidRDefault="00995BBD" w:rsidP="005D6F22">
      <w:pPr>
        <w:pStyle w:val="AD"/>
        <w:spacing w:line="276" w:lineRule="auto"/>
      </w:pPr>
    </w:p>
    <w:p w14:paraId="2E845A45" w14:textId="77777777" w:rsidR="00995BBD" w:rsidRDefault="00995BBD" w:rsidP="005D6F22">
      <w:pPr>
        <w:pStyle w:val="AD"/>
        <w:spacing w:line="276" w:lineRule="auto"/>
      </w:pPr>
      <w:r>
        <w:rPr>
          <w:rFonts w:hint="eastAsia"/>
        </w:rPr>
        <w:t xml:space="preserve">　　</w:t>
      </w:r>
      <w:r>
        <w:rPr>
          <w:rFonts w:hint="eastAsia"/>
        </w:rPr>
        <w:t>40.</w:t>
      </w:r>
      <w:r>
        <w:rPr>
          <w:rFonts w:hint="eastAsia"/>
        </w:rPr>
        <w:t>加强执行队伍专业化建设。加强专业培训，开展执行人员分批分类培训和实操考核，对全国法院执行人员全员轮训。建立分级培训和考核工作机制，明确和落实四级法院的培训职责、任务和要求。探索实行上下级法院执行人员双向挂职锻炼制度。</w:t>
      </w:r>
    </w:p>
    <w:p w14:paraId="2687E621" w14:textId="77777777" w:rsidR="00995BBD" w:rsidRDefault="00995BBD" w:rsidP="005D6F22">
      <w:pPr>
        <w:pStyle w:val="AD"/>
        <w:spacing w:line="276" w:lineRule="auto"/>
      </w:pPr>
    </w:p>
    <w:p w14:paraId="46944A64" w14:textId="77777777" w:rsidR="00995BBD" w:rsidRDefault="00995BBD" w:rsidP="005D6F22">
      <w:pPr>
        <w:pStyle w:val="AD"/>
        <w:spacing w:line="276" w:lineRule="auto"/>
      </w:pPr>
      <w:r>
        <w:rPr>
          <w:rFonts w:hint="eastAsia"/>
        </w:rPr>
        <w:t xml:space="preserve">　　</w:t>
      </w:r>
      <w:r>
        <w:rPr>
          <w:rFonts w:hint="eastAsia"/>
        </w:rPr>
        <w:t>41.</w:t>
      </w:r>
      <w:r>
        <w:rPr>
          <w:rFonts w:hint="eastAsia"/>
        </w:rPr>
        <w:t>进一步从严管理执行队伍。加强执行队伍党风廉政建设，持续正风肃纪，深入开展规范</w:t>
      </w:r>
      <w:r>
        <w:rPr>
          <w:rFonts w:hint="eastAsia"/>
        </w:rPr>
        <w:lastRenderedPageBreak/>
        <w:t>执行行为专项整治活动，引导执行干警树牢公正、善意、文明执行理念。坚决纠治执行工作中的形式主义、官僚主义以及消极执行、选择性执行、乱执行等行为，以零容忍态度惩治执行领域司法腐败，努力建设一支纪律严明、行为规范、作风优良的执行铁军。健全与执行权力运行体系相适应的廉政风险防控体系，强化“事前预警、事中监控、事后查究”的监督防线。</w:t>
      </w:r>
    </w:p>
    <w:p w14:paraId="41F6C654" w14:textId="77777777" w:rsidR="00995BBD" w:rsidRDefault="00995BBD" w:rsidP="005D6F22">
      <w:pPr>
        <w:pStyle w:val="AD"/>
        <w:spacing w:line="276" w:lineRule="auto"/>
      </w:pPr>
    </w:p>
    <w:p w14:paraId="332362DA" w14:textId="77777777" w:rsidR="00995BBD" w:rsidRDefault="00995BBD" w:rsidP="005D6F22">
      <w:pPr>
        <w:pStyle w:val="AD"/>
        <w:spacing w:line="276" w:lineRule="auto"/>
      </w:pPr>
      <w:r>
        <w:rPr>
          <w:rFonts w:hint="eastAsia"/>
        </w:rPr>
        <w:t xml:space="preserve">　　</w:t>
      </w:r>
      <w:r>
        <w:rPr>
          <w:rFonts w:hint="eastAsia"/>
        </w:rPr>
        <w:t>42.</w:t>
      </w:r>
      <w:r>
        <w:rPr>
          <w:rFonts w:hint="eastAsia"/>
        </w:rPr>
        <w:t>建立常态化交流轮岗机制。完善执行队伍交流机制，强化权力运行监督制约，执行部门担任领导职务的人员和独立承办案件的执行人员，在同一职位任职满</w:t>
      </w:r>
      <w:r>
        <w:rPr>
          <w:rFonts w:hint="eastAsia"/>
        </w:rPr>
        <w:t>5</w:t>
      </w:r>
      <w:r>
        <w:rPr>
          <w:rFonts w:hint="eastAsia"/>
        </w:rPr>
        <w:t>年的必须交流，其他人员在同一职位工作满</w:t>
      </w:r>
      <w:r>
        <w:rPr>
          <w:rFonts w:hint="eastAsia"/>
        </w:rPr>
        <w:t>10</w:t>
      </w:r>
      <w:r>
        <w:rPr>
          <w:rFonts w:hint="eastAsia"/>
        </w:rPr>
        <w:t>年的必须交流。</w:t>
      </w:r>
    </w:p>
    <w:p w14:paraId="6F9412F8" w14:textId="77777777" w:rsidR="00995BBD" w:rsidRDefault="00995BBD" w:rsidP="005D6F22">
      <w:pPr>
        <w:pStyle w:val="AD"/>
        <w:spacing w:line="276" w:lineRule="auto"/>
      </w:pPr>
    </w:p>
    <w:p w14:paraId="1EA8A2C4" w14:textId="77777777" w:rsidR="00995BBD" w:rsidRDefault="00995BBD" w:rsidP="005D6F22">
      <w:pPr>
        <w:pStyle w:val="AD"/>
        <w:spacing w:line="276" w:lineRule="auto"/>
      </w:pPr>
      <w:r>
        <w:rPr>
          <w:rFonts w:hint="eastAsia"/>
        </w:rPr>
        <w:t xml:space="preserve">　　</w:t>
      </w:r>
      <w:r>
        <w:rPr>
          <w:rFonts w:hint="eastAsia"/>
        </w:rPr>
        <w:t>43.</w:t>
      </w:r>
      <w:r>
        <w:rPr>
          <w:rFonts w:hint="eastAsia"/>
        </w:rPr>
        <w:t>健全执行人员激励机制。对执行工作业绩突出的干警要及时提拔任用。完善抚恤优待政策，落实带薪休假、调休轮休、心理疏导等机制，严防执行干警厌烦心理和畏难情绪，不断提高执行干警的职业荣誉感、自豪感。</w:t>
      </w:r>
    </w:p>
    <w:p w14:paraId="4678F79E" w14:textId="77777777" w:rsidR="00995BBD" w:rsidRDefault="00995BBD" w:rsidP="005D6F22">
      <w:pPr>
        <w:pStyle w:val="AD"/>
        <w:spacing w:line="276" w:lineRule="auto"/>
      </w:pPr>
    </w:p>
    <w:p w14:paraId="29C04E01" w14:textId="77777777" w:rsidR="00995BBD" w:rsidRDefault="00995BBD" w:rsidP="0064135E">
      <w:pPr>
        <w:pStyle w:val="AD"/>
        <w:spacing w:line="276" w:lineRule="auto"/>
        <w:jc w:val="right"/>
      </w:pPr>
      <w:r>
        <w:rPr>
          <w:rFonts w:hint="eastAsia"/>
        </w:rPr>
        <w:t xml:space="preserve">　　最高人民法院</w:t>
      </w:r>
    </w:p>
    <w:p w14:paraId="1A56662B" w14:textId="3FB5026E" w:rsidR="00B15193" w:rsidRDefault="00995BBD" w:rsidP="0064135E">
      <w:pPr>
        <w:pStyle w:val="AD"/>
        <w:spacing w:line="276" w:lineRule="auto"/>
        <w:jc w:val="right"/>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6</w:t>
      </w:r>
      <w:r>
        <w:rPr>
          <w:rFonts w:hint="eastAsia"/>
        </w:rPr>
        <w:t>日</w:t>
      </w:r>
    </w:p>
    <w:p w14:paraId="1E2B1BCA" w14:textId="76D5E873" w:rsidR="00995BBD" w:rsidRDefault="00995BBD" w:rsidP="005D6F22">
      <w:pPr>
        <w:pStyle w:val="AD"/>
        <w:spacing w:line="276" w:lineRule="auto"/>
      </w:pPr>
    </w:p>
    <w:p w14:paraId="07437C57" w14:textId="4305D31F" w:rsidR="00995BBD" w:rsidRDefault="00995BBD" w:rsidP="005D6F22">
      <w:pPr>
        <w:pStyle w:val="AD"/>
        <w:spacing w:line="276" w:lineRule="auto"/>
      </w:pPr>
    </w:p>
    <w:p w14:paraId="51812AF8" w14:textId="38847F89" w:rsidR="00995BBD" w:rsidRDefault="00995BBD" w:rsidP="005D6F22">
      <w:pPr>
        <w:pStyle w:val="AD"/>
        <w:spacing w:line="276" w:lineRule="auto"/>
      </w:pPr>
      <w:r>
        <w:rPr>
          <w:rFonts w:hint="eastAsia"/>
        </w:rPr>
        <w:t>信息来源：</w:t>
      </w:r>
      <w:hyperlink r:id="rId6" w:history="1">
        <w:r w:rsidRPr="00D61E88">
          <w:rPr>
            <w:rStyle w:val="a9"/>
          </w:rPr>
          <w:t>http://www.court.gov.cn/fabu-xiangqing-337941.html</w:t>
        </w:r>
      </w:hyperlink>
    </w:p>
    <w:p w14:paraId="4042B99E" w14:textId="77777777" w:rsidR="00995BBD" w:rsidRPr="00995BBD" w:rsidRDefault="00995BBD" w:rsidP="005D6F22">
      <w:pPr>
        <w:pStyle w:val="AD"/>
        <w:spacing w:line="276" w:lineRule="auto"/>
      </w:pPr>
    </w:p>
    <w:sectPr w:rsidR="00995BBD" w:rsidRPr="00995BB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2B86" w14:textId="77777777" w:rsidR="00B41CE3" w:rsidRDefault="00B41CE3" w:rsidP="00C20A6A">
      <w:pPr>
        <w:spacing w:line="240" w:lineRule="auto"/>
      </w:pPr>
      <w:r>
        <w:separator/>
      </w:r>
    </w:p>
  </w:endnote>
  <w:endnote w:type="continuationSeparator" w:id="0">
    <w:p w14:paraId="55622597" w14:textId="77777777" w:rsidR="00B41CE3" w:rsidRDefault="00B41CE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258B" w14:textId="77777777" w:rsidR="00B41CE3" w:rsidRDefault="00B41CE3" w:rsidP="00C20A6A">
      <w:pPr>
        <w:spacing w:line="240" w:lineRule="auto"/>
      </w:pPr>
      <w:r>
        <w:separator/>
      </w:r>
    </w:p>
  </w:footnote>
  <w:footnote w:type="continuationSeparator" w:id="0">
    <w:p w14:paraId="3A0D8E54" w14:textId="77777777" w:rsidR="00B41CE3" w:rsidRDefault="00B41CE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4A45"/>
    <w:rsid w:val="000C66A9"/>
    <w:rsid w:val="000F4C6A"/>
    <w:rsid w:val="00176A25"/>
    <w:rsid w:val="001C4C6F"/>
    <w:rsid w:val="003D27E2"/>
    <w:rsid w:val="005D6F22"/>
    <w:rsid w:val="005F7C76"/>
    <w:rsid w:val="0064135E"/>
    <w:rsid w:val="006E26D6"/>
    <w:rsid w:val="007D7BDB"/>
    <w:rsid w:val="00994A45"/>
    <w:rsid w:val="00995BBD"/>
    <w:rsid w:val="00A548E7"/>
    <w:rsid w:val="00B15193"/>
    <w:rsid w:val="00B41CE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5EA0"/>
  <w15:chartTrackingRefBased/>
  <w15:docId w15:val="{0A6BC87F-F420-4125-A0D2-C8DC43D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95BBD"/>
    <w:pPr>
      <w:ind w:leftChars="2500" w:left="100"/>
    </w:pPr>
  </w:style>
  <w:style w:type="character" w:customStyle="1" w:styleId="a8">
    <w:name w:val="日期 字符"/>
    <w:basedOn w:val="a0"/>
    <w:link w:val="a7"/>
    <w:uiPriority w:val="99"/>
    <w:semiHidden/>
    <w:rsid w:val="00995BBD"/>
    <w:rPr>
      <w:rFonts w:ascii="Arial" w:eastAsia="宋体" w:hAnsi="Arial"/>
      <w:sz w:val="22"/>
    </w:rPr>
  </w:style>
  <w:style w:type="character" w:styleId="a9">
    <w:name w:val="Hyperlink"/>
    <w:basedOn w:val="a0"/>
    <w:uiPriority w:val="99"/>
    <w:unhideWhenUsed/>
    <w:rsid w:val="00995BBD"/>
    <w:rPr>
      <w:color w:val="0000FF" w:themeColor="hyperlink"/>
      <w:u w:val="single"/>
    </w:rPr>
  </w:style>
  <w:style w:type="character" w:styleId="aa">
    <w:name w:val="Unresolved Mention"/>
    <w:basedOn w:val="a0"/>
    <w:uiPriority w:val="99"/>
    <w:semiHidden/>
    <w:unhideWhenUsed/>
    <w:rsid w:val="0099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79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2021-12-22T05:41:00Z</dcterms:created>
  <dcterms:modified xsi:type="dcterms:W3CDTF">2021-12-24T04:21:00Z</dcterms:modified>
</cp:coreProperties>
</file>