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A468" w14:textId="77777777" w:rsidR="00035D33" w:rsidRPr="00035D33" w:rsidRDefault="00035D33" w:rsidP="00FF2ACC">
      <w:pPr>
        <w:pStyle w:val="AD"/>
        <w:spacing w:line="276" w:lineRule="auto"/>
        <w:jc w:val="center"/>
        <w:rPr>
          <w:rFonts w:hint="eastAsia"/>
          <w:b/>
          <w:bCs/>
          <w:color w:val="E36C0A" w:themeColor="accent6" w:themeShade="BF"/>
          <w:sz w:val="32"/>
          <w:szCs w:val="32"/>
        </w:rPr>
      </w:pPr>
      <w:bookmarkStart w:id="0" w:name="_GoBack"/>
      <w:bookmarkEnd w:id="0"/>
      <w:r w:rsidRPr="00035D33">
        <w:rPr>
          <w:rFonts w:hint="eastAsia"/>
          <w:b/>
          <w:bCs/>
          <w:color w:val="E36C0A" w:themeColor="accent6" w:themeShade="BF"/>
          <w:sz w:val="32"/>
          <w:szCs w:val="32"/>
        </w:rPr>
        <w:t>上海市养老服务机构综合监管办法</w:t>
      </w:r>
    </w:p>
    <w:p w14:paraId="722B2DA7" w14:textId="77777777" w:rsidR="00035D33" w:rsidRDefault="00035D33" w:rsidP="00FF2ACC">
      <w:pPr>
        <w:pStyle w:val="AD"/>
        <w:spacing w:line="276" w:lineRule="auto"/>
      </w:pPr>
    </w:p>
    <w:p w14:paraId="7D8353E1" w14:textId="77777777" w:rsidR="00035D33" w:rsidRDefault="00035D33" w:rsidP="00D0167A">
      <w:pPr>
        <w:pStyle w:val="AD"/>
        <w:spacing w:line="276" w:lineRule="auto"/>
        <w:jc w:val="center"/>
      </w:pPr>
      <w:r>
        <w:t>  </w:t>
      </w:r>
      <w:r>
        <w:rPr>
          <w:rFonts w:hint="eastAsia"/>
        </w:rPr>
        <w:t>第一章　总体要求</w:t>
      </w:r>
    </w:p>
    <w:p w14:paraId="3235D474" w14:textId="77777777" w:rsidR="00035D33" w:rsidRDefault="00035D33" w:rsidP="00FF2ACC">
      <w:pPr>
        <w:pStyle w:val="AD"/>
        <w:spacing w:line="276" w:lineRule="auto"/>
      </w:pPr>
    </w:p>
    <w:p w14:paraId="56242767" w14:textId="77777777" w:rsidR="00035D33" w:rsidRDefault="00035D33" w:rsidP="00FF2ACC">
      <w:pPr>
        <w:pStyle w:val="AD"/>
        <w:spacing w:line="276" w:lineRule="auto"/>
      </w:pPr>
      <w:r>
        <w:t>  </w:t>
      </w:r>
      <w:r>
        <w:rPr>
          <w:rFonts w:hint="eastAsia"/>
        </w:rPr>
        <w:t>第一条（目的和依据）</w:t>
      </w:r>
    </w:p>
    <w:p w14:paraId="44087C46" w14:textId="77777777" w:rsidR="00035D33" w:rsidRDefault="00035D33" w:rsidP="00FF2ACC">
      <w:pPr>
        <w:pStyle w:val="AD"/>
        <w:spacing w:line="276" w:lineRule="auto"/>
      </w:pPr>
    </w:p>
    <w:p w14:paraId="14946BD0" w14:textId="77777777" w:rsidR="00035D33" w:rsidRDefault="00035D33" w:rsidP="00FF2ACC">
      <w:pPr>
        <w:pStyle w:val="AD"/>
        <w:spacing w:line="276" w:lineRule="auto"/>
      </w:pPr>
      <w:r>
        <w:t>  </w:t>
      </w:r>
      <w:r>
        <w:rPr>
          <w:rFonts w:hint="eastAsia"/>
        </w:rPr>
        <w:t>为加强本市养老服务机构的综合监管工作，根据《中华人民共和国老年人权益保障法》《国务院关于加强和规范事中事后监管的指导意见》《国务院办公厅关于建立健全养老服务综合监管制度促进养老服务高质量发展的意见》《上海市养老服务条例》等的相关规定，制定本办法。</w:t>
      </w:r>
    </w:p>
    <w:p w14:paraId="1CF8D0FF" w14:textId="77777777" w:rsidR="00035D33" w:rsidRDefault="00035D33" w:rsidP="00FF2ACC">
      <w:pPr>
        <w:pStyle w:val="AD"/>
        <w:spacing w:line="276" w:lineRule="auto"/>
      </w:pPr>
    </w:p>
    <w:p w14:paraId="10769697" w14:textId="77777777" w:rsidR="00035D33" w:rsidRDefault="00035D33" w:rsidP="00FF2ACC">
      <w:pPr>
        <w:pStyle w:val="AD"/>
        <w:spacing w:line="276" w:lineRule="auto"/>
      </w:pPr>
      <w:r>
        <w:t>  </w:t>
      </w:r>
      <w:r>
        <w:rPr>
          <w:rFonts w:hint="eastAsia"/>
        </w:rPr>
        <w:t>第二条（适用范围）</w:t>
      </w:r>
    </w:p>
    <w:p w14:paraId="307BCB10" w14:textId="77777777" w:rsidR="00035D33" w:rsidRDefault="00035D33" w:rsidP="00FF2ACC">
      <w:pPr>
        <w:pStyle w:val="AD"/>
        <w:spacing w:line="276" w:lineRule="auto"/>
      </w:pPr>
    </w:p>
    <w:p w14:paraId="182A0519" w14:textId="77777777" w:rsidR="00035D33" w:rsidRDefault="00035D33" w:rsidP="00FF2ACC">
      <w:pPr>
        <w:pStyle w:val="AD"/>
        <w:spacing w:line="276" w:lineRule="auto"/>
      </w:pPr>
      <w:r>
        <w:t>  </w:t>
      </w:r>
      <w:r>
        <w:rPr>
          <w:rFonts w:hint="eastAsia"/>
        </w:rPr>
        <w:t>本市行政区域内养老服务机构的综合监管工作适用本办法。</w:t>
      </w:r>
    </w:p>
    <w:p w14:paraId="1F125338" w14:textId="77777777" w:rsidR="00035D33" w:rsidRDefault="00035D33" w:rsidP="00FF2ACC">
      <w:pPr>
        <w:pStyle w:val="AD"/>
        <w:spacing w:line="276" w:lineRule="auto"/>
      </w:pPr>
    </w:p>
    <w:p w14:paraId="1D0F5B98" w14:textId="77777777" w:rsidR="00035D33" w:rsidRDefault="00035D33" w:rsidP="00FF2ACC">
      <w:pPr>
        <w:pStyle w:val="AD"/>
        <w:spacing w:line="276" w:lineRule="auto"/>
      </w:pPr>
      <w:r>
        <w:t>  </w:t>
      </w:r>
      <w:r>
        <w:rPr>
          <w:rFonts w:hint="eastAsia"/>
        </w:rPr>
        <w:t>前款所称的养老服务机构，是指养老机构和居家社区养老服务机构。</w:t>
      </w:r>
    </w:p>
    <w:p w14:paraId="71399E4C" w14:textId="77777777" w:rsidR="00035D33" w:rsidRDefault="00035D33" w:rsidP="00FF2ACC">
      <w:pPr>
        <w:pStyle w:val="AD"/>
        <w:spacing w:line="276" w:lineRule="auto"/>
      </w:pPr>
    </w:p>
    <w:p w14:paraId="4A7ABFC5" w14:textId="77777777" w:rsidR="00035D33" w:rsidRDefault="00035D33" w:rsidP="00FF2ACC">
      <w:pPr>
        <w:pStyle w:val="AD"/>
        <w:spacing w:line="276" w:lineRule="auto"/>
      </w:pPr>
      <w:r>
        <w:t>  </w:t>
      </w:r>
      <w:r>
        <w:rPr>
          <w:rFonts w:hint="eastAsia"/>
        </w:rPr>
        <w:t>第三条（工作原则）</w:t>
      </w:r>
    </w:p>
    <w:p w14:paraId="621BD3A3" w14:textId="77777777" w:rsidR="00035D33" w:rsidRDefault="00035D33" w:rsidP="00FF2ACC">
      <w:pPr>
        <w:pStyle w:val="AD"/>
        <w:spacing w:line="276" w:lineRule="auto"/>
      </w:pPr>
    </w:p>
    <w:p w14:paraId="609303B5" w14:textId="77777777" w:rsidR="00035D33" w:rsidRDefault="00035D33" w:rsidP="00FF2ACC">
      <w:pPr>
        <w:pStyle w:val="AD"/>
        <w:spacing w:line="276" w:lineRule="auto"/>
      </w:pPr>
      <w:r>
        <w:t>  </w:t>
      </w:r>
      <w:r>
        <w:rPr>
          <w:rFonts w:hint="eastAsia"/>
        </w:rPr>
        <w:t>养老服务机构综合监管工作，遵循“属地负责、行为监管、分级分类、分工配合”的原则。</w:t>
      </w:r>
    </w:p>
    <w:p w14:paraId="03021B63" w14:textId="77777777" w:rsidR="00035D33" w:rsidRDefault="00035D33" w:rsidP="00FF2ACC">
      <w:pPr>
        <w:pStyle w:val="AD"/>
        <w:spacing w:line="276" w:lineRule="auto"/>
      </w:pPr>
    </w:p>
    <w:p w14:paraId="02E15646" w14:textId="77777777" w:rsidR="00035D33" w:rsidRDefault="00035D33" w:rsidP="00FF2ACC">
      <w:pPr>
        <w:pStyle w:val="AD"/>
        <w:spacing w:line="276" w:lineRule="auto"/>
      </w:pPr>
      <w:r>
        <w:t>  </w:t>
      </w:r>
      <w:r>
        <w:rPr>
          <w:rFonts w:hint="eastAsia"/>
        </w:rPr>
        <w:t>第四条（职责分工）</w:t>
      </w:r>
    </w:p>
    <w:p w14:paraId="19B75C7A" w14:textId="77777777" w:rsidR="00035D33" w:rsidRDefault="00035D33" w:rsidP="00FF2ACC">
      <w:pPr>
        <w:pStyle w:val="AD"/>
        <w:spacing w:line="276" w:lineRule="auto"/>
      </w:pPr>
    </w:p>
    <w:p w14:paraId="2A6382C4" w14:textId="77777777" w:rsidR="00035D33" w:rsidRDefault="00035D33" w:rsidP="00FF2ACC">
      <w:pPr>
        <w:pStyle w:val="AD"/>
        <w:spacing w:line="276" w:lineRule="auto"/>
      </w:pPr>
      <w:r>
        <w:t>  </w:t>
      </w:r>
      <w:r>
        <w:rPr>
          <w:rFonts w:hint="eastAsia"/>
        </w:rPr>
        <w:t>各职能部门依照职责分工，依法履行业务指导和监管职责，实行清单式监管，监管事项、措施、依据、流程、结果向社会公开。</w:t>
      </w:r>
    </w:p>
    <w:p w14:paraId="469C723D" w14:textId="77777777" w:rsidR="00035D33" w:rsidRDefault="00035D33" w:rsidP="00FF2ACC">
      <w:pPr>
        <w:pStyle w:val="AD"/>
        <w:spacing w:line="276" w:lineRule="auto"/>
      </w:pPr>
    </w:p>
    <w:p w14:paraId="7AD75809" w14:textId="77777777" w:rsidR="00035D33" w:rsidRDefault="00035D33" w:rsidP="00FF2ACC">
      <w:pPr>
        <w:pStyle w:val="AD"/>
        <w:spacing w:line="276" w:lineRule="auto"/>
      </w:pPr>
      <w:r>
        <w:t>  </w:t>
      </w:r>
      <w:r>
        <w:rPr>
          <w:rFonts w:hint="eastAsia"/>
        </w:rPr>
        <w:t>市民政部门总体牵头协调养老服务机构综合监管工作。市发展改革、教育、公安、财政、人力资源社会保障、规划资源、生态环境、住房城乡建设管理、卫生健康、应急、审计、市场监管、地方金融监管、</w:t>
      </w:r>
      <w:proofErr w:type="gramStart"/>
      <w:r>
        <w:rPr>
          <w:rFonts w:hint="eastAsia"/>
        </w:rPr>
        <w:t>医</w:t>
      </w:r>
      <w:proofErr w:type="gramEnd"/>
      <w:r>
        <w:rPr>
          <w:rFonts w:hint="eastAsia"/>
        </w:rPr>
        <w:t>保、城管执法、房屋管理、消防救援等部门和机构以及事业单位登记管理机关按照各自职责，共同做好对养老服务机构的监管工作。</w:t>
      </w:r>
    </w:p>
    <w:p w14:paraId="32595538" w14:textId="77777777" w:rsidR="00035D33" w:rsidRDefault="00035D33" w:rsidP="00FF2ACC">
      <w:pPr>
        <w:pStyle w:val="AD"/>
        <w:spacing w:line="276" w:lineRule="auto"/>
      </w:pPr>
    </w:p>
    <w:p w14:paraId="28271A3D" w14:textId="77777777" w:rsidR="00035D33" w:rsidRDefault="00035D33" w:rsidP="00FF2ACC">
      <w:pPr>
        <w:pStyle w:val="AD"/>
        <w:spacing w:line="276" w:lineRule="auto"/>
      </w:pPr>
      <w:r>
        <w:t>  </w:t>
      </w:r>
      <w:r>
        <w:rPr>
          <w:rFonts w:hint="eastAsia"/>
        </w:rPr>
        <w:t>各区政府承担本行政区域养老服务机构监管工作的第一责任，负责落实各项监管职责，强化网格化管理，统筹协调相关职能部门和乡镇政府、街道办事处完善巡查发现、监督检查、违法查处等各环节分工合作。区相关职能部门根据各自职责，共同依法实施对本行政区域内养老服务机构的具体监管工作。</w:t>
      </w:r>
    </w:p>
    <w:p w14:paraId="7F266847" w14:textId="77777777" w:rsidR="00035D33" w:rsidRDefault="00035D33" w:rsidP="00FF2ACC">
      <w:pPr>
        <w:pStyle w:val="AD"/>
        <w:spacing w:line="276" w:lineRule="auto"/>
      </w:pPr>
    </w:p>
    <w:p w14:paraId="7F7B6EFD" w14:textId="77777777" w:rsidR="00035D33" w:rsidRDefault="00035D33" w:rsidP="00D0167A">
      <w:pPr>
        <w:pStyle w:val="AD"/>
        <w:spacing w:line="276" w:lineRule="auto"/>
        <w:jc w:val="center"/>
      </w:pPr>
      <w:r>
        <w:t>  </w:t>
      </w:r>
      <w:r>
        <w:rPr>
          <w:rFonts w:hint="eastAsia"/>
        </w:rPr>
        <w:t>第二章　监管的事项及分工实施</w:t>
      </w:r>
    </w:p>
    <w:p w14:paraId="3D5DE236" w14:textId="77777777" w:rsidR="00035D33" w:rsidRDefault="00035D33" w:rsidP="00FF2ACC">
      <w:pPr>
        <w:pStyle w:val="AD"/>
        <w:spacing w:line="276" w:lineRule="auto"/>
      </w:pPr>
    </w:p>
    <w:p w14:paraId="55BC06A9" w14:textId="77777777" w:rsidR="00035D33" w:rsidRDefault="00035D33" w:rsidP="00FF2ACC">
      <w:pPr>
        <w:pStyle w:val="AD"/>
        <w:spacing w:line="276" w:lineRule="auto"/>
      </w:pPr>
      <w:r>
        <w:t>  </w:t>
      </w:r>
      <w:r>
        <w:rPr>
          <w:rFonts w:hint="eastAsia"/>
        </w:rPr>
        <w:t>第五条（许可和备案监管）</w:t>
      </w:r>
    </w:p>
    <w:p w14:paraId="29586174" w14:textId="77777777" w:rsidR="00035D33" w:rsidRDefault="00035D33" w:rsidP="00FF2ACC">
      <w:pPr>
        <w:pStyle w:val="AD"/>
        <w:spacing w:line="276" w:lineRule="auto"/>
      </w:pPr>
    </w:p>
    <w:p w14:paraId="3E9F73BC" w14:textId="77777777" w:rsidR="00035D33" w:rsidRDefault="00035D33" w:rsidP="00FF2ACC">
      <w:pPr>
        <w:pStyle w:val="AD"/>
        <w:spacing w:line="276" w:lineRule="auto"/>
      </w:pPr>
      <w:r>
        <w:lastRenderedPageBreak/>
        <w:t>  </w:t>
      </w:r>
      <w:r>
        <w:rPr>
          <w:rFonts w:hint="eastAsia"/>
        </w:rPr>
        <w:t>许可监管是对养老服务机构依法取得的许可事项的监管。备案监管是对养老服务机构履行备案情况的监管。</w:t>
      </w:r>
    </w:p>
    <w:p w14:paraId="0627CFE9" w14:textId="77777777" w:rsidR="00035D33" w:rsidRDefault="00035D33" w:rsidP="00FF2ACC">
      <w:pPr>
        <w:pStyle w:val="AD"/>
        <w:spacing w:line="276" w:lineRule="auto"/>
      </w:pPr>
    </w:p>
    <w:p w14:paraId="405FE49A" w14:textId="77777777" w:rsidR="00035D33" w:rsidRDefault="00035D33" w:rsidP="00FF2ACC">
      <w:pPr>
        <w:pStyle w:val="AD"/>
        <w:spacing w:line="276" w:lineRule="auto"/>
      </w:pPr>
      <w:r>
        <w:t>  </w:t>
      </w:r>
      <w:r>
        <w:rPr>
          <w:rFonts w:hint="eastAsia"/>
        </w:rPr>
        <w:t>对养老服务机构的许可监管，由许可机关依法实施。</w:t>
      </w:r>
    </w:p>
    <w:p w14:paraId="39D1C24F" w14:textId="77777777" w:rsidR="00035D33" w:rsidRDefault="00035D33" w:rsidP="00FF2ACC">
      <w:pPr>
        <w:pStyle w:val="AD"/>
        <w:spacing w:line="276" w:lineRule="auto"/>
      </w:pPr>
    </w:p>
    <w:p w14:paraId="3F182CC9" w14:textId="77777777" w:rsidR="00035D33" w:rsidRDefault="00035D33" w:rsidP="00FF2ACC">
      <w:pPr>
        <w:pStyle w:val="AD"/>
        <w:spacing w:line="276" w:lineRule="auto"/>
      </w:pPr>
      <w:r>
        <w:t>  </w:t>
      </w:r>
      <w:r>
        <w:rPr>
          <w:rFonts w:hint="eastAsia"/>
        </w:rPr>
        <w:t>对养老服务机构的备案监管，由备案机关依法实施。</w:t>
      </w:r>
    </w:p>
    <w:p w14:paraId="1D7AFDED" w14:textId="77777777" w:rsidR="00035D33" w:rsidRDefault="00035D33" w:rsidP="00FF2ACC">
      <w:pPr>
        <w:pStyle w:val="AD"/>
        <w:spacing w:line="276" w:lineRule="auto"/>
      </w:pPr>
    </w:p>
    <w:p w14:paraId="126C3DF3" w14:textId="77777777" w:rsidR="00035D33" w:rsidRDefault="00035D33" w:rsidP="00FF2ACC">
      <w:pPr>
        <w:pStyle w:val="AD"/>
        <w:spacing w:line="276" w:lineRule="auto"/>
      </w:pPr>
      <w:r>
        <w:t>  </w:t>
      </w:r>
      <w:r>
        <w:rPr>
          <w:rFonts w:hint="eastAsia"/>
        </w:rPr>
        <w:t>第六条（服务内容监管）</w:t>
      </w:r>
    </w:p>
    <w:p w14:paraId="5D914661" w14:textId="77777777" w:rsidR="00035D33" w:rsidRDefault="00035D33" w:rsidP="00FF2ACC">
      <w:pPr>
        <w:pStyle w:val="AD"/>
        <w:spacing w:line="276" w:lineRule="auto"/>
      </w:pPr>
    </w:p>
    <w:p w14:paraId="2945CC6F" w14:textId="77777777" w:rsidR="00035D33" w:rsidRDefault="00035D33" w:rsidP="00FF2ACC">
      <w:pPr>
        <w:pStyle w:val="AD"/>
        <w:spacing w:line="276" w:lineRule="auto"/>
      </w:pPr>
      <w:r>
        <w:t>  </w:t>
      </w:r>
      <w:r>
        <w:rPr>
          <w:rFonts w:hint="eastAsia"/>
        </w:rPr>
        <w:t>养老服务内容监管是对养老服务机构依据国家和本市的法律法规和标准规范以及服务合同载明的约定，为有需求的老年人提供相应的生活照料、康复辅助、精神慰藉、文化娱乐等服务内容的监管。</w:t>
      </w:r>
    </w:p>
    <w:p w14:paraId="75C085F4" w14:textId="77777777" w:rsidR="00035D33" w:rsidRDefault="00035D33" w:rsidP="00FF2ACC">
      <w:pPr>
        <w:pStyle w:val="AD"/>
        <w:spacing w:line="276" w:lineRule="auto"/>
      </w:pPr>
    </w:p>
    <w:p w14:paraId="75DFD45A" w14:textId="77777777" w:rsidR="00035D33" w:rsidRDefault="00035D33" w:rsidP="00FF2ACC">
      <w:pPr>
        <w:pStyle w:val="AD"/>
        <w:spacing w:line="276" w:lineRule="auto"/>
      </w:pPr>
      <w:r>
        <w:t>  </w:t>
      </w:r>
      <w:r>
        <w:rPr>
          <w:rFonts w:hint="eastAsia"/>
        </w:rPr>
        <w:t>对养老服务机构服务内容的监管，由民政部门依法实施。</w:t>
      </w:r>
    </w:p>
    <w:p w14:paraId="26E2847F" w14:textId="77777777" w:rsidR="00035D33" w:rsidRDefault="00035D33" w:rsidP="00FF2ACC">
      <w:pPr>
        <w:pStyle w:val="AD"/>
        <w:spacing w:line="276" w:lineRule="auto"/>
      </w:pPr>
    </w:p>
    <w:p w14:paraId="5B01C318" w14:textId="77777777" w:rsidR="00035D33" w:rsidRDefault="00035D33" w:rsidP="00FF2ACC">
      <w:pPr>
        <w:pStyle w:val="AD"/>
        <w:spacing w:line="276" w:lineRule="auto"/>
      </w:pPr>
      <w:r>
        <w:t>  </w:t>
      </w:r>
      <w:r>
        <w:rPr>
          <w:rFonts w:hint="eastAsia"/>
        </w:rPr>
        <w:t>第七条（场地安全和环境保护监管）</w:t>
      </w:r>
    </w:p>
    <w:p w14:paraId="6DA64A14" w14:textId="77777777" w:rsidR="00035D33" w:rsidRDefault="00035D33" w:rsidP="00FF2ACC">
      <w:pPr>
        <w:pStyle w:val="AD"/>
        <w:spacing w:line="276" w:lineRule="auto"/>
      </w:pPr>
    </w:p>
    <w:p w14:paraId="1F74E3B8" w14:textId="77777777" w:rsidR="00035D33" w:rsidRDefault="00035D33" w:rsidP="00FF2ACC">
      <w:pPr>
        <w:pStyle w:val="AD"/>
        <w:spacing w:line="276" w:lineRule="auto"/>
      </w:pPr>
      <w:r>
        <w:t>  </w:t>
      </w:r>
      <w:r>
        <w:rPr>
          <w:rFonts w:hint="eastAsia"/>
        </w:rPr>
        <w:t>场地安全监管，包括对养老服务机构场地建筑工程的安全性、消防工程和设施设备的安全性，以及安全防范中实体防护、技防设施、人防配备、特种设备的合</w:t>
      </w:r>
      <w:proofErr w:type="gramStart"/>
      <w:r>
        <w:rPr>
          <w:rFonts w:hint="eastAsia"/>
        </w:rPr>
        <w:t>规</w:t>
      </w:r>
      <w:proofErr w:type="gramEnd"/>
      <w:r>
        <w:rPr>
          <w:rFonts w:hint="eastAsia"/>
        </w:rPr>
        <w:t>性的监管。</w:t>
      </w:r>
    </w:p>
    <w:p w14:paraId="6250C675" w14:textId="77777777" w:rsidR="00035D33" w:rsidRDefault="00035D33" w:rsidP="00FF2ACC">
      <w:pPr>
        <w:pStyle w:val="AD"/>
        <w:spacing w:line="276" w:lineRule="auto"/>
      </w:pPr>
    </w:p>
    <w:p w14:paraId="4FDA74AF" w14:textId="77777777" w:rsidR="00035D33" w:rsidRDefault="00035D33" w:rsidP="00FF2ACC">
      <w:pPr>
        <w:pStyle w:val="AD"/>
        <w:spacing w:line="276" w:lineRule="auto"/>
      </w:pPr>
      <w:r>
        <w:t>  </w:t>
      </w:r>
      <w:r>
        <w:rPr>
          <w:rFonts w:hint="eastAsia"/>
        </w:rPr>
        <w:t>对场地建筑工程（含新建、改建、扩建）和消防工程的安全监管，由住房城乡建设管理部门依法实施；对场地的日常消防监督检查，由消防救援机构和公安部门依法实施；对场地安全防范中实体防护、技防、人防安全的监管，由公安部门依照有关法律法规规章和本市技</w:t>
      </w:r>
      <w:proofErr w:type="gramStart"/>
      <w:r>
        <w:rPr>
          <w:rFonts w:hint="eastAsia"/>
        </w:rPr>
        <w:t>防标准</w:t>
      </w:r>
      <w:proofErr w:type="gramEnd"/>
      <w:r>
        <w:rPr>
          <w:rFonts w:hint="eastAsia"/>
        </w:rPr>
        <w:t>实施；对场地特种设备安全的监管，由市场监管部门依法实施。</w:t>
      </w:r>
    </w:p>
    <w:p w14:paraId="0ABB32EC" w14:textId="77777777" w:rsidR="00035D33" w:rsidRDefault="00035D33" w:rsidP="00FF2ACC">
      <w:pPr>
        <w:pStyle w:val="AD"/>
        <w:spacing w:line="276" w:lineRule="auto"/>
      </w:pPr>
    </w:p>
    <w:p w14:paraId="4A9D36F0" w14:textId="77777777" w:rsidR="00035D33" w:rsidRDefault="00035D33" w:rsidP="00FF2ACC">
      <w:pPr>
        <w:pStyle w:val="AD"/>
        <w:spacing w:line="276" w:lineRule="auto"/>
      </w:pPr>
      <w:r>
        <w:t>  </w:t>
      </w:r>
      <w:r>
        <w:rPr>
          <w:rFonts w:hint="eastAsia"/>
        </w:rPr>
        <w:t>对根据需要开展的养老服务机构环境影响评价审批或者备案，以及污染物排放的监管，由生态环境部门依法实施。</w:t>
      </w:r>
    </w:p>
    <w:p w14:paraId="0C517FAA" w14:textId="77777777" w:rsidR="00035D33" w:rsidRDefault="00035D33" w:rsidP="00FF2ACC">
      <w:pPr>
        <w:pStyle w:val="AD"/>
        <w:spacing w:line="276" w:lineRule="auto"/>
      </w:pPr>
    </w:p>
    <w:p w14:paraId="2D9B5482" w14:textId="77777777" w:rsidR="00035D33" w:rsidRDefault="00035D33" w:rsidP="00FF2ACC">
      <w:pPr>
        <w:pStyle w:val="AD"/>
        <w:spacing w:line="276" w:lineRule="auto"/>
      </w:pPr>
      <w:r>
        <w:t>  </w:t>
      </w:r>
      <w:r>
        <w:rPr>
          <w:rFonts w:hint="eastAsia"/>
        </w:rPr>
        <w:t>第八条（用地和使用监管）</w:t>
      </w:r>
    </w:p>
    <w:p w14:paraId="3B05B819" w14:textId="77777777" w:rsidR="00035D33" w:rsidRDefault="00035D33" w:rsidP="00FF2ACC">
      <w:pPr>
        <w:pStyle w:val="AD"/>
        <w:spacing w:line="276" w:lineRule="auto"/>
      </w:pPr>
    </w:p>
    <w:p w14:paraId="65746BC0" w14:textId="77777777" w:rsidR="00035D33" w:rsidRDefault="00035D33" w:rsidP="00FF2ACC">
      <w:pPr>
        <w:pStyle w:val="AD"/>
        <w:spacing w:line="276" w:lineRule="auto"/>
      </w:pPr>
      <w:r>
        <w:t>  </w:t>
      </w:r>
      <w:r>
        <w:rPr>
          <w:rFonts w:hint="eastAsia"/>
        </w:rPr>
        <w:t>对养老服务设施建设用地符合规划情况的监管，包括建设用地经规划核准、改变用地用途需经法定程序等情况，由规划资源部门依法实施。</w:t>
      </w:r>
    </w:p>
    <w:p w14:paraId="3E568855" w14:textId="77777777" w:rsidR="00035D33" w:rsidRDefault="00035D33" w:rsidP="00FF2ACC">
      <w:pPr>
        <w:pStyle w:val="AD"/>
        <w:spacing w:line="276" w:lineRule="auto"/>
      </w:pPr>
    </w:p>
    <w:p w14:paraId="18B8E7B8" w14:textId="77777777" w:rsidR="00035D33" w:rsidRDefault="00035D33" w:rsidP="00FF2ACC">
      <w:pPr>
        <w:pStyle w:val="AD"/>
        <w:spacing w:line="276" w:lineRule="auto"/>
      </w:pPr>
      <w:r>
        <w:t>  </w:t>
      </w:r>
      <w:r>
        <w:rPr>
          <w:rFonts w:hint="eastAsia"/>
        </w:rPr>
        <w:t>第九条（食品安全监管）</w:t>
      </w:r>
    </w:p>
    <w:p w14:paraId="089E3239" w14:textId="77777777" w:rsidR="00035D33" w:rsidRDefault="00035D33" w:rsidP="00FF2ACC">
      <w:pPr>
        <w:pStyle w:val="AD"/>
        <w:spacing w:line="276" w:lineRule="auto"/>
      </w:pPr>
    </w:p>
    <w:p w14:paraId="37F966E9" w14:textId="77777777" w:rsidR="00035D33" w:rsidRDefault="00035D33" w:rsidP="00FF2ACC">
      <w:pPr>
        <w:pStyle w:val="AD"/>
        <w:spacing w:line="276" w:lineRule="auto"/>
      </w:pPr>
      <w:r>
        <w:t>  </w:t>
      </w:r>
      <w:r>
        <w:rPr>
          <w:rFonts w:hint="eastAsia"/>
        </w:rPr>
        <w:t>食品安全监管，包括对养老服务机构开展食品供应的资质及开展食品采购、加工、配送、储存等环节的监管。</w:t>
      </w:r>
    </w:p>
    <w:p w14:paraId="75EDC6F1" w14:textId="77777777" w:rsidR="00035D33" w:rsidRDefault="00035D33" w:rsidP="00FF2ACC">
      <w:pPr>
        <w:pStyle w:val="AD"/>
        <w:spacing w:line="276" w:lineRule="auto"/>
      </w:pPr>
    </w:p>
    <w:p w14:paraId="3DF604A3" w14:textId="77777777" w:rsidR="00035D33" w:rsidRDefault="00035D33" w:rsidP="00FF2ACC">
      <w:pPr>
        <w:pStyle w:val="AD"/>
        <w:spacing w:line="276" w:lineRule="auto"/>
      </w:pPr>
      <w:r>
        <w:t>  </w:t>
      </w:r>
      <w:r>
        <w:rPr>
          <w:rFonts w:hint="eastAsia"/>
        </w:rPr>
        <w:t>对养老服务机构的食品安全监管，由市场监管部门依法实施。</w:t>
      </w:r>
    </w:p>
    <w:p w14:paraId="221CA913" w14:textId="77777777" w:rsidR="00035D33" w:rsidRDefault="00035D33" w:rsidP="00FF2ACC">
      <w:pPr>
        <w:pStyle w:val="AD"/>
        <w:spacing w:line="276" w:lineRule="auto"/>
      </w:pPr>
    </w:p>
    <w:p w14:paraId="408EF8CC" w14:textId="77777777" w:rsidR="00035D33" w:rsidRDefault="00035D33" w:rsidP="00FF2ACC">
      <w:pPr>
        <w:pStyle w:val="AD"/>
        <w:spacing w:line="276" w:lineRule="auto"/>
      </w:pPr>
      <w:r>
        <w:t>  </w:t>
      </w:r>
      <w:r>
        <w:rPr>
          <w:rFonts w:hint="eastAsia"/>
        </w:rPr>
        <w:t>第十条（从业人员监管）</w:t>
      </w:r>
    </w:p>
    <w:p w14:paraId="47EB7B1B" w14:textId="77777777" w:rsidR="00035D33" w:rsidRDefault="00035D33" w:rsidP="00FF2ACC">
      <w:pPr>
        <w:pStyle w:val="AD"/>
        <w:spacing w:line="276" w:lineRule="auto"/>
      </w:pPr>
    </w:p>
    <w:p w14:paraId="2FDEA236" w14:textId="77777777" w:rsidR="00035D33" w:rsidRDefault="00035D33" w:rsidP="00FF2ACC">
      <w:pPr>
        <w:pStyle w:val="AD"/>
        <w:spacing w:line="276" w:lineRule="auto"/>
      </w:pPr>
      <w:r>
        <w:t>  </w:t>
      </w:r>
      <w:r>
        <w:rPr>
          <w:rFonts w:hint="eastAsia"/>
        </w:rPr>
        <w:t>从业人员监管，包括对养老服务机构从业人员劳动合同、聘用合同的签订、工资支付、遵守职业守则，以及特定从业人员的任职资格的监管。</w:t>
      </w:r>
    </w:p>
    <w:p w14:paraId="0B01BE92" w14:textId="77777777" w:rsidR="00035D33" w:rsidRDefault="00035D33" w:rsidP="00FF2ACC">
      <w:pPr>
        <w:pStyle w:val="AD"/>
        <w:spacing w:line="276" w:lineRule="auto"/>
      </w:pPr>
    </w:p>
    <w:p w14:paraId="5CF8AF6B" w14:textId="77777777" w:rsidR="00035D33" w:rsidRDefault="00035D33" w:rsidP="00FF2ACC">
      <w:pPr>
        <w:pStyle w:val="AD"/>
        <w:spacing w:line="276" w:lineRule="auto"/>
      </w:pPr>
      <w:r>
        <w:t>  </w:t>
      </w:r>
      <w:r>
        <w:rPr>
          <w:rFonts w:hint="eastAsia"/>
        </w:rPr>
        <w:t>对从业人员劳动合同、聘用合同的签订、工资支付和养老护理员职业技能培训、职业技能等级认定工作的监管，由人力资源社会保障部门依法实施。</w:t>
      </w:r>
    </w:p>
    <w:p w14:paraId="4B6E878B" w14:textId="77777777" w:rsidR="00035D33" w:rsidRDefault="00035D33" w:rsidP="00FF2ACC">
      <w:pPr>
        <w:pStyle w:val="AD"/>
        <w:spacing w:line="276" w:lineRule="auto"/>
      </w:pPr>
    </w:p>
    <w:p w14:paraId="6A52BA02" w14:textId="77777777" w:rsidR="00035D33" w:rsidRDefault="00035D33" w:rsidP="00FF2ACC">
      <w:pPr>
        <w:pStyle w:val="AD"/>
        <w:spacing w:line="276" w:lineRule="auto"/>
      </w:pPr>
      <w:r>
        <w:t>  </w:t>
      </w:r>
      <w:r>
        <w:rPr>
          <w:rFonts w:hint="eastAsia"/>
        </w:rPr>
        <w:t>对从业人员遵守职业守则情况的监管，由民政部门依法实施。</w:t>
      </w:r>
    </w:p>
    <w:p w14:paraId="02B6C8C1" w14:textId="77777777" w:rsidR="00035D33" w:rsidRDefault="00035D33" w:rsidP="00FF2ACC">
      <w:pPr>
        <w:pStyle w:val="AD"/>
        <w:spacing w:line="276" w:lineRule="auto"/>
      </w:pPr>
    </w:p>
    <w:p w14:paraId="3940486A" w14:textId="77777777" w:rsidR="00035D33" w:rsidRDefault="00035D33" w:rsidP="00FF2ACC">
      <w:pPr>
        <w:pStyle w:val="AD"/>
        <w:spacing w:line="276" w:lineRule="auto"/>
      </w:pPr>
      <w:r>
        <w:t>  </w:t>
      </w:r>
      <w:r>
        <w:rPr>
          <w:rFonts w:hint="eastAsia"/>
        </w:rPr>
        <w:t>对从业人员医疗护理、康复治疗、消防管理等任职资格的监管，由相应的任职资格认定机关依法实施。</w:t>
      </w:r>
    </w:p>
    <w:p w14:paraId="7226DC1B" w14:textId="77777777" w:rsidR="00035D33" w:rsidRDefault="00035D33" w:rsidP="00FF2ACC">
      <w:pPr>
        <w:pStyle w:val="AD"/>
        <w:spacing w:line="276" w:lineRule="auto"/>
      </w:pPr>
    </w:p>
    <w:p w14:paraId="57D6E13B" w14:textId="77777777" w:rsidR="00035D33" w:rsidRDefault="00035D33" w:rsidP="00FF2ACC">
      <w:pPr>
        <w:pStyle w:val="AD"/>
        <w:spacing w:line="276" w:lineRule="auto"/>
      </w:pPr>
      <w:r>
        <w:t>  </w:t>
      </w:r>
      <w:r>
        <w:rPr>
          <w:rFonts w:hint="eastAsia"/>
        </w:rPr>
        <w:t>从业人员存在谩骂、侮辱、虐待、殴打老年人等有关禁止性规定行为，由公安部门依法处置。</w:t>
      </w:r>
    </w:p>
    <w:p w14:paraId="698B8426" w14:textId="77777777" w:rsidR="00035D33" w:rsidRDefault="00035D33" w:rsidP="00FF2ACC">
      <w:pPr>
        <w:pStyle w:val="AD"/>
        <w:spacing w:line="276" w:lineRule="auto"/>
      </w:pPr>
    </w:p>
    <w:p w14:paraId="28599F57" w14:textId="77777777" w:rsidR="00035D33" w:rsidRDefault="00035D33" w:rsidP="00FF2ACC">
      <w:pPr>
        <w:pStyle w:val="AD"/>
        <w:spacing w:line="276" w:lineRule="auto"/>
      </w:pPr>
      <w:r>
        <w:t>  </w:t>
      </w:r>
      <w:r>
        <w:rPr>
          <w:rFonts w:hint="eastAsia"/>
        </w:rPr>
        <w:t>第十一条（资金监管）</w:t>
      </w:r>
    </w:p>
    <w:p w14:paraId="114297E9" w14:textId="77777777" w:rsidR="00035D33" w:rsidRDefault="00035D33" w:rsidP="00FF2ACC">
      <w:pPr>
        <w:pStyle w:val="AD"/>
        <w:spacing w:line="276" w:lineRule="auto"/>
      </w:pPr>
    </w:p>
    <w:p w14:paraId="42CA8E2D" w14:textId="77777777" w:rsidR="00035D33" w:rsidRDefault="00035D33" w:rsidP="00FF2ACC">
      <w:pPr>
        <w:pStyle w:val="AD"/>
        <w:spacing w:line="276" w:lineRule="auto"/>
      </w:pPr>
      <w:r>
        <w:t>  </w:t>
      </w:r>
      <w:r>
        <w:rPr>
          <w:rFonts w:hint="eastAsia"/>
        </w:rPr>
        <w:t>资金监管，包括对养老服务机构的建设、运营补贴资金、政府购买服务资金、</w:t>
      </w:r>
      <w:proofErr w:type="gramStart"/>
      <w:r>
        <w:rPr>
          <w:rFonts w:hint="eastAsia"/>
        </w:rPr>
        <w:t>医</w:t>
      </w:r>
      <w:proofErr w:type="gramEnd"/>
      <w:r>
        <w:rPr>
          <w:rFonts w:hint="eastAsia"/>
        </w:rPr>
        <w:t>保和长期护理保险基金申领使用、预收服务费收取和管理情况等的监管。</w:t>
      </w:r>
    </w:p>
    <w:p w14:paraId="6FBD2797" w14:textId="77777777" w:rsidR="00035D33" w:rsidRDefault="00035D33" w:rsidP="00FF2ACC">
      <w:pPr>
        <w:pStyle w:val="AD"/>
        <w:spacing w:line="276" w:lineRule="auto"/>
      </w:pPr>
    </w:p>
    <w:p w14:paraId="46A4C47D" w14:textId="77777777" w:rsidR="00035D33" w:rsidRDefault="00035D33" w:rsidP="00FF2ACC">
      <w:pPr>
        <w:pStyle w:val="AD"/>
        <w:spacing w:line="276" w:lineRule="auto"/>
      </w:pPr>
      <w:r>
        <w:t>  </w:t>
      </w:r>
      <w:r>
        <w:rPr>
          <w:rFonts w:hint="eastAsia"/>
        </w:rPr>
        <w:t>对养老服务机构建设补贴和运营补贴资金、福利彩票公益金、政府购买服务资金的申领使用情况的监管，由民政部门会同发展改革、财政、审计等部门依法实施。</w:t>
      </w:r>
    </w:p>
    <w:p w14:paraId="3A12DA55" w14:textId="77777777" w:rsidR="00035D33" w:rsidRDefault="00035D33" w:rsidP="00FF2ACC">
      <w:pPr>
        <w:pStyle w:val="AD"/>
        <w:spacing w:line="276" w:lineRule="auto"/>
      </w:pPr>
    </w:p>
    <w:p w14:paraId="004ED071" w14:textId="77777777" w:rsidR="00035D33" w:rsidRDefault="00035D33" w:rsidP="00FF2ACC">
      <w:pPr>
        <w:pStyle w:val="AD"/>
        <w:spacing w:line="276" w:lineRule="auto"/>
      </w:pPr>
      <w:r>
        <w:t>  </w:t>
      </w:r>
      <w:r>
        <w:rPr>
          <w:rFonts w:hint="eastAsia"/>
        </w:rPr>
        <w:t>对</w:t>
      </w:r>
      <w:proofErr w:type="gramStart"/>
      <w:r>
        <w:rPr>
          <w:rFonts w:hint="eastAsia"/>
        </w:rPr>
        <w:t>医</w:t>
      </w:r>
      <w:proofErr w:type="gramEnd"/>
      <w:r>
        <w:rPr>
          <w:rFonts w:hint="eastAsia"/>
        </w:rPr>
        <w:t>保和长期护理保险基金申领使用的监管，由</w:t>
      </w:r>
      <w:proofErr w:type="gramStart"/>
      <w:r>
        <w:rPr>
          <w:rFonts w:hint="eastAsia"/>
        </w:rPr>
        <w:t>医</w:t>
      </w:r>
      <w:proofErr w:type="gramEnd"/>
      <w:r>
        <w:rPr>
          <w:rFonts w:hint="eastAsia"/>
        </w:rPr>
        <w:t>保部门依法实施。</w:t>
      </w:r>
    </w:p>
    <w:p w14:paraId="6A9F1F31" w14:textId="77777777" w:rsidR="00035D33" w:rsidRDefault="00035D33" w:rsidP="00FF2ACC">
      <w:pPr>
        <w:pStyle w:val="AD"/>
        <w:spacing w:line="276" w:lineRule="auto"/>
      </w:pPr>
    </w:p>
    <w:p w14:paraId="757C9814" w14:textId="77777777" w:rsidR="00035D33" w:rsidRDefault="00035D33" w:rsidP="00FF2ACC">
      <w:pPr>
        <w:pStyle w:val="AD"/>
        <w:spacing w:line="276" w:lineRule="auto"/>
      </w:pPr>
      <w:r>
        <w:t>  </w:t>
      </w:r>
      <w:r>
        <w:rPr>
          <w:rFonts w:hint="eastAsia"/>
        </w:rPr>
        <w:t>对养老服务机构以养老服务名义预收服务费用等大额资金的监管，属地区政府要加强日常排摸、提前风险</w:t>
      </w:r>
      <w:proofErr w:type="gramStart"/>
      <w:r>
        <w:rPr>
          <w:rFonts w:hint="eastAsia"/>
        </w:rPr>
        <w:t>研</w:t>
      </w:r>
      <w:proofErr w:type="gramEnd"/>
      <w:r>
        <w:rPr>
          <w:rFonts w:hint="eastAsia"/>
        </w:rPr>
        <w:t>判，民政、市场监管等部门要积极探索相关管理办法。</w:t>
      </w:r>
    </w:p>
    <w:p w14:paraId="47E33A77" w14:textId="77777777" w:rsidR="00035D33" w:rsidRDefault="00035D33" w:rsidP="00FF2ACC">
      <w:pPr>
        <w:pStyle w:val="AD"/>
        <w:spacing w:line="276" w:lineRule="auto"/>
      </w:pPr>
    </w:p>
    <w:p w14:paraId="7346C32A" w14:textId="77777777" w:rsidR="00035D33" w:rsidRDefault="00035D33" w:rsidP="00FF2ACC">
      <w:pPr>
        <w:pStyle w:val="AD"/>
        <w:spacing w:line="276" w:lineRule="auto"/>
      </w:pPr>
      <w:r>
        <w:t>  </w:t>
      </w:r>
      <w:r>
        <w:rPr>
          <w:rFonts w:hint="eastAsia"/>
        </w:rPr>
        <w:t>对养老服务机构以养老服务名义实施非法集资、诈骗等违法行为的，由民政部门加强日常风险排查和监测预警，各区处置非法集资牵头部门依法组织相关部门进行调查认定及处置；涉嫌犯罪的，由公安部门依法查处。</w:t>
      </w:r>
    </w:p>
    <w:p w14:paraId="7CBA1D96" w14:textId="77777777" w:rsidR="00035D33" w:rsidRDefault="00035D33" w:rsidP="00FF2ACC">
      <w:pPr>
        <w:pStyle w:val="AD"/>
        <w:spacing w:line="276" w:lineRule="auto"/>
      </w:pPr>
    </w:p>
    <w:p w14:paraId="0B0E0319" w14:textId="77777777" w:rsidR="00035D33" w:rsidRDefault="00035D33" w:rsidP="00FF2ACC">
      <w:pPr>
        <w:pStyle w:val="AD"/>
        <w:spacing w:line="276" w:lineRule="auto"/>
      </w:pPr>
      <w:r>
        <w:t>  </w:t>
      </w:r>
      <w:r>
        <w:rPr>
          <w:rFonts w:hint="eastAsia"/>
        </w:rPr>
        <w:t>第十二条（运营秩序监管）</w:t>
      </w:r>
    </w:p>
    <w:p w14:paraId="33999672" w14:textId="77777777" w:rsidR="00035D33" w:rsidRDefault="00035D33" w:rsidP="00FF2ACC">
      <w:pPr>
        <w:pStyle w:val="AD"/>
        <w:spacing w:line="276" w:lineRule="auto"/>
      </w:pPr>
    </w:p>
    <w:p w14:paraId="262D6E61" w14:textId="77777777" w:rsidR="00035D33" w:rsidRDefault="00035D33" w:rsidP="00FF2ACC">
      <w:pPr>
        <w:pStyle w:val="AD"/>
        <w:spacing w:line="276" w:lineRule="auto"/>
      </w:pPr>
      <w:r>
        <w:t>  </w:t>
      </w:r>
      <w:r>
        <w:rPr>
          <w:rFonts w:hint="eastAsia"/>
        </w:rPr>
        <w:t>运营秩序监管，包括对养老服务机构内部管理情况、服务行为规范性情况、终止服务后老年人妥善安置情况等内部运营秩序，以及不正当竞争和垄断、无证经营等外部运营秩序的监管。</w:t>
      </w:r>
    </w:p>
    <w:p w14:paraId="37F04659" w14:textId="77777777" w:rsidR="00035D33" w:rsidRDefault="00035D33" w:rsidP="00FF2ACC">
      <w:pPr>
        <w:pStyle w:val="AD"/>
        <w:spacing w:line="276" w:lineRule="auto"/>
      </w:pPr>
    </w:p>
    <w:p w14:paraId="17C78646" w14:textId="77777777" w:rsidR="00035D33" w:rsidRDefault="00035D33" w:rsidP="00FF2ACC">
      <w:pPr>
        <w:pStyle w:val="AD"/>
        <w:spacing w:line="276" w:lineRule="auto"/>
      </w:pPr>
      <w:r>
        <w:lastRenderedPageBreak/>
        <w:t>  </w:t>
      </w:r>
      <w:r>
        <w:rPr>
          <w:rFonts w:hint="eastAsia"/>
        </w:rPr>
        <w:t>对养老服务机构内部运营秩序的监管，由民政部门依法实施。</w:t>
      </w:r>
    </w:p>
    <w:p w14:paraId="5C76D8E9" w14:textId="77777777" w:rsidR="00035D33" w:rsidRDefault="00035D33" w:rsidP="00FF2ACC">
      <w:pPr>
        <w:pStyle w:val="AD"/>
        <w:spacing w:line="276" w:lineRule="auto"/>
      </w:pPr>
    </w:p>
    <w:p w14:paraId="566C464C" w14:textId="77777777" w:rsidR="00035D33" w:rsidRDefault="00035D33" w:rsidP="00FF2ACC">
      <w:pPr>
        <w:pStyle w:val="AD"/>
        <w:spacing w:line="276" w:lineRule="auto"/>
      </w:pPr>
      <w:r>
        <w:t>  </w:t>
      </w:r>
      <w:r>
        <w:rPr>
          <w:rFonts w:hint="eastAsia"/>
        </w:rPr>
        <w:t>对不正当竞争和垄断行为的监管，由市场监管部门依法实施。对未依法取得营业执照以市场主体名义从事养老服务经营活动的，由市场监管部门依法查处；未经登记擅自以社会服务机构名义开展养老服务活动的，由民政部门依法查处；未经登记管理机关核准登记，擅自以事业单位法人名义开展养老服务活动的，由事业单位登记管理机关依法查处。</w:t>
      </w:r>
    </w:p>
    <w:p w14:paraId="12D1C1C8" w14:textId="77777777" w:rsidR="00035D33" w:rsidRDefault="00035D33" w:rsidP="00FF2ACC">
      <w:pPr>
        <w:pStyle w:val="AD"/>
        <w:spacing w:line="276" w:lineRule="auto"/>
      </w:pPr>
    </w:p>
    <w:p w14:paraId="1403C5EA" w14:textId="77777777" w:rsidR="00035D33" w:rsidRDefault="00035D33" w:rsidP="00FF2ACC">
      <w:pPr>
        <w:pStyle w:val="AD"/>
        <w:spacing w:line="276" w:lineRule="auto"/>
      </w:pPr>
      <w:r>
        <w:t>  </w:t>
      </w:r>
      <w:r>
        <w:rPr>
          <w:rFonts w:hint="eastAsia"/>
        </w:rPr>
        <w:t>第十三条（突发事件应对监管）</w:t>
      </w:r>
    </w:p>
    <w:p w14:paraId="6FCC5495" w14:textId="77777777" w:rsidR="00035D33" w:rsidRDefault="00035D33" w:rsidP="00FF2ACC">
      <w:pPr>
        <w:pStyle w:val="AD"/>
        <w:spacing w:line="276" w:lineRule="auto"/>
      </w:pPr>
    </w:p>
    <w:p w14:paraId="0CD5C946" w14:textId="77777777" w:rsidR="00035D33" w:rsidRDefault="00035D33" w:rsidP="00FF2ACC">
      <w:pPr>
        <w:pStyle w:val="AD"/>
        <w:spacing w:line="276" w:lineRule="auto"/>
      </w:pPr>
      <w:r>
        <w:t>  </w:t>
      </w:r>
      <w:r>
        <w:rPr>
          <w:rFonts w:hint="eastAsia"/>
        </w:rPr>
        <w:t>突发事件应对监管，包括对养老服务机构应对自然灾害、安全生产事故灾难、公共卫生事件、社会安全等突发事件的应急预案制定、应急设施设备配备、应急演练、应急处置情况的监管。</w:t>
      </w:r>
    </w:p>
    <w:p w14:paraId="009740B3" w14:textId="77777777" w:rsidR="00035D33" w:rsidRDefault="00035D33" w:rsidP="00FF2ACC">
      <w:pPr>
        <w:pStyle w:val="AD"/>
        <w:spacing w:line="276" w:lineRule="auto"/>
      </w:pPr>
    </w:p>
    <w:p w14:paraId="4599C455" w14:textId="77777777" w:rsidR="00035D33" w:rsidRDefault="00035D33" w:rsidP="00FF2ACC">
      <w:pPr>
        <w:pStyle w:val="AD"/>
        <w:spacing w:line="276" w:lineRule="auto"/>
      </w:pPr>
      <w:r>
        <w:t>  </w:t>
      </w:r>
      <w:r>
        <w:rPr>
          <w:rFonts w:hint="eastAsia"/>
        </w:rPr>
        <w:t>自然灾害和安全生产事故应对，由应急部门和民政部门依法监管；公共卫生事件应对，由卫生健康部门具体负责组织调查、控制和医疗救治工作；社会安全事件应对，由公安部门和民政部门依法监管；火灾事故应对，由消防救援机构依法监管。</w:t>
      </w:r>
    </w:p>
    <w:p w14:paraId="370DB84A" w14:textId="77777777" w:rsidR="00035D33" w:rsidRDefault="00035D33" w:rsidP="00FF2ACC">
      <w:pPr>
        <w:pStyle w:val="AD"/>
        <w:spacing w:line="276" w:lineRule="auto"/>
      </w:pPr>
    </w:p>
    <w:p w14:paraId="2463B1CC" w14:textId="77777777" w:rsidR="00035D33" w:rsidRDefault="00035D33" w:rsidP="00FF2ACC">
      <w:pPr>
        <w:pStyle w:val="AD"/>
        <w:spacing w:line="276" w:lineRule="auto"/>
      </w:pPr>
      <w:r>
        <w:t>  </w:t>
      </w:r>
      <w:r>
        <w:rPr>
          <w:rFonts w:hint="eastAsia"/>
        </w:rPr>
        <w:t>第十四条（医疗活动监管）</w:t>
      </w:r>
    </w:p>
    <w:p w14:paraId="1FA89A74" w14:textId="77777777" w:rsidR="00035D33" w:rsidRDefault="00035D33" w:rsidP="00FF2ACC">
      <w:pPr>
        <w:pStyle w:val="AD"/>
        <w:spacing w:line="276" w:lineRule="auto"/>
      </w:pPr>
    </w:p>
    <w:p w14:paraId="223A2896" w14:textId="77777777" w:rsidR="00035D33" w:rsidRDefault="00035D33" w:rsidP="00FF2ACC">
      <w:pPr>
        <w:pStyle w:val="AD"/>
        <w:spacing w:line="276" w:lineRule="auto"/>
      </w:pPr>
      <w:r>
        <w:t>  </w:t>
      </w:r>
      <w:r>
        <w:rPr>
          <w:rFonts w:hint="eastAsia"/>
        </w:rPr>
        <w:t>对养老服务机构内的医疗机构开展医疗活动，包括医护人员依法规范执业、内设医疗机构设置和执业、医疗卫生服务质量、传染病防治等的监管，由卫生健康部门依法实施。</w:t>
      </w:r>
    </w:p>
    <w:p w14:paraId="2C33D12B" w14:textId="77777777" w:rsidR="00035D33" w:rsidRDefault="00035D33" w:rsidP="00FF2ACC">
      <w:pPr>
        <w:pStyle w:val="AD"/>
        <w:spacing w:line="276" w:lineRule="auto"/>
      </w:pPr>
    </w:p>
    <w:p w14:paraId="5AEC2DD2" w14:textId="77777777" w:rsidR="00035D33" w:rsidRDefault="00035D33" w:rsidP="00FF2ACC">
      <w:pPr>
        <w:pStyle w:val="AD"/>
        <w:spacing w:line="276" w:lineRule="auto"/>
      </w:pPr>
      <w:r>
        <w:t>  </w:t>
      </w:r>
      <w:r>
        <w:rPr>
          <w:rFonts w:hint="eastAsia"/>
        </w:rPr>
        <w:t>第十五条（收费监管）</w:t>
      </w:r>
    </w:p>
    <w:p w14:paraId="31A6AAE8" w14:textId="77777777" w:rsidR="00035D33" w:rsidRDefault="00035D33" w:rsidP="00FF2ACC">
      <w:pPr>
        <w:pStyle w:val="AD"/>
        <w:spacing w:line="276" w:lineRule="auto"/>
      </w:pPr>
    </w:p>
    <w:p w14:paraId="61F7430C" w14:textId="77777777" w:rsidR="00035D33" w:rsidRDefault="00035D33" w:rsidP="00FF2ACC">
      <w:pPr>
        <w:pStyle w:val="AD"/>
        <w:spacing w:line="276" w:lineRule="auto"/>
      </w:pPr>
      <w:r>
        <w:t>  </w:t>
      </w:r>
      <w:r>
        <w:rPr>
          <w:rFonts w:hint="eastAsia"/>
        </w:rPr>
        <w:t>市价格主管部门负责制定全市养老机构收费管理政策，并负责市属保基本养老机构收费管理。区政府负责制定和调整本区保基本养老机构服务收费标准，具体工作由区价格主管部门负责。</w:t>
      </w:r>
    </w:p>
    <w:p w14:paraId="65D4091C" w14:textId="77777777" w:rsidR="00035D33" w:rsidRDefault="00035D33" w:rsidP="00FF2ACC">
      <w:pPr>
        <w:pStyle w:val="AD"/>
        <w:spacing w:line="276" w:lineRule="auto"/>
      </w:pPr>
    </w:p>
    <w:p w14:paraId="126E6AA4" w14:textId="77777777" w:rsidR="00035D33" w:rsidRDefault="00035D33" w:rsidP="00FF2ACC">
      <w:pPr>
        <w:pStyle w:val="AD"/>
        <w:spacing w:line="276" w:lineRule="auto"/>
      </w:pPr>
      <w:r>
        <w:t>  </w:t>
      </w:r>
      <w:r>
        <w:rPr>
          <w:rFonts w:hint="eastAsia"/>
        </w:rPr>
        <w:t>民政部门负责制定养老机构行业管理和服务规范，明确照料护理服务内容、服务分级标准及机构等级，制定保基本养老机构名单管理办法，动态调整及公布保基本养老机构目录。</w:t>
      </w:r>
    </w:p>
    <w:p w14:paraId="30FDC589" w14:textId="77777777" w:rsidR="00035D33" w:rsidRDefault="00035D33" w:rsidP="00FF2ACC">
      <w:pPr>
        <w:pStyle w:val="AD"/>
        <w:spacing w:line="276" w:lineRule="auto"/>
      </w:pPr>
    </w:p>
    <w:p w14:paraId="128FD5D7" w14:textId="77777777" w:rsidR="00035D33" w:rsidRDefault="00035D33" w:rsidP="00FF2ACC">
      <w:pPr>
        <w:pStyle w:val="AD"/>
        <w:spacing w:line="276" w:lineRule="auto"/>
      </w:pPr>
      <w:r>
        <w:t>  </w:t>
      </w:r>
      <w:r>
        <w:rPr>
          <w:rFonts w:hint="eastAsia"/>
        </w:rPr>
        <w:t>市场监管部门负责养老机构服务价格行为的监督检查。</w:t>
      </w:r>
    </w:p>
    <w:p w14:paraId="330B4E02" w14:textId="77777777" w:rsidR="00035D33" w:rsidRDefault="00035D33" w:rsidP="00FF2ACC">
      <w:pPr>
        <w:pStyle w:val="AD"/>
        <w:spacing w:line="276" w:lineRule="auto"/>
      </w:pPr>
    </w:p>
    <w:p w14:paraId="53BC5F58" w14:textId="77777777" w:rsidR="00035D33" w:rsidRDefault="00035D33" w:rsidP="00FF2ACC">
      <w:pPr>
        <w:pStyle w:val="AD"/>
        <w:spacing w:line="276" w:lineRule="auto"/>
      </w:pPr>
      <w:r>
        <w:t>  </w:t>
      </w:r>
      <w:r>
        <w:rPr>
          <w:rFonts w:hint="eastAsia"/>
        </w:rPr>
        <w:t>第十六条（其他监管）</w:t>
      </w:r>
    </w:p>
    <w:p w14:paraId="7CA28AC8" w14:textId="77777777" w:rsidR="00035D33" w:rsidRDefault="00035D33" w:rsidP="00FF2ACC">
      <w:pPr>
        <w:pStyle w:val="AD"/>
        <w:spacing w:line="276" w:lineRule="auto"/>
      </w:pPr>
    </w:p>
    <w:p w14:paraId="02B3165E" w14:textId="77777777" w:rsidR="00035D33" w:rsidRDefault="00035D33" w:rsidP="00FF2ACC">
      <w:pPr>
        <w:pStyle w:val="AD"/>
        <w:spacing w:line="276" w:lineRule="auto"/>
      </w:pPr>
      <w:r>
        <w:t>  </w:t>
      </w:r>
      <w:r>
        <w:rPr>
          <w:rFonts w:hint="eastAsia"/>
        </w:rPr>
        <w:t>对于本办法未尽的其他监管事项，法律法规有明确规定的，由法律法规确定实施监管的职能部门依法实施。</w:t>
      </w:r>
    </w:p>
    <w:p w14:paraId="2B6DC36E" w14:textId="77777777" w:rsidR="00035D33" w:rsidRDefault="00035D33" w:rsidP="00FF2ACC">
      <w:pPr>
        <w:pStyle w:val="AD"/>
        <w:spacing w:line="276" w:lineRule="auto"/>
      </w:pPr>
    </w:p>
    <w:p w14:paraId="2CEF1E0B" w14:textId="77777777" w:rsidR="00035D33" w:rsidRDefault="00035D33" w:rsidP="00D0167A">
      <w:pPr>
        <w:pStyle w:val="AD"/>
        <w:spacing w:line="276" w:lineRule="auto"/>
        <w:jc w:val="center"/>
      </w:pPr>
      <w:r>
        <w:t>  </w:t>
      </w:r>
      <w:r>
        <w:rPr>
          <w:rFonts w:hint="eastAsia"/>
        </w:rPr>
        <w:t>第三章　监管的主要方式</w:t>
      </w:r>
    </w:p>
    <w:p w14:paraId="6C60569F" w14:textId="77777777" w:rsidR="00035D33" w:rsidRDefault="00035D33" w:rsidP="00FF2ACC">
      <w:pPr>
        <w:pStyle w:val="AD"/>
        <w:spacing w:line="276" w:lineRule="auto"/>
      </w:pPr>
    </w:p>
    <w:p w14:paraId="46E80EAB" w14:textId="77777777" w:rsidR="00035D33" w:rsidRDefault="00035D33" w:rsidP="00FF2ACC">
      <w:pPr>
        <w:pStyle w:val="AD"/>
        <w:spacing w:line="276" w:lineRule="auto"/>
      </w:pPr>
      <w:r>
        <w:t>  </w:t>
      </w:r>
      <w:r>
        <w:rPr>
          <w:rFonts w:hint="eastAsia"/>
        </w:rPr>
        <w:t>第十七条（协同监管）</w:t>
      </w:r>
    </w:p>
    <w:p w14:paraId="4F87882B" w14:textId="77777777" w:rsidR="00035D33" w:rsidRDefault="00035D33" w:rsidP="00FF2ACC">
      <w:pPr>
        <w:pStyle w:val="AD"/>
        <w:spacing w:line="276" w:lineRule="auto"/>
      </w:pPr>
    </w:p>
    <w:p w14:paraId="1D7FAF7E" w14:textId="77777777" w:rsidR="00035D33" w:rsidRDefault="00035D33" w:rsidP="00FF2ACC">
      <w:pPr>
        <w:pStyle w:val="AD"/>
        <w:spacing w:line="276" w:lineRule="auto"/>
      </w:pPr>
      <w:r>
        <w:t>  </w:t>
      </w:r>
      <w:r>
        <w:rPr>
          <w:rFonts w:hint="eastAsia"/>
        </w:rPr>
        <w:t>市、区政府建立</w:t>
      </w:r>
      <w:proofErr w:type="gramStart"/>
      <w:r>
        <w:rPr>
          <w:rFonts w:hint="eastAsia"/>
        </w:rPr>
        <w:t>健全部门</w:t>
      </w:r>
      <w:proofErr w:type="gramEnd"/>
      <w:r>
        <w:rPr>
          <w:rFonts w:hint="eastAsia"/>
        </w:rPr>
        <w:t>协调配合机制，实现违法线索互联、监管标准互通、处理结果互认。</w:t>
      </w:r>
    </w:p>
    <w:p w14:paraId="467C2E65" w14:textId="77777777" w:rsidR="00035D33" w:rsidRDefault="00035D33" w:rsidP="00FF2ACC">
      <w:pPr>
        <w:pStyle w:val="AD"/>
        <w:spacing w:line="276" w:lineRule="auto"/>
      </w:pPr>
    </w:p>
    <w:p w14:paraId="250CA652" w14:textId="77777777" w:rsidR="00035D33" w:rsidRDefault="00035D33" w:rsidP="00FF2ACC">
      <w:pPr>
        <w:pStyle w:val="AD"/>
        <w:spacing w:line="276" w:lineRule="auto"/>
      </w:pPr>
      <w:r>
        <w:t>  </w:t>
      </w:r>
      <w:r>
        <w:rPr>
          <w:rFonts w:hint="eastAsia"/>
        </w:rPr>
        <w:t>民政、住房城乡建设管理、房屋管理、消防救援、卫生健康、市场监管、</w:t>
      </w:r>
      <w:proofErr w:type="gramStart"/>
      <w:r>
        <w:rPr>
          <w:rFonts w:hint="eastAsia"/>
        </w:rPr>
        <w:t>医</w:t>
      </w:r>
      <w:proofErr w:type="gramEnd"/>
      <w:r>
        <w:rPr>
          <w:rFonts w:hint="eastAsia"/>
        </w:rPr>
        <w:t>保等部门和机构依法加强对养老服务机构的服务运营、建筑安全、消防安全、医疗卫生安全、食品安全、服务价格、长期护理保险基金使用等环节的监督检查，并依托城市运行“一网统管”平台，完善养老服务机构组织信息、从业人员信息等基本数据归集，加强监管信息共享和执法协作。</w:t>
      </w:r>
    </w:p>
    <w:p w14:paraId="71555228" w14:textId="77777777" w:rsidR="00035D33" w:rsidRDefault="00035D33" w:rsidP="00FF2ACC">
      <w:pPr>
        <w:pStyle w:val="AD"/>
        <w:spacing w:line="276" w:lineRule="auto"/>
      </w:pPr>
    </w:p>
    <w:p w14:paraId="713DB579" w14:textId="77777777" w:rsidR="00035D33" w:rsidRDefault="00035D33" w:rsidP="00FF2ACC">
      <w:pPr>
        <w:pStyle w:val="AD"/>
        <w:spacing w:line="276" w:lineRule="auto"/>
      </w:pPr>
      <w:r>
        <w:t>  </w:t>
      </w:r>
      <w:r>
        <w:rPr>
          <w:rFonts w:hint="eastAsia"/>
        </w:rPr>
        <w:t>第十八条（信用监管）</w:t>
      </w:r>
    </w:p>
    <w:p w14:paraId="6767E75A" w14:textId="77777777" w:rsidR="00035D33" w:rsidRDefault="00035D33" w:rsidP="00FF2ACC">
      <w:pPr>
        <w:pStyle w:val="AD"/>
        <w:spacing w:line="276" w:lineRule="auto"/>
      </w:pPr>
    </w:p>
    <w:p w14:paraId="18236667" w14:textId="77777777" w:rsidR="00035D33" w:rsidRDefault="00035D33" w:rsidP="00FF2ACC">
      <w:pPr>
        <w:pStyle w:val="AD"/>
        <w:spacing w:line="276" w:lineRule="auto"/>
      </w:pPr>
      <w:r>
        <w:t>  </w:t>
      </w:r>
      <w:r>
        <w:rPr>
          <w:rFonts w:hint="eastAsia"/>
        </w:rPr>
        <w:t>民政部门牵头实施养老服务机构备案信用承诺，备案申请人应当就养老服务机构按照建筑、消防、食品安全、医疗卫生、特种设备等法律法规和国家有关标准开展服务活动提交书面承诺。民政部门将养老服务机构的书面承诺向社会公开，履约情况记入信用记录，对违反承诺的相关失信信息依法依规纳入市公共信用信息服务平台，作为相关政府部门事中事后监管的依据。</w:t>
      </w:r>
    </w:p>
    <w:p w14:paraId="211C36D1" w14:textId="77777777" w:rsidR="00035D33" w:rsidRDefault="00035D33" w:rsidP="00FF2ACC">
      <w:pPr>
        <w:pStyle w:val="AD"/>
        <w:spacing w:line="276" w:lineRule="auto"/>
      </w:pPr>
    </w:p>
    <w:p w14:paraId="526FA8A5" w14:textId="77777777" w:rsidR="00035D33" w:rsidRDefault="00035D33" w:rsidP="00FF2ACC">
      <w:pPr>
        <w:pStyle w:val="AD"/>
        <w:spacing w:line="276" w:lineRule="auto"/>
      </w:pPr>
      <w:r>
        <w:t>  </w:t>
      </w:r>
      <w:r>
        <w:rPr>
          <w:rFonts w:hint="eastAsia"/>
        </w:rPr>
        <w:t>建立养老服务机构公共信用评价制度，对其信用状况、履约能力进行全面的判断和评估，供社会查询和参考，根据养老服务机构信用等级高低采取差异化监管措施。</w:t>
      </w:r>
    </w:p>
    <w:p w14:paraId="20A5AF0A" w14:textId="77777777" w:rsidR="00035D33" w:rsidRDefault="00035D33" w:rsidP="00FF2ACC">
      <w:pPr>
        <w:pStyle w:val="AD"/>
        <w:spacing w:line="276" w:lineRule="auto"/>
      </w:pPr>
    </w:p>
    <w:p w14:paraId="0F38D818" w14:textId="77777777" w:rsidR="00035D33" w:rsidRDefault="00035D33" w:rsidP="00FF2ACC">
      <w:pPr>
        <w:pStyle w:val="AD"/>
        <w:spacing w:line="276" w:lineRule="auto"/>
      </w:pPr>
      <w:r>
        <w:t>  </w:t>
      </w:r>
      <w:r>
        <w:rPr>
          <w:rFonts w:hint="eastAsia"/>
        </w:rPr>
        <w:t>第十九条（互联网</w:t>
      </w:r>
      <w:r>
        <w:t>+</w:t>
      </w:r>
      <w:r>
        <w:rPr>
          <w:rFonts w:hint="eastAsia"/>
        </w:rPr>
        <w:t>监管）</w:t>
      </w:r>
    </w:p>
    <w:p w14:paraId="12C6D2CF" w14:textId="77777777" w:rsidR="00035D33" w:rsidRDefault="00035D33" w:rsidP="00FF2ACC">
      <w:pPr>
        <w:pStyle w:val="AD"/>
        <w:spacing w:line="276" w:lineRule="auto"/>
      </w:pPr>
    </w:p>
    <w:p w14:paraId="70920A9D" w14:textId="77777777" w:rsidR="00035D33" w:rsidRDefault="00035D33" w:rsidP="00FF2ACC">
      <w:pPr>
        <w:pStyle w:val="AD"/>
        <w:spacing w:line="276" w:lineRule="auto"/>
      </w:pPr>
      <w:r>
        <w:t>  </w:t>
      </w:r>
      <w:r>
        <w:rPr>
          <w:rFonts w:hint="eastAsia"/>
        </w:rPr>
        <w:t>各职能部门要做好养老服务机构相关监管信息采集工作，通过上海市“互联网</w:t>
      </w:r>
      <w:r>
        <w:t>+</w:t>
      </w:r>
      <w:r>
        <w:rPr>
          <w:rFonts w:hint="eastAsia"/>
        </w:rPr>
        <w:t>监管”系统，实现信息共享和业务联动，将有关信息推送至相关行业管理部门，实施重点监管和联合监管。探索推行对养老服务机构运营状况的远程监管、移动监管和预警防控，逐步实现实时监管。</w:t>
      </w:r>
    </w:p>
    <w:p w14:paraId="2DAE2AD0" w14:textId="77777777" w:rsidR="00035D33" w:rsidRDefault="00035D33" w:rsidP="00FF2ACC">
      <w:pPr>
        <w:pStyle w:val="AD"/>
        <w:spacing w:line="276" w:lineRule="auto"/>
      </w:pPr>
    </w:p>
    <w:p w14:paraId="0DAD381F" w14:textId="77777777" w:rsidR="00035D33" w:rsidRDefault="00035D33" w:rsidP="00FF2ACC">
      <w:pPr>
        <w:pStyle w:val="AD"/>
        <w:spacing w:line="276" w:lineRule="auto"/>
      </w:pPr>
      <w:r>
        <w:t>  </w:t>
      </w:r>
      <w:r>
        <w:rPr>
          <w:rFonts w:hint="eastAsia"/>
        </w:rPr>
        <w:t>市民政部门探索建立养老服务机构监管信息数据库，对各职能部门在养老服务机构监管过程中形成的行政检查、行政处罚等信息以及司法判决、违法失信、抽查、举报等信息进行关联整合，运用大数据应用分析，强化风险跟踪和预警，并加强与上海市“互联网</w:t>
      </w:r>
      <w:r>
        <w:t>+</w:t>
      </w:r>
      <w:r>
        <w:rPr>
          <w:rFonts w:hint="eastAsia"/>
        </w:rPr>
        <w:t>监管”系统等的互联互通。</w:t>
      </w:r>
    </w:p>
    <w:p w14:paraId="494EA679" w14:textId="77777777" w:rsidR="00035D33" w:rsidRDefault="00035D33" w:rsidP="00FF2ACC">
      <w:pPr>
        <w:pStyle w:val="AD"/>
        <w:spacing w:line="276" w:lineRule="auto"/>
      </w:pPr>
    </w:p>
    <w:p w14:paraId="6955460C" w14:textId="77777777" w:rsidR="00035D33" w:rsidRDefault="00035D33" w:rsidP="00FF2ACC">
      <w:pPr>
        <w:pStyle w:val="AD"/>
        <w:spacing w:line="276" w:lineRule="auto"/>
      </w:pPr>
      <w:r>
        <w:t>  </w:t>
      </w:r>
      <w:r>
        <w:rPr>
          <w:rFonts w:hint="eastAsia"/>
        </w:rPr>
        <w:t>第二十条（“双随机、</w:t>
      </w:r>
      <w:proofErr w:type="gramStart"/>
      <w:r>
        <w:rPr>
          <w:rFonts w:hint="eastAsia"/>
        </w:rPr>
        <w:t>一</w:t>
      </w:r>
      <w:proofErr w:type="gramEnd"/>
      <w:r>
        <w:rPr>
          <w:rFonts w:hint="eastAsia"/>
        </w:rPr>
        <w:t>公开”监管）</w:t>
      </w:r>
    </w:p>
    <w:p w14:paraId="076D2F40" w14:textId="77777777" w:rsidR="00035D33" w:rsidRDefault="00035D33" w:rsidP="00FF2ACC">
      <w:pPr>
        <w:pStyle w:val="AD"/>
        <w:spacing w:line="276" w:lineRule="auto"/>
      </w:pPr>
    </w:p>
    <w:p w14:paraId="02BA6B84" w14:textId="77777777" w:rsidR="00035D33" w:rsidRDefault="00035D33" w:rsidP="00FF2ACC">
      <w:pPr>
        <w:pStyle w:val="AD"/>
        <w:spacing w:line="276" w:lineRule="auto"/>
      </w:pPr>
      <w:r>
        <w:t>  </w:t>
      </w:r>
      <w:r>
        <w:rPr>
          <w:rFonts w:hint="eastAsia"/>
        </w:rPr>
        <w:t>民政部门要采取随机抽取检查对象、随机选派检查人员的方式，对养老服务机构实施监督检查。抽查情况及查处结果应当及时向社会公布。</w:t>
      </w:r>
    </w:p>
    <w:p w14:paraId="44BB6272" w14:textId="77777777" w:rsidR="00035D33" w:rsidRDefault="00035D33" w:rsidP="00FF2ACC">
      <w:pPr>
        <w:pStyle w:val="AD"/>
        <w:spacing w:line="276" w:lineRule="auto"/>
      </w:pPr>
    </w:p>
    <w:p w14:paraId="63BC91CC" w14:textId="77777777" w:rsidR="00035D33" w:rsidRDefault="00035D33" w:rsidP="00FF2ACC">
      <w:pPr>
        <w:pStyle w:val="AD"/>
        <w:spacing w:line="276" w:lineRule="auto"/>
      </w:pPr>
      <w:r>
        <w:t>  </w:t>
      </w:r>
      <w:r>
        <w:rPr>
          <w:rFonts w:hint="eastAsia"/>
        </w:rPr>
        <w:t>民政部门在监督检查中发现养老服务机构存在应当由其他部门查处的违法违规行为的，要及时通报有关部门处理。</w:t>
      </w:r>
    </w:p>
    <w:p w14:paraId="54321C8B" w14:textId="77777777" w:rsidR="00035D33" w:rsidRDefault="00035D33" w:rsidP="00FF2ACC">
      <w:pPr>
        <w:pStyle w:val="AD"/>
        <w:spacing w:line="276" w:lineRule="auto"/>
      </w:pPr>
    </w:p>
    <w:p w14:paraId="217DEDBE" w14:textId="77777777" w:rsidR="00035D33" w:rsidRDefault="00035D33" w:rsidP="00FF2ACC">
      <w:pPr>
        <w:pStyle w:val="AD"/>
        <w:spacing w:line="276" w:lineRule="auto"/>
      </w:pPr>
      <w:r>
        <w:t>  </w:t>
      </w:r>
      <w:r>
        <w:rPr>
          <w:rFonts w:hint="eastAsia"/>
        </w:rPr>
        <w:t>第二十一条（重点监管）</w:t>
      </w:r>
    </w:p>
    <w:p w14:paraId="7716656A" w14:textId="77777777" w:rsidR="00035D33" w:rsidRDefault="00035D33" w:rsidP="00FF2ACC">
      <w:pPr>
        <w:pStyle w:val="AD"/>
        <w:spacing w:line="276" w:lineRule="auto"/>
      </w:pPr>
    </w:p>
    <w:p w14:paraId="313D9A15" w14:textId="77777777" w:rsidR="00035D33" w:rsidRDefault="00035D33" w:rsidP="00FF2ACC">
      <w:pPr>
        <w:pStyle w:val="AD"/>
        <w:spacing w:line="276" w:lineRule="auto"/>
      </w:pPr>
      <w:r>
        <w:t>  </w:t>
      </w:r>
      <w:r>
        <w:rPr>
          <w:rFonts w:hint="eastAsia"/>
        </w:rPr>
        <w:t>各职能部门要重点监管养老服务的安全和质量。</w:t>
      </w:r>
    </w:p>
    <w:p w14:paraId="234CD3CC" w14:textId="77777777" w:rsidR="00035D33" w:rsidRDefault="00035D33" w:rsidP="00FF2ACC">
      <w:pPr>
        <w:pStyle w:val="AD"/>
        <w:spacing w:line="276" w:lineRule="auto"/>
      </w:pPr>
    </w:p>
    <w:p w14:paraId="55660D7A" w14:textId="77777777" w:rsidR="00035D33" w:rsidRDefault="00035D33" w:rsidP="00FF2ACC">
      <w:pPr>
        <w:pStyle w:val="AD"/>
        <w:spacing w:line="276" w:lineRule="auto"/>
      </w:pPr>
      <w:r>
        <w:t>  </w:t>
      </w:r>
      <w:r>
        <w:rPr>
          <w:rFonts w:hint="eastAsia"/>
        </w:rPr>
        <w:t>各职能部门要依据国家和本市相关规定和标准，重点监管养老服务机构与老年人生命健康直接相关的领域，包括建筑消防、卫生与健康、环境保护、食品药品、设施设备等是否符合国家和本市相关规定、标准和要求。</w:t>
      </w:r>
    </w:p>
    <w:p w14:paraId="471FEF64" w14:textId="77777777" w:rsidR="00035D33" w:rsidRDefault="00035D33" w:rsidP="00FF2ACC">
      <w:pPr>
        <w:pStyle w:val="AD"/>
        <w:spacing w:line="276" w:lineRule="auto"/>
      </w:pPr>
    </w:p>
    <w:p w14:paraId="2F2FA2A6" w14:textId="77777777" w:rsidR="00035D33" w:rsidRDefault="00035D33" w:rsidP="00FF2ACC">
      <w:pPr>
        <w:pStyle w:val="AD"/>
        <w:spacing w:line="276" w:lineRule="auto"/>
      </w:pPr>
      <w:r>
        <w:t>  </w:t>
      </w:r>
      <w:r>
        <w:rPr>
          <w:rFonts w:hint="eastAsia"/>
        </w:rPr>
        <w:t>民政部门在监督检查中发现养老服务机构存在建筑、消防、医疗卫生、环境保护、食品药品、设施设备等方面安全隐患，要立即督促养老服务机构采取措施消除隐患，并书面告知相关部门；对安全隐患突出或者情况紧急需要立即处置的，要依法责令养老服务机构停业整顿或者采取紧急措施处置，并通知相关部门到场处理；对应当采取行政强制措施或者行政强制执行的，要通知具有相应执法权限的部门或者申请人民法院依法处理。</w:t>
      </w:r>
    </w:p>
    <w:p w14:paraId="517F938B" w14:textId="77777777" w:rsidR="00035D33" w:rsidRDefault="00035D33" w:rsidP="00FF2ACC">
      <w:pPr>
        <w:pStyle w:val="AD"/>
        <w:spacing w:line="276" w:lineRule="auto"/>
      </w:pPr>
    </w:p>
    <w:p w14:paraId="264C2226" w14:textId="77777777" w:rsidR="00035D33" w:rsidRDefault="00035D33" w:rsidP="00FF2ACC">
      <w:pPr>
        <w:pStyle w:val="AD"/>
        <w:spacing w:line="276" w:lineRule="auto"/>
      </w:pPr>
      <w:r>
        <w:t>  </w:t>
      </w:r>
      <w:r>
        <w:rPr>
          <w:rFonts w:hint="eastAsia"/>
        </w:rPr>
        <w:t>民政部门要督促养老服务机构进行安全风险评估，做好服务安全防范，制订应急预案，开展安全教育。</w:t>
      </w:r>
    </w:p>
    <w:p w14:paraId="51C6DFCC" w14:textId="77777777" w:rsidR="00035D33" w:rsidRDefault="00035D33" w:rsidP="00FF2ACC">
      <w:pPr>
        <w:pStyle w:val="AD"/>
        <w:spacing w:line="276" w:lineRule="auto"/>
      </w:pPr>
    </w:p>
    <w:p w14:paraId="558486B3" w14:textId="77777777" w:rsidR="00035D33" w:rsidRDefault="00035D33" w:rsidP="00FF2ACC">
      <w:pPr>
        <w:pStyle w:val="AD"/>
        <w:spacing w:line="276" w:lineRule="auto"/>
      </w:pPr>
      <w:r>
        <w:t>  </w:t>
      </w:r>
      <w:r>
        <w:rPr>
          <w:rFonts w:hint="eastAsia"/>
        </w:rPr>
        <w:t>第二十二条（分类监管）</w:t>
      </w:r>
    </w:p>
    <w:p w14:paraId="583068F4" w14:textId="77777777" w:rsidR="00035D33" w:rsidRDefault="00035D33" w:rsidP="00FF2ACC">
      <w:pPr>
        <w:pStyle w:val="AD"/>
        <w:spacing w:line="276" w:lineRule="auto"/>
      </w:pPr>
    </w:p>
    <w:p w14:paraId="54373002" w14:textId="77777777" w:rsidR="00035D33" w:rsidRDefault="00035D33" w:rsidP="00FF2ACC">
      <w:pPr>
        <w:pStyle w:val="AD"/>
        <w:spacing w:line="276" w:lineRule="auto"/>
      </w:pPr>
      <w:r>
        <w:t>  </w:t>
      </w:r>
      <w:r>
        <w:rPr>
          <w:rFonts w:hint="eastAsia"/>
        </w:rPr>
        <w:t>民政部门可以对养老服务机构实施分类监管，并告知其监管类别和所采取的监管措施。依据不同的监管类别，采取差异化的监管措施，建立相应的激励机制、预警机制、惩戒机制等，依法激励、警示、惩戒监管对象。</w:t>
      </w:r>
    </w:p>
    <w:p w14:paraId="64398E9F" w14:textId="77777777" w:rsidR="00035D33" w:rsidRDefault="00035D33" w:rsidP="00FF2ACC">
      <w:pPr>
        <w:pStyle w:val="AD"/>
        <w:spacing w:line="276" w:lineRule="auto"/>
      </w:pPr>
    </w:p>
    <w:p w14:paraId="0F21580F" w14:textId="77777777" w:rsidR="00035D33" w:rsidRDefault="00035D33" w:rsidP="00FF2ACC">
      <w:pPr>
        <w:pStyle w:val="AD"/>
        <w:spacing w:line="276" w:lineRule="auto"/>
      </w:pPr>
      <w:r>
        <w:t>  </w:t>
      </w:r>
      <w:r>
        <w:rPr>
          <w:rFonts w:hint="eastAsia"/>
        </w:rPr>
        <w:t>民政部门可以在行业内或向社会公布监管对象所处的监管类别。公布前，要听取纳入较高强度监管类别的监管对象的意见。监管对象可提出异议，并</w:t>
      </w:r>
      <w:proofErr w:type="gramStart"/>
      <w:r>
        <w:rPr>
          <w:rFonts w:hint="eastAsia"/>
        </w:rPr>
        <w:t>作出</w:t>
      </w:r>
      <w:proofErr w:type="gramEnd"/>
      <w:r>
        <w:rPr>
          <w:rFonts w:hint="eastAsia"/>
        </w:rPr>
        <w:t>陈述和申辩意见。监管对象提出的事实、理由和证据成立的，应予采纳。</w:t>
      </w:r>
    </w:p>
    <w:p w14:paraId="0D3BF951" w14:textId="77777777" w:rsidR="00035D33" w:rsidRDefault="00035D33" w:rsidP="00FF2ACC">
      <w:pPr>
        <w:pStyle w:val="AD"/>
        <w:spacing w:line="276" w:lineRule="auto"/>
      </w:pPr>
    </w:p>
    <w:p w14:paraId="50D83EF0" w14:textId="77777777" w:rsidR="00035D33" w:rsidRDefault="00035D33" w:rsidP="00FF2ACC">
      <w:pPr>
        <w:pStyle w:val="AD"/>
        <w:spacing w:line="276" w:lineRule="auto"/>
      </w:pPr>
      <w:r>
        <w:t>  </w:t>
      </w:r>
      <w:r>
        <w:rPr>
          <w:rFonts w:hint="eastAsia"/>
        </w:rPr>
        <w:t>异议处理期间，不影响监管措施实施。</w:t>
      </w:r>
    </w:p>
    <w:p w14:paraId="12F364F7" w14:textId="77777777" w:rsidR="00035D33" w:rsidRDefault="00035D33" w:rsidP="00FF2ACC">
      <w:pPr>
        <w:pStyle w:val="AD"/>
        <w:spacing w:line="276" w:lineRule="auto"/>
      </w:pPr>
    </w:p>
    <w:p w14:paraId="1E75212A" w14:textId="77777777" w:rsidR="00035D33" w:rsidRDefault="00035D33" w:rsidP="00FF2ACC">
      <w:pPr>
        <w:pStyle w:val="AD"/>
        <w:spacing w:line="276" w:lineRule="auto"/>
      </w:pPr>
      <w:r>
        <w:t>  </w:t>
      </w:r>
      <w:r>
        <w:rPr>
          <w:rFonts w:hint="eastAsia"/>
        </w:rPr>
        <w:t>第二十三条（监测评价）</w:t>
      </w:r>
    </w:p>
    <w:p w14:paraId="0E85FC09" w14:textId="77777777" w:rsidR="00035D33" w:rsidRDefault="00035D33" w:rsidP="00FF2ACC">
      <w:pPr>
        <w:pStyle w:val="AD"/>
        <w:spacing w:line="276" w:lineRule="auto"/>
      </w:pPr>
    </w:p>
    <w:p w14:paraId="4522AC74" w14:textId="77777777" w:rsidR="00035D33" w:rsidRDefault="00035D33" w:rsidP="00FF2ACC">
      <w:pPr>
        <w:pStyle w:val="AD"/>
        <w:spacing w:line="276" w:lineRule="auto"/>
      </w:pPr>
      <w:r>
        <w:t>  </w:t>
      </w:r>
      <w:r>
        <w:rPr>
          <w:rFonts w:hint="eastAsia"/>
        </w:rPr>
        <w:t>民政部门要通过服务质量日常监测或者服务质量综合评价，对养老服务机构服务提供、服务保障、服务安全的日常运作情况进行动态监测。</w:t>
      </w:r>
    </w:p>
    <w:p w14:paraId="5E3EA70B" w14:textId="77777777" w:rsidR="00035D33" w:rsidRDefault="00035D33" w:rsidP="00FF2ACC">
      <w:pPr>
        <w:pStyle w:val="AD"/>
        <w:spacing w:line="276" w:lineRule="auto"/>
      </w:pPr>
    </w:p>
    <w:p w14:paraId="249B4716" w14:textId="77777777" w:rsidR="00035D33" w:rsidRDefault="00035D33" w:rsidP="00FF2ACC">
      <w:pPr>
        <w:pStyle w:val="AD"/>
        <w:spacing w:line="276" w:lineRule="auto"/>
      </w:pPr>
      <w:r>
        <w:t>  </w:t>
      </w:r>
      <w:r>
        <w:rPr>
          <w:rFonts w:hint="eastAsia"/>
        </w:rPr>
        <w:t>服务质量日常监测和服务质量综合评价结果，由市民政部门统一向社会发布。</w:t>
      </w:r>
    </w:p>
    <w:p w14:paraId="7402D4A8" w14:textId="77777777" w:rsidR="00035D33" w:rsidRDefault="00035D33" w:rsidP="00FF2ACC">
      <w:pPr>
        <w:pStyle w:val="AD"/>
        <w:spacing w:line="276" w:lineRule="auto"/>
      </w:pPr>
    </w:p>
    <w:p w14:paraId="2BA51DAE" w14:textId="77777777" w:rsidR="00035D33" w:rsidRDefault="00035D33" w:rsidP="00FF2ACC">
      <w:pPr>
        <w:pStyle w:val="AD"/>
        <w:spacing w:line="276" w:lineRule="auto"/>
      </w:pPr>
      <w:r>
        <w:t>  </w:t>
      </w:r>
      <w:r>
        <w:rPr>
          <w:rFonts w:hint="eastAsia"/>
        </w:rPr>
        <w:t>第二十四条（案件查办）</w:t>
      </w:r>
    </w:p>
    <w:p w14:paraId="78705E5F" w14:textId="77777777" w:rsidR="00035D33" w:rsidRDefault="00035D33" w:rsidP="00FF2ACC">
      <w:pPr>
        <w:pStyle w:val="AD"/>
        <w:spacing w:line="276" w:lineRule="auto"/>
      </w:pPr>
    </w:p>
    <w:p w14:paraId="09E14B44" w14:textId="77777777" w:rsidR="00035D33" w:rsidRDefault="00035D33" w:rsidP="00FF2ACC">
      <w:pPr>
        <w:pStyle w:val="AD"/>
        <w:spacing w:line="276" w:lineRule="auto"/>
      </w:pPr>
      <w:r>
        <w:lastRenderedPageBreak/>
        <w:t>  </w:t>
      </w:r>
      <w:r>
        <w:rPr>
          <w:rFonts w:hint="eastAsia"/>
        </w:rPr>
        <w:t>各职能部门对养老服务机构监管中发现的违法违规问题，要综合运用行政处罚、联合惩戒、移送司法机关处理等手段，按照职责对养老服务机构的违法违规行为依法进行处理。对情节轻微的，采取约谈、警告、责令改正等措施，及时予以纠正。对情节和后果严重的，依法撤销吊销相关证照；涉及犯罪的，及时移送司法机关处理。</w:t>
      </w:r>
    </w:p>
    <w:p w14:paraId="231120C9" w14:textId="77777777" w:rsidR="00035D33" w:rsidRDefault="00035D33" w:rsidP="00FF2ACC">
      <w:pPr>
        <w:pStyle w:val="AD"/>
        <w:spacing w:line="276" w:lineRule="auto"/>
      </w:pPr>
    </w:p>
    <w:p w14:paraId="63237185" w14:textId="77777777" w:rsidR="00035D33" w:rsidRDefault="00035D33" w:rsidP="00D0167A">
      <w:pPr>
        <w:pStyle w:val="AD"/>
        <w:spacing w:line="276" w:lineRule="auto"/>
        <w:jc w:val="center"/>
      </w:pPr>
      <w:r>
        <w:t>  </w:t>
      </w:r>
      <w:r>
        <w:rPr>
          <w:rFonts w:hint="eastAsia"/>
        </w:rPr>
        <w:t>第四章　监管的基本实施要求</w:t>
      </w:r>
    </w:p>
    <w:p w14:paraId="61C6E57D" w14:textId="77777777" w:rsidR="00035D33" w:rsidRDefault="00035D33" w:rsidP="00FF2ACC">
      <w:pPr>
        <w:pStyle w:val="AD"/>
        <w:spacing w:line="276" w:lineRule="auto"/>
      </w:pPr>
    </w:p>
    <w:p w14:paraId="265ED503" w14:textId="77777777" w:rsidR="00035D33" w:rsidRDefault="00035D33" w:rsidP="00FF2ACC">
      <w:pPr>
        <w:pStyle w:val="AD"/>
        <w:spacing w:line="276" w:lineRule="auto"/>
      </w:pPr>
      <w:r>
        <w:t>  </w:t>
      </w:r>
      <w:r>
        <w:rPr>
          <w:rFonts w:hint="eastAsia"/>
        </w:rPr>
        <w:t>第二十五条（线索获取）</w:t>
      </w:r>
    </w:p>
    <w:p w14:paraId="1F1E9D72" w14:textId="77777777" w:rsidR="00035D33" w:rsidRDefault="00035D33" w:rsidP="00FF2ACC">
      <w:pPr>
        <w:pStyle w:val="AD"/>
        <w:spacing w:line="276" w:lineRule="auto"/>
      </w:pPr>
    </w:p>
    <w:p w14:paraId="748AF195" w14:textId="77777777" w:rsidR="00035D33" w:rsidRDefault="00035D33" w:rsidP="00FF2ACC">
      <w:pPr>
        <w:pStyle w:val="AD"/>
        <w:spacing w:line="276" w:lineRule="auto"/>
      </w:pPr>
      <w:r>
        <w:t>  </w:t>
      </w:r>
      <w:r>
        <w:rPr>
          <w:rFonts w:hint="eastAsia"/>
        </w:rPr>
        <w:t>各职能部门依据管理职责，通过定期检查、“双随机”检查、专项检查、举报投诉等，获取养老服务机构可能存在违法违规或者其他问题的线索。</w:t>
      </w:r>
    </w:p>
    <w:p w14:paraId="1162D2CC" w14:textId="77777777" w:rsidR="00035D33" w:rsidRDefault="00035D33" w:rsidP="00FF2ACC">
      <w:pPr>
        <w:pStyle w:val="AD"/>
        <w:spacing w:line="276" w:lineRule="auto"/>
      </w:pPr>
    </w:p>
    <w:p w14:paraId="173DA4B8" w14:textId="77777777" w:rsidR="00035D33" w:rsidRDefault="00035D33" w:rsidP="00FF2ACC">
      <w:pPr>
        <w:pStyle w:val="AD"/>
        <w:spacing w:line="276" w:lineRule="auto"/>
      </w:pPr>
      <w:r>
        <w:t>  </w:t>
      </w:r>
      <w:r>
        <w:rPr>
          <w:rFonts w:hint="eastAsia"/>
        </w:rPr>
        <w:t>养老服务机构监管工作纳入市、区和街镇网格化综合治理体系。街镇依托网格化综合治理体系，开展所在区域养老服务机构的巡查工作。一旦发现具有典型特征的违法违规线索，要及时告知相关职能部门。</w:t>
      </w:r>
    </w:p>
    <w:p w14:paraId="32E4DAB2" w14:textId="77777777" w:rsidR="00035D33" w:rsidRDefault="00035D33" w:rsidP="00FF2ACC">
      <w:pPr>
        <w:pStyle w:val="AD"/>
        <w:spacing w:line="276" w:lineRule="auto"/>
      </w:pPr>
    </w:p>
    <w:p w14:paraId="10A6ACD1" w14:textId="77777777" w:rsidR="00035D33" w:rsidRDefault="00035D33" w:rsidP="00FF2ACC">
      <w:pPr>
        <w:pStyle w:val="AD"/>
        <w:spacing w:line="276" w:lineRule="auto"/>
      </w:pPr>
      <w:r>
        <w:t>  </w:t>
      </w:r>
      <w:r>
        <w:rPr>
          <w:rFonts w:hint="eastAsia"/>
        </w:rPr>
        <w:t>各职能部门要畅通投诉、举报渠道，及时分析处理相关线索。</w:t>
      </w:r>
    </w:p>
    <w:p w14:paraId="654092B5" w14:textId="77777777" w:rsidR="00035D33" w:rsidRDefault="00035D33" w:rsidP="00FF2ACC">
      <w:pPr>
        <w:pStyle w:val="AD"/>
        <w:spacing w:line="276" w:lineRule="auto"/>
      </w:pPr>
    </w:p>
    <w:p w14:paraId="79492036" w14:textId="77777777" w:rsidR="00035D33" w:rsidRDefault="00035D33" w:rsidP="00FF2ACC">
      <w:pPr>
        <w:pStyle w:val="AD"/>
        <w:spacing w:line="276" w:lineRule="auto"/>
      </w:pPr>
      <w:r>
        <w:t>  </w:t>
      </w:r>
      <w:r>
        <w:rPr>
          <w:rFonts w:hint="eastAsia"/>
        </w:rPr>
        <w:t>第二十六条（调查核实）</w:t>
      </w:r>
    </w:p>
    <w:p w14:paraId="0565BE7E" w14:textId="77777777" w:rsidR="00035D33" w:rsidRDefault="00035D33" w:rsidP="00FF2ACC">
      <w:pPr>
        <w:pStyle w:val="AD"/>
        <w:spacing w:line="276" w:lineRule="auto"/>
      </w:pPr>
    </w:p>
    <w:p w14:paraId="2B499974" w14:textId="77777777" w:rsidR="00035D33" w:rsidRDefault="00035D33" w:rsidP="00FF2ACC">
      <w:pPr>
        <w:pStyle w:val="AD"/>
        <w:spacing w:line="276" w:lineRule="auto"/>
      </w:pPr>
      <w:r>
        <w:t>  </w:t>
      </w:r>
      <w:r>
        <w:rPr>
          <w:rFonts w:hint="eastAsia"/>
        </w:rPr>
        <w:t>各职能部门在获取线索后，应当及时依法对养老服务机构进行调查核实。调查核实不得损害有关当事人的合法权益。</w:t>
      </w:r>
    </w:p>
    <w:p w14:paraId="4190BB07" w14:textId="77777777" w:rsidR="00035D33" w:rsidRDefault="00035D33" w:rsidP="00FF2ACC">
      <w:pPr>
        <w:pStyle w:val="AD"/>
        <w:spacing w:line="276" w:lineRule="auto"/>
      </w:pPr>
    </w:p>
    <w:p w14:paraId="6863C4BF" w14:textId="77777777" w:rsidR="00035D33" w:rsidRDefault="00035D33" w:rsidP="00FF2ACC">
      <w:pPr>
        <w:pStyle w:val="AD"/>
        <w:spacing w:line="276" w:lineRule="auto"/>
      </w:pPr>
      <w:r>
        <w:t>  </w:t>
      </w:r>
      <w:r>
        <w:rPr>
          <w:rFonts w:hint="eastAsia"/>
        </w:rPr>
        <w:t>第二十七条（会商</w:t>
      </w:r>
      <w:proofErr w:type="gramStart"/>
      <w:r>
        <w:rPr>
          <w:rFonts w:hint="eastAsia"/>
        </w:rPr>
        <w:t>研</w:t>
      </w:r>
      <w:proofErr w:type="gramEnd"/>
      <w:r>
        <w:rPr>
          <w:rFonts w:hint="eastAsia"/>
        </w:rPr>
        <w:t>判）</w:t>
      </w:r>
    </w:p>
    <w:p w14:paraId="567FBEFC" w14:textId="77777777" w:rsidR="00035D33" w:rsidRDefault="00035D33" w:rsidP="00FF2ACC">
      <w:pPr>
        <w:pStyle w:val="AD"/>
        <w:spacing w:line="276" w:lineRule="auto"/>
      </w:pPr>
    </w:p>
    <w:p w14:paraId="7DCE9D17" w14:textId="77777777" w:rsidR="00035D33" w:rsidRDefault="00035D33" w:rsidP="00FF2ACC">
      <w:pPr>
        <w:pStyle w:val="AD"/>
        <w:spacing w:line="276" w:lineRule="auto"/>
      </w:pPr>
      <w:r>
        <w:t>  </w:t>
      </w:r>
      <w:r>
        <w:rPr>
          <w:rFonts w:hint="eastAsia"/>
        </w:rPr>
        <w:t>各职能部门和街道（乡镇）在监督检查中发现养老服务机构存在多方面违法违规、需要多部门联合查处的，要及时会商</w:t>
      </w:r>
      <w:proofErr w:type="gramStart"/>
      <w:r>
        <w:rPr>
          <w:rFonts w:hint="eastAsia"/>
        </w:rPr>
        <w:t>研</w:t>
      </w:r>
      <w:proofErr w:type="gramEnd"/>
      <w:r>
        <w:rPr>
          <w:rFonts w:hint="eastAsia"/>
        </w:rPr>
        <w:t>判，提出查处意见。</w:t>
      </w:r>
    </w:p>
    <w:p w14:paraId="7A6D697F" w14:textId="77777777" w:rsidR="00035D33" w:rsidRDefault="00035D33" w:rsidP="00FF2ACC">
      <w:pPr>
        <w:pStyle w:val="AD"/>
        <w:spacing w:line="276" w:lineRule="auto"/>
      </w:pPr>
    </w:p>
    <w:p w14:paraId="52752DF0" w14:textId="77777777" w:rsidR="00035D33" w:rsidRDefault="00035D33" w:rsidP="00FF2ACC">
      <w:pPr>
        <w:pStyle w:val="AD"/>
        <w:spacing w:line="276" w:lineRule="auto"/>
      </w:pPr>
      <w:r>
        <w:t>  </w:t>
      </w:r>
      <w:r>
        <w:rPr>
          <w:rFonts w:hint="eastAsia"/>
        </w:rPr>
        <w:t>需要相关部门联合执法的，相关职能部门要提前告知相关部门。</w:t>
      </w:r>
    </w:p>
    <w:p w14:paraId="74703351" w14:textId="77777777" w:rsidR="00035D33" w:rsidRDefault="00035D33" w:rsidP="00FF2ACC">
      <w:pPr>
        <w:pStyle w:val="AD"/>
        <w:spacing w:line="276" w:lineRule="auto"/>
      </w:pPr>
    </w:p>
    <w:p w14:paraId="0F6D902F" w14:textId="77777777" w:rsidR="00035D33" w:rsidRDefault="00035D33" w:rsidP="00FF2ACC">
      <w:pPr>
        <w:pStyle w:val="AD"/>
        <w:spacing w:line="276" w:lineRule="auto"/>
      </w:pPr>
      <w:r>
        <w:t>  </w:t>
      </w:r>
      <w:r>
        <w:rPr>
          <w:rFonts w:hint="eastAsia"/>
        </w:rPr>
        <w:t>第二十八条（约谈）</w:t>
      </w:r>
    </w:p>
    <w:p w14:paraId="794101F5" w14:textId="77777777" w:rsidR="00035D33" w:rsidRDefault="00035D33" w:rsidP="00FF2ACC">
      <w:pPr>
        <w:pStyle w:val="AD"/>
        <w:spacing w:line="276" w:lineRule="auto"/>
      </w:pPr>
    </w:p>
    <w:p w14:paraId="4DF51E9F" w14:textId="77777777" w:rsidR="00035D33" w:rsidRDefault="00035D33" w:rsidP="00FF2ACC">
      <w:pPr>
        <w:pStyle w:val="AD"/>
        <w:spacing w:line="276" w:lineRule="auto"/>
      </w:pPr>
      <w:r>
        <w:t>  </w:t>
      </w:r>
      <w:r>
        <w:rPr>
          <w:rFonts w:hint="eastAsia"/>
        </w:rPr>
        <w:t>各职能部门对养老服务机构安全与服务等风险要及时提示，督促养老服务机构完善风险管理机制。</w:t>
      </w:r>
    </w:p>
    <w:p w14:paraId="4FA49519" w14:textId="77777777" w:rsidR="00035D33" w:rsidRDefault="00035D33" w:rsidP="00FF2ACC">
      <w:pPr>
        <w:pStyle w:val="AD"/>
        <w:spacing w:line="276" w:lineRule="auto"/>
      </w:pPr>
    </w:p>
    <w:p w14:paraId="77F8CA07" w14:textId="77777777" w:rsidR="00035D33" w:rsidRDefault="00035D33" w:rsidP="00FF2ACC">
      <w:pPr>
        <w:pStyle w:val="AD"/>
        <w:spacing w:line="276" w:lineRule="auto"/>
      </w:pPr>
      <w:r>
        <w:t>  </w:t>
      </w:r>
      <w:r>
        <w:rPr>
          <w:rFonts w:hint="eastAsia"/>
        </w:rPr>
        <w:t>民政等部门可以就监管中发现的情节轻微、负面影响较小的苗头性问题，单独或者联合相关部门约谈养老服务机构，告知相关规定，指出存在问题，提出整改要求，并督促养老服务机构落实整改。</w:t>
      </w:r>
    </w:p>
    <w:p w14:paraId="1E6B689B" w14:textId="77777777" w:rsidR="00035D33" w:rsidRDefault="00035D33" w:rsidP="00FF2ACC">
      <w:pPr>
        <w:pStyle w:val="AD"/>
        <w:spacing w:line="276" w:lineRule="auto"/>
      </w:pPr>
    </w:p>
    <w:p w14:paraId="1998B1BE" w14:textId="77777777" w:rsidR="00035D33" w:rsidRDefault="00035D33" w:rsidP="00FF2ACC">
      <w:pPr>
        <w:pStyle w:val="AD"/>
        <w:spacing w:line="276" w:lineRule="auto"/>
      </w:pPr>
      <w:r>
        <w:lastRenderedPageBreak/>
        <w:t>  </w:t>
      </w:r>
      <w:r>
        <w:rPr>
          <w:rFonts w:hint="eastAsia"/>
        </w:rPr>
        <w:t>第二十九条（依法处理）</w:t>
      </w:r>
    </w:p>
    <w:p w14:paraId="11E778AE" w14:textId="77777777" w:rsidR="00035D33" w:rsidRDefault="00035D33" w:rsidP="00FF2ACC">
      <w:pPr>
        <w:pStyle w:val="AD"/>
        <w:spacing w:line="276" w:lineRule="auto"/>
      </w:pPr>
    </w:p>
    <w:p w14:paraId="780D5697" w14:textId="77777777" w:rsidR="00035D33" w:rsidRDefault="00035D33" w:rsidP="00FF2ACC">
      <w:pPr>
        <w:pStyle w:val="AD"/>
        <w:spacing w:line="276" w:lineRule="auto"/>
      </w:pPr>
      <w:r>
        <w:t>  </w:t>
      </w:r>
      <w:r>
        <w:rPr>
          <w:rFonts w:hint="eastAsia"/>
        </w:rPr>
        <w:t>各职能部门要合理确定裁量范围、种类和幅度，严格限定裁量权的行使，对养老服务机构的违法违规行为依法进行处理。</w:t>
      </w:r>
    </w:p>
    <w:p w14:paraId="32BFE594" w14:textId="77777777" w:rsidR="00035D33" w:rsidRDefault="00035D33" w:rsidP="00FF2ACC">
      <w:pPr>
        <w:pStyle w:val="AD"/>
        <w:spacing w:line="276" w:lineRule="auto"/>
      </w:pPr>
    </w:p>
    <w:p w14:paraId="06D72906" w14:textId="77777777" w:rsidR="00035D33" w:rsidRDefault="00035D33" w:rsidP="00FF2ACC">
      <w:pPr>
        <w:pStyle w:val="AD"/>
        <w:spacing w:line="276" w:lineRule="auto"/>
      </w:pPr>
      <w:r>
        <w:t>  </w:t>
      </w:r>
      <w:r>
        <w:rPr>
          <w:rFonts w:hint="eastAsia"/>
        </w:rPr>
        <w:t>第三十条（执法公开）</w:t>
      </w:r>
    </w:p>
    <w:p w14:paraId="074D7EE2" w14:textId="77777777" w:rsidR="00035D33" w:rsidRDefault="00035D33" w:rsidP="00FF2ACC">
      <w:pPr>
        <w:pStyle w:val="AD"/>
        <w:spacing w:line="276" w:lineRule="auto"/>
      </w:pPr>
    </w:p>
    <w:p w14:paraId="43096451" w14:textId="77777777" w:rsidR="00035D33" w:rsidRDefault="00035D33" w:rsidP="00FF2ACC">
      <w:pPr>
        <w:pStyle w:val="AD"/>
        <w:spacing w:line="276" w:lineRule="auto"/>
      </w:pPr>
      <w:r>
        <w:t>  </w:t>
      </w:r>
      <w:r>
        <w:rPr>
          <w:rFonts w:hint="eastAsia"/>
        </w:rPr>
        <w:t>各职能部门要按照“谁执法谁公示”原则，除涉及商业秘密、个人隐私等依法不予公开的信息以外，将行政执法职责、依据、程序、结果等向社会公开。</w:t>
      </w:r>
    </w:p>
    <w:p w14:paraId="5A5A4473" w14:textId="77777777" w:rsidR="00035D33" w:rsidRDefault="00035D33" w:rsidP="00FF2ACC">
      <w:pPr>
        <w:pStyle w:val="AD"/>
        <w:spacing w:line="276" w:lineRule="auto"/>
      </w:pPr>
    </w:p>
    <w:p w14:paraId="5400E57D" w14:textId="77777777" w:rsidR="00035D33" w:rsidRDefault="00035D33" w:rsidP="00D0167A">
      <w:pPr>
        <w:pStyle w:val="AD"/>
        <w:spacing w:line="276" w:lineRule="auto"/>
        <w:jc w:val="center"/>
      </w:pPr>
      <w:r>
        <w:t>  </w:t>
      </w:r>
      <w:r>
        <w:rPr>
          <w:rFonts w:hint="eastAsia"/>
        </w:rPr>
        <w:t>第五章　监管的保障措施</w:t>
      </w:r>
    </w:p>
    <w:p w14:paraId="4170D3F6" w14:textId="77777777" w:rsidR="00035D33" w:rsidRDefault="00035D33" w:rsidP="00FF2ACC">
      <w:pPr>
        <w:pStyle w:val="AD"/>
        <w:spacing w:line="276" w:lineRule="auto"/>
      </w:pPr>
    </w:p>
    <w:p w14:paraId="20805F42" w14:textId="77777777" w:rsidR="00035D33" w:rsidRDefault="00035D33" w:rsidP="00FF2ACC">
      <w:pPr>
        <w:pStyle w:val="AD"/>
        <w:spacing w:line="276" w:lineRule="auto"/>
      </w:pPr>
      <w:r>
        <w:t>  </w:t>
      </w:r>
      <w:r>
        <w:rPr>
          <w:rFonts w:hint="eastAsia"/>
        </w:rPr>
        <w:t>第三十一条（主体责任）</w:t>
      </w:r>
    </w:p>
    <w:p w14:paraId="77D3271D" w14:textId="77777777" w:rsidR="00035D33" w:rsidRDefault="00035D33" w:rsidP="00FF2ACC">
      <w:pPr>
        <w:pStyle w:val="AD"/>
        <w:spacing w:line="276" w:lineRule="auto"/>
      </w:pPr>
    </w:p>
    <w:p w14:paraId="7A906FF4" w14:textId="77777777" w:rsidR="00035D33" w:rsidRDefault="00035D33" w:rsidP="00FF2ACC">
      <w:pPr>
        <w:pStyle w:val="AD"/>
        <w:spacing w:line="276" w:lineRule="auto"/>
      </w:pPr>
      <w:r>
        <w:t>  </w:t>
      </w:r>
      <w:r>
        <w:rPr>
          <w:rFonts w:hint="eastAsia"/>
        </w:rPr>
        <w:t>民政部门要督促养老服务机构按照法律法规规章规定，履行依法登记、备案承诺、履约服务、质量安全、应急管理、消防安全、特种设备等主体责任，及其主要负责人承担的第一责任人责任。</w:t>
      </w:r>
    </w:p>
    <w:p w14:paraId="1223DD8D" w14:textId="77777777" w:rsidR="00035D33" w:rsidRDefault="00035D33" w:rsidP="00FF2ACC">
      <w:pPr>
        <w:pStyle w:val="AD"/>
        <w:spacing w:line="276" w:lineRule="auto"/>
      </w:pPr>
    </w:p>
    <w:p w14:paraId="04F73215" w14:textId="77777777" w:rsidR="00035D33" w:rsidRDefault="00035D33" w:rsidP="00FF2ACC">
      <w:pPr>
        <w:pStyle w:val="AD"/>
        <w:spacing w:line="276" w:lineRule="auto"/>
      </w:pPr>
      <w:r>
        <w:t>  </w:t>
      </w:r>
      <w:r>
        <w:rPr>
          <w:rFonts w:hint="eastAsia"/>
        </w:rPr>
        <w:t>第三十二条（工作通报）</w:t>
      </w:r>
    </w:p>
    <w:p w14:paraId="1A490A86" w14:textId="77777777" w:rsidR="00035D33" w:rsidRDefault="00035D33" w:rsidP="00FF2ACC">
      <w:pPr>
        <w:pStyle w:val="AD"/>
        <w:spacing w:line="276" w:lineRule="auto"/>
      </w:pPr>
    </w:p>
    <w:p w14:paraId="7F2587AC" w14:textId="77777777" w:rsidR="00035D33" w:rsidRDefault="00035D33" w:rsidP="00FF2ACC">
      <w:pPr>
        <w:pStyle w:val="AD"/>
        <w:spacing w:line="276" w:lineRule="auto"/>
      </w:pPr>
      <w:r>
        <w:t>  </w:t>
      </w:r>
      <w:r>
        <w:rPr>
          <w:rFonts w:hint="eastAsia"/>
        </w:rPr>
        <w:t>各职能部门要按照职责分工主动作为，其履职情况纳入相关协调机制通报内容。</w:t>
      </w:r>
    </w:p>
    <w:p w14:paraId="5DD2DF3F" w14:textId="77777777" w:rsidR="00035D33" w:rsidRDefault="00035D33" w:rsidP="00FF2ACC">
      <w:pPr>
        <w:pStyle w:val="AD"/>
        <w:spacing w:line="276" w:lineRule="auto"/>
      </w:pPr>
    </w:p>
    <w:p w14:paraId="7DCB6733" w14:textId="77777777" w:rsidR="00035D33" w:rsidRDefault="00035D33" w:rsidP="00FF2ACC">
      <w:pPr>
        <w:pStyle w:val="AD"/>
        <w:spacing w:line="276" w:lineRule="auto"/>
      </w:pPr>
      <w:r>
        <w:t>  </w:t>
      </w:r>
      <w:r>
        <w:rPr>
          <w:rFonts w:hint="eastAsia"/>
        </w:rPr>
        <w:t>第三十三条（人员与经费保障）</w:t>
      </w:r>
    </w:p>
    <w:p w14:paraId="7F42FE45" w14:textId="77777777" w:rsidR="00035D33" w:rsidRDefault="00035D33" w:rsidP="00FF2ACC">
      <w:pPr>
        <w:pStyle w:val="AD"/>
        <w:spacing w:line="276" w:lineRule="auto"/>
      </w:pPr>
    </w:p>
    <w:p w14:paraId="482188E3" w14:textId="77777777" w:rsidR="00035D33" w:rsidRDefault="00035D33" w:rsidP="00FF2ACC">
      <w:pPr>
        <w:pStyle w:val="AD"/>
        <w:spacing w:line="276" w:lineRule="auto"/>
      </w:pPr>
      <w:r>
        <w:t>  </w:t>
      </w:r>
      <w:r>
        <w:rPr>
          <w:rFonts w:hint="eastAsia"/>
        </w:rPr>
        <w:t>民政部门要整合执法力量，定期开展执法人员培训。</w:t>
      </w:r>
    </w:p>
    <w:p w14:paraId="498D54FD" w14:textId="77777777" w:rsidR="00035D33" w:rsidRDefault="00035D33" w:rsidP="00FF2ACC">
      <w:pPr>
        <w:pStyle w:val="AD"/>
        <w:spacing w:line="276" w:lineRule="auto"/>
      </w:pPr>
    </w:p>
    <w:p w14:paraId="4E0256A9" w14:textId="77777777" w:rsidR="00035D33" w:rsidRDefault="00035D33" w:rsidP="00FF2ACC">
      <w:pPr>
        <w:pStyle w:val="AD"/>
        <w:spacing w:line="276" w:lineRule="auto"/>
      </w:pPr>
      <w:r>
        <w:t>  </w:t>
      </w:r>
      <w:r>
        <w:rPr>
          <w:rFonts w:hint="eastAsia"/>
        </w:rPr>
        <w:t>民政部门要会同财政部门加强监管经费保障，开展养老服务监管所需经费纳入同级财政预算。</w:t>
      </w:r>
    </w:p>
    <w:p w14:paraId="4AC368B0" w14:textId="77777777" w:rsidR="00035D33" w:rsidRDefault="00035D33" w:rsidP="00FF2ACC">
      <w:pPr>
        <w:pStyle w:val="AD"/>
        <w:spacing w:line="276" w:lineRule="auto"/>
      </w:pPr>
    </w:p>
    <w:p w14:paraId="4593F2DE" w14:textId="77777777" w:rsidR="00035D33" w:rsidRDefault="00035D33" w:rsidP="00FF2ACC">
      <w:pPr>
        <w:pStyle w:val="AD"/>
        <w:spacing w:line="276" w:lineRule="auto"/>
      </w:pPr>
      <w:r>
        <w:t>  </w:t>
      </w:r>
      <w:r>
        <w:rPr>
          <w:rFonts w:hint="eastAsia"/>
        </w:rPr>
        <w:t>第三十四条（行政机关与工作人员责任）</w:t>
      </w:r>
    </w:p>
    <w:p w14:paraId="57D8FAB3" w14:textId="77777777" w:rsidR="00035D33" w:rsidRDefault="00035D33" w:rsidP="00FF2ACC">
      <w:pPr>
        <w:pStyle w:val="AD"/>
        <w:spacing w:line="276" w:lineRule="auto"/>
      </w:pPr>
    </w:p>
    <w:p w14:paraId="3A168CE1" w14:textId="77777777" w:rsidR="00035D33" w:rsidRDefault="00035D33" w:rsidP="00FF2ACC">
      <w:pPr>
        <w:pStyle w:val="AD"/>
        <w:spacing w:line="276" w:lineRule="auto"/>
      </w:pPr>
      <w:r>
        <w:t>  </w:t>
      </w:r>
      <w:r>
        <w:rPr>
          <w:rFonts w:hint="eastAsia"/>
        </w:rPr>
        <w:t>在养老服务机构监管工作中发生违反本办法规定行为的，由其上级行政机关责令改正；情形严重的，对直接负责的主管人员和其他责任人依法给予行政处分；涉嫌犯罪的，依法追究刑事责任。</w:t>
      </w:r>
    </w:p>
    <w:p w14:paraId="0E276424" w14:textId="77777777" w:rsidR="00035D33" w:rsidRDefault="00035D33" w:rsidP="00FF2ACC">
      <w:pPr>
        <w:pStyle w:val="AD"/>
        <w:spacing w:line="276" w:lineRule="auto"/>
      </w:pPr>
    </w:p>
    <w:p w14:paraId="183968BC" w14:textId="77777777" w:rsidR="00035D33" w:rsidRDefault="00035D33" w:rsidP="00FF2ACC">
      <w:pPr>
        <w:pStyle w:val="AD"/>
        <w:spacing w:line="276" w:lineRule="auto"/>
      </w:pPr>
      <w:r>
        <w:t>  </w:t>
      </w:r>
      <w:r>
        <w:rPr>
          <w:rFonts w:hint="eastAsia"/>
        </w:rPr>
        <w:t>第三十五条（有效期）</w:t>
      </w:r>
    </w:p>
    <w:p w14:paraId="6D73BBDA" w14:textId="77777777" w:rsidR="00035D33" w:rsidRDefault="00035D33" w:rsidP="00FF2ACC">
      <w:pPr>
        <w:pStyle w:val="AD"/>
        <w:spacing w:line="276" w:lineRule="auto"/>
      </w:pPr>
    </w:p>
    <w:p w14:paraId="197BE4C6" w14:textId="589DE88D" w:rsidR="00B15193" w:rsidRDefault="00035D33" w:rsidP="00FF2ACC">
      <w:pPr>
        <w:pStyle w:val="AD"/>
        <w:spacing w:line="276" w:lineRule="auto"/>
      </w:pPr>
      <w:r>
        <w:t>  </w:t>
      </w:r>
      <w:r>
        <w:rPr>
          <w:rFonts w:hint="eastAsia"/>
        </w:rPr>
        <w:t>本办法自</w:t>
      </w:r>
      <w:r>
        <w:t>2021</w:t>
      </w:r>
      <w:r>
        <w:rPr>
          <w:rFonts w:hint="eastAsia"/>
        </w:rPr>
        <w:t>年</w:t>
      </w:r>
      <w:r>
        <w:t>12</w:t>
      </w:r>
      <w:r>
        <w:rPr>
          <w:rFonts w:hint="eastAsia"/>
        </w:rPr>
        <w:t>月</w:t>
      </w:r>
      <w:r>
        <w:t>1</w:t>
      </w:r>
      <w:r>
        <w:rPr>
          <w:rFonts w:hint="eastAsia"/>
        </w:rPr>
        <w:t>日实施，有效期至</w:t>
      </w:r>
      <w:r>
        <w:t>2026</w:t>
      </w:r>
      <w:r>
        <w:rPr>
          <w:rFonts w:hint="eastAsia"/>
        </w:rPr>
        <w:t>年</w:t>
      </w:r>
      <w:r>
        <w:t>11</w:t>
      </w:r>
      <w:r>
        <w:rPr>
          <w:rFonts w:hint="eastAsia"/>
        </w:rPr>
        <w:t>月</w:t>
      </w:r>
      <w:r>
        <w:t>30</w:t>
      </w:r>
      <w:r>
        <w:rPr>
          <w:rFonts w:hint="eastAsia"/>
        </w:rPr>
        <w:t>日。</w:t>
      </w:r>
    </w:p>
    <w:p w14:paraId="3CEF3C05" w14:textId="40DE5AA4" w:rsidR="00035D33" w:rsidRDefault="00035D33" w:rsidP="00FF2ACC">
      <w:pPr>
        <w:pStyle w:val="AD"/>
        <w:spacing w:line="276" w:lineRule="auto"/>
      </w:pPr>
    </w:p>
    <w:p w14:paraId="2D4822B7" w14:textId="436897DA" w:rsidR="00035D33" w:rsidRDefault="00035D33" w:rsidP="00FF2ACC">
      <w:pPr>
        <w:pStyle w:val="AD"/>
        <w:spacing w:line="276" w:lineRule="auto"/>
      </w:pPr>
    </w:p>
    <w:p w14:paraId="21D7B0DA" w14:textId="77777777" w:rsidR="00035D33" w:rsidRDefault="00035D33" w:rsidP="00FF2ACC">
      <w:pPr>
        <w:pStyle w:val="AD"/>
        <w:spacing w:line="276" w:lineRule="auto"/>
      </w:pPr>
      <w:r>
        <w:rPr>
          <w:rFonts w:hint="eastAsia"/>
        </w:rPr>
        <w:t>信息来源：</w:t>
      </w:r>
    </w:p>
    <w:p w14:paraId="0604A7F2" w14:textId="20D01CBB" w:rsidR="00035D33" w:rsidRPr="00035D33" w:rsidRDefault="00035D33" w:rsidP="00FF2ACC">
      <w:pPr>
        <w:pStyle w:val="AD"/>
        <w:spacing w:line="276" w:lineRule="auto"/>
        <w:rPr>
          <w:rFonts w:hint="eastAsia"/>
        </w:rPr>
      </w:pPr>
      <w:hyperlink r:id="rId6" w:history="1">
        <w:r w:rsidRPr="00AA002E">
          <w:rPr>
            <w:rStyle w:val="a7"/>
          </w:rPr>
          <w:t>https://www.shanghai.gov.cn/nw12344/20211109/ec6142ee55384c5fab2e5e504e9d8263.htm</w:t>
        </w:r>
      </w:hyperlink>
    </w:p>
    <w:sectPr w:rsidR="00035D33" w:rsidRPr="00035D3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E95D" w14:textId="77777777" w:rsidR="002E7385" w:rsidRDefault="002E7385" w:rsidP="00C20A6A">
      <w:pPr>
        <w:spacing w:line="240" w:lineRule="auto"/>
      </w:pPr>
      <w:r>
        <w:separator/>
      </w:r>
    </w:p>
  </w:endnote>
  <w:endnote w:type="continuationSeparator" w:id="0">
    <w:p w14:paraId="739CB85F" w14:textId="77777777" w:rsidR="002E7385" w:rsidRDefault="002E738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B8EB" w14:textId="77777777" w:rsidR="002E7385" w:rsidRDefault="002E7385" w:rsidP="00C20A6A">
      <w:pPr>
        <w:spacing w:line="240" w:lineRule="auto"/>
      </w:pPr>
      <w:r>
        <w:separator/>
      </w:r>
    </w:p>
  </w:footnote>
  <w:footnote w:type="continuationSeparator" w:id="0">
    <w:p w14:paraId="72F2EA5E" w14:textId="77777777" w:rsidR="002E7385" w:rsidRDefault="002E738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47A1"/>
    <w:rsid w:val="00035D33"/>
    <w:rsid w:val="000F4C6A"/>
    <w:rsid w:val="001247A1"/>
    <w:rsid w:val="00176A25"/>
    <w:rsid w:val="001C4C6F"/>
    <w:rsid w:val="002E7385"/>
    <w:rsid w:val="003D27E2"/>
    <w:rsid w:val="005F7C76"/>
    <w:rsid w:val="007D7BDB"/>
    <w:rsid w:val="00A548E7"/>
    <w:rsid w:val="00B15193"/>
    <w:rsid w:val="00B731F1"/>
    <w:rsid w:val="00C20A6A"/>
    <w:rsid w:val="00C22624"/>
    <w:rsid w:val="00D0167A"/>
    <w:rsid w:val="00D02718"/>
    <w:rsid w:val="00FF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1502F"/>
  <w15:chartTrackingRefBased/>
  <w15:docId w15:val="{3FFE3FBE-F03C-4DE6-B81A-9C65396A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35D33"/>
    <w:rPr>
      <w:color w:val="0000FF" w:themeColor="hyperlink"/>
      <w:u w:val="single"/>
    </w:rPr>
  </w:style>
  <w:style w:type="character" w:styleId="a8">
    <w:name w:val="Unresolved Mention"/>
    <w:basedOn w:val="a0"/>
    <w:uiPriority w:val="99"/>
    <w:semiHidden/>
    <w:unhideWhenUsed/>
    <w:rsid w:val="0003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1109/ec6142ee55384c5fab2e5e504e9d826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2021-11-11T12:56:00Z</dcterms:created>
  <dcterms:modified xsi:type="dcterms:W3CDTF">2021-11-11T12:57:00Z</dcterms:modified>
</cp:coreProperties>
</file>