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49035" w14:textId="77777777" w:rsidR="00697104" w:rsidRPr="005C279E" w:rsidRDefault="00697104" w:rsidP="0029087F">
      <w:pPr>
        <w:pStyle w:val="AD"/>
        <w:spacing w:line="276" w:lineRule="auto"/>
        <w:jc w:val="center"/>
        <w:rPr>
          <w:b/>
          <w:bCs/>
          <w:color w:val="E36C0A" w:themeColor="accent6" w:themeShade="BF"/>
          <w:sz w:val="32"/>
          <w:szCs w:val="32"/>
        </w:rPr>
      </w:pPr>
      <w:r w:rsidRPr="005C279E">
        <w:rPr>
          <w:rFonts w:hint="eastAsia"/>
          <w:b/>
          <w:bCs/>
          <w:color w:val="E36C0A" w:themeColor="accent6" w:themeShade="BF"/>
          <w:sz w:val="32"/>
          <w:szCs w:val="32"/>
        </w:rPr>
        <w:t>关于规范临时用地管理的通知</w:t>
      </w:r>
    </w:p>
    <w:p w14:paraId="714529FB" w14:textId="77777777" w:rsidR="005C279E" w:rsidRDefault="005C279E" w:rsidP="0029087F">
      <w:pPr>
        <w:pStyle w:val="AD"/>
        <w:spacing w:line="276" w:lineRule="auto"/>
      </w:pPr>
    </w:p>
    <w:p w14:paraId="150D413C" w14:textId="47786846" w:rsidR="00697104" w:rsidRDefault="00697104" w:rsidP="0029087F">
      <w:pPr>
        <w:pStyle w:val="AD"/>
        <w:spacing w:line="276" w:lineRule="auto"/>
      </w:pPr>
      <w:r>
        <w:rPr>
          <w:rFonts w:hint="eastAsia"/>
        </w:rPr>
        <w:t>各省、自治区、直辖市及计划单列市自然资源主管部门，新疆生产建设兵团自然资源局，中国地质调查局及部其他直属单位，各派出机构，部机关各司局：</w:t>
      </w:r>
    </w:p>
    <w:p w14:paraId="5EE9E3FA" w14:textId="77777777" w:rsidR="005C279E" w:rsidRDefault="005C279E" w:rsidP="0029087F">
      <w:pPr>
        <w:pStyle w:val="AD"/>
        <w:spacing w:line="276" w:lineRule="auto"/>
      </w:pPr>
    </w:p>
    <w:p w14:paraId="388C5791" w14:textId="670C5370" w:rsidR="00697104" w:rsidRDefault="00697104" w:rsidP="0029087F">
      <w:pPr>
        <w:pStyle w:val="AD"/>
        <w:spacing w:line="276" w:lineRule="auto"/>
      </w:pPr>
      <w:r>
        <w:rPr>
          <w:rFonts w:hint="eastAsia"/>
        </w:rPr>
        <w:t xml:space="preserve">　　临时用地管理制度是《土地管理法》规定的重要制度之一。近年来，各地结合实际加强临时用地管理，取得一定成效，但也存在临时用地范围界定不规范、超期使用、使用后复垦不到位及违规批准临时用地等问题，甚至触碰了耕地保护红线。为规范和严格临时用地管理，切实加强耕地保护，促进节约集约用地，现就有关事项通知如下：</w:t>
      </w:r>
    </w:p>
    <w:p w14:paraId="455A76B7" w14:textId="77777777" w:rsidR="00E00C7D" w:rsidRDefault="00E00C7D" w:rsidP="0029087F">
      <w:pPr>
        <w:pStyle w:val="AD"/>
        <w:spacing w:line="276" w:lineRule="auto"/>
      </w:pPr>
    </w:p>
    <w:p w14:paraId="7B081510" w14:textId="13D09E6D" w:rsidR="00697104" w:rsidRDefault="00697104" w:rsidP="0029087F">
      <w:pPr>
        <w:pStyle w:val="AD"/>
        <w:spacing w:line="276" w:lineRule="auto"/>
      </w:pPr>
      <w:r>
        <w:rPr>
          <w:rFonts w:hint="eastAsia"/>
        </w:rPr>
        <w:t xml:space="preserve">　　一、界定临时用地使用范围</w:t>
      </w:r>
    </w:p>
    <w:p w14:paraId="3C11FAA4" w14:textId="77777777" w:rsidR="00E00C7D" w:rsidRDefault="00E00C7D" w:rsidP="0029087F">
      <w:pPr>
        <w:pStyle w:val="AD"/>
        <w:spacing w:line="276" w:lineRule="auto"/>
      </w:pPr>
    </w:p>
    <w:p w14:paraId="001CFA48" w14:textId="3A893062" w:rsidR="00697104" w:rsidRDefault="00697104" w:rsidP="0029087F">
      <w:pPr>
        <w:pStyle w:val="AD"/>
        <w:spacing w:line="276" w:lineRule="auto"/>
      </w:pPr>
      <w:r>
        <w:rPr>
          <w:rFonts w:hint="eastAsia"/>
        </w:rPr>
        <w:t xml:space="preserve">　　临时用地是指建设项目施工、地质勘查等临时使用，不修建永久性建（构）筑物，使用后可恢复的土地（通过复垦可恢复原地类或者达到可供利用状态）。临时用地具有临时性和可恢复性等特点，与建设项目施工、地质勘查等无关的用地，使用后无法恢复到原地类或者复垦达不到可供利用状态的用地，不得使用临时用地。临时用地的范围包括：</w:t>
      </w:r>
    </w:p>
    <w:p w14:paraId="79CF71D8" w14:textId="77777777" w:rsidR="00E00C7D" w:rsidRDefault="00E00C7D" w:rsidP="0029087F">
      <w:pPr>
        <w:pStyle w:val="AD"/>
        <w:spacing w:line="276" w:lineRule="auto"/>
      </w:pPr>
    </w:p>
    <w:p w14:paraId="72BA4C2F" w14:textId="18C933A8" w:rsidR="00697104" w:rsidRDefault="00697104" w:rsidP="0029087F">
      <w:pPr>
        <w:pStyle w:val="AD"/>
        <w:spacing w:line="276" w:lineRule="auto"/>
      </w:pPr>
      <w:r>
        <w:rPr>
          <w:rFonts w:hint="eastAsia"/>
        </w:rPr>
        <w:t xml:space="preserve">　　（一）建设项目施工过程中建设的直接服务于施工人员的临时办公和生活用房，包括临时办公用房、生活用房、工棚等使用的土地；直接服务于工程施工的项目自用辅助工程，包括农用地表土剥离堆放场、材料堆场、制梁场、拌合站、钢筋加工厂、施工便道、运输便道、地上线路架设、地下管线敷设作业，以及能源、交通、水利等基础设施项目的取土场、弃土（渣）场等使用的土地。</w:t>
      </w:r>
    </w:p>
    <w:p w14:paraId="4F0AE0DB" w14:textId="77777777" w:rsidR="00E00C7D" w:rsidRDefault="00E00C7D" w:rsidP="0029087F">
      <w:pPr>
        <w:pStyle w:val="AD"/>
        <w:spacing w:line="276" w:lineRule="auto"/>
      </w:pPr>
    </w:p>
    <w:p w14:paraId="70099179" w14:textId="264F660E" w:rsidR="00697104" w:rsidRDefault="00697104" w:rsidP="0029087F">
      <w:pPr>
        <w:pStyle w:val="AD"/>
        <w:spacing w:line="276" w:lineRule="auto"/>
      </w:pPr>
      <w:r>
        <w:rPr>
          <w:rFonts w:hint="eastAsia"/>
        </w:rPr>
        <w:t xml:space="preserve">　　（二）矿产资源勘查、工程地质勘查、水文地质勘查等，在勘查期间临时生活用房、临时工棚、勘查作业及其辅助工程、施工便道、运输便道等使用的土地，包括油气资源勘查中钻井井场、配套管线、电力设施、进场道路等钻井及配套设施使用的土地。</w:t>
      </w:r>
    </w:p>
    <w:p w14:paraId="794136C0" w14:textId="77777777" w:rsidR="00E00C7D" w:rsidRDefault="00E00C7D" w:rsidP="0029087F">
      <w:pPr>
        <w:pStyle w:val="AD"/>
        <w:spacing w:line="276" w:lineRule="auto"/>
      </w:pPr>
    </w:p>
    <w:p w14:paraId="3A1EB47C" w14:textId="6F610D1E" w:rsidR="00697104" w:rsidRDefault="00697104" w:rsidP="0029087F">
      <w:pPr>
        <w:pStyle w:val="AD"/>
        <w:spacing w:line="276" w:lineRule="auto"/>
      </w:pPr>
      <w:r>
        <w:rPr>
          <w:rFonts w:hint="eastAsia"/>
        </w:rPr>
        <w:t xml:space="preserve">　　（三）符合法律、法规规定的其他需要临时使用的土地。</w:t>
      </w:r>
    </w:p>
    <w:p w14:paraId="4CEA3933" w14:textId="77777777" w:rsidR="00E00C7D" w:rsidRDefault="00E00C7D" w:rsidP="0029087F">
      <w:pPr>
        <w:pStyle w:val="AD"/>
        <w:spacing w:line="276" w:lineRule="auto"/>
      </w:pPr>
    </w:p>
    <w:p w14:paraId="46FED7AE" w14:textId="55DE5185" w:rsidR="00697104" w:rsidRDefault="00697104" w:rsidP="0029087F">
      <w:pPr>
        <w:pStyle w:val="AD"/>
        <w:spacing w:line="276" w:lineRule="auto"/>
      </w:pPr>
      <w:r>
        <w:rPr>
          <w:rFonts w:hint="eastAsia"/>
        </w:rPr>
        <w:t xml:space="preserve">　　二、临时用地选址要求和使用期限</w:t>
      </w:r>
    </w:p>
    <w:p w14:paraId="56A92760" w14:textId="77777777" w:rsidR="00E00C7D" w:rsidRDefault="00E00C7D" w:rsidP="0029087F">
      <w:pPr>
        <w:pStyle w:val="AD"/>
        <w:spacing w:line="276" w:lineRule="auto"/>
      </w:pPr>
    </w:p>
    <w:p w14:paraId="39A517DC" w14:textId="50A14A38" w:rsidR="00697104" w:rsidRDefault="00697104" w:rsidP="0029087F">
      <w:pPr>
        <w:pStyle w:val="AD"/>
        <w:spacing w:line="276" w:lineRule="auto"/>
      </w:pPr>
      <w:r>
        <w:rPr>
          <w:rFonts w:hint="eastAsia"/>
        </w:rPr>
        <w:t xml:space="preserve">　　建设项目施工、地质勘查使用临时用地时应坚持“用多少、批多少、占多少、恢复多少”，尽量不占或者少占耕地。使用后土地复垦难度较大的临时用地，要严格控制占用耕地。铁路、公路等单独选址建设项目，应科学组织施工，节约集约使用临时用地。制梁场、拌合站等难以恢复原种植条件的不得以临时用地方式占用耕地和永久基本农田，可以建设用地方式或者临时占用未利用地方式使用土地。临时用地确需占用永久基本农田的，必须能够恢复原种植条件，并符合《自然资源部</w:t>
      </w:r>
      <w:r>
        <w:rPr>
          <w:rFonts w:hint="eastAsia"/>
        </w:rPr>
        <w:t xml:space="preserve"> </w:t>
      </w:r>
      <w:r>
        <w:rPr>
          <w:rFonts w:hint="eastAsia"/>
        </w:rPr>
        <w:t>农业农村部关于加强和改进永久基本农田保护工作的通知》（自然资规〔</w:t>
      </w:r>
      <w:r>
        <w:rPr>
          <w:rFonts w:hint="eastAsia"/>
        </w:rPr>
        <w:t>2019</w:t>
      </w:r>
      <w:r>
        <w:rPr>
          <w:rFonts w:hint="eastAsia"/>
        </w:rPr>
        <w:t>〕</w:t>
      </w:r>
      <w:r>
        <w:rPr>
          <w:rFonts w:hint="eastAsia"/>
        </w:rPr>
        <w:t>1</w:t>
      </w:r>
      <w:r>
        <w:rPr>
          <w:rFonts w:hint="eastAsia"/>
        </w:rPr>
        <w:t>号）中申请条件、土壤剥离、复垦验收等有关规定。</w:t>
      </w:r>
    </w:p>
    <w:p w14:paraId="05DA3A49" w14:textId="77777777" w:rsidR="00E00C7D" w:rsidRDefault="00E00C7D" w:rsidP="0029087F">
      <w:pPr>
        <w:pStyle w:val="AD"/>
        <w:spacing w:line="276" w:lineRule="auto"/>
      </w:pPr>
    </w:p>
    <w:p w14:paraId="0D91311C" w14:textId="32587055" w:rsidR="00697104" w:rsidRDefault="00697104" w:rsidP="0029087F">
      <w:pPr>
        <w:pStyle w:val="AD"/>
        <w:spacing w:line="276" w:lineRule="auto"/>
      </w:pPr>
      <w:r>
        <w:rPr>
          <w:rFonts w:hint="eastAsia"/>
        </w:rPr>
        <w:lastRenderedPageBreak/>
        <w:t xml:space="preserve">　　临时用地使用期限一般不超过两年。建设周期较长的能源、交通、水利等基础设施建设项目施工使用的临时用地，期限不超过四年。城镇开发边界内临时建设用地规划许可、临时建设工程规划许可的期限应当与临时用地期限相衔接。临时用地使用期限，从批准之日起算。</w:t>
      </w:r>
    </w:p>
    <w:p w14:paraId="6E0B417D" w14:textId="77777777" w:rsidR="00E00C7D" w:rsidRDefault="00E00C7D" w:rsidP="0029087F">
      <w:pPr>
        <w:pStyle w:val="AD"/>
        <w:spacing w:line="276" w:lineRule="auto"/>
      </w:pPr>
    </w:p>
    <w:p w14:paraId="1615BF03" w14:textId="1FFAA7FC" w:rsidR="00697104" w:rsidRDefault="00697104" w:rsidP="0029087F">
      <w:pPr>
        <w:pStyle w:val="AD"/>
        <w:spacing w:line="276" w:lineRule="auto"/>
      </w:pPr>
      <w:r>
        <w:rPr>
          <w:rFonts w:hint="eastAsia"/>
        </w:rPr>
        <w:t xml:space="preserve">　　三、规范临时用地审批</w:t>
      </w:r>
    </w:p>
    <w:p w14:paraId="60B06BD0" w14:textId="77777777" w:rsidR="00E00C7D" w:rsidRDefault="00E00C7D" w:rsidP="0029087F">
      <w:pPr>
        <w:pStyle w:val="AD"/>
        <w:spacing w:line="276" w:lineRule="auto"/>
      </w:pPr>
    </w:p>
    <w:p w14:paraId="5B4DA6A3" w14:textId="40DC5B89" w:rsidR="00697104" w:rsidRDefault="00697104" w:rsidP="0029087F">
      <w:pPr>
        <w:pStyle w:val="AD"/>
        <w:spacing w:line="276" w:lineRule="auto"/>
      </w:pPr>
      <w:r>
        <w:rPr>
          <w:rFonts w:hint="eastAsia"/>
        </w:rPr>
        <w:t xml:space="preserve">　　县（市）自然资源主管部门负责临时用地审批，其中涉及占用耕地和永久基本农田的，由市级或者市级以上自然资源主管部门负责审批。不得下放临时用地审批权或者委托相关部门行使审批权。城镇开发边界内使用临时用地的，可以一并申请临时建设用地规划许可和临时用地审批，具备条件的还可以同时申请临时建设工程规划许可，一并出具相关批准文件。油气资源探采合一开发涉及的钻井及配套设施建设用地，可先以临时用地方式批准使用，勘探结束转入生产使用的，办理建设用地审批手续；不转入生产的，油气企业应当完成土地复垦，按期归还。</w:t>
      </w:r>
    </w:p>
    <w:p w14:paraId="0249AA5C" w14:textId="77777777" w:rsidR="00E00C7D" w:rsidRDefault="00E00C7D" w:rsidP="0029087F">
      <w:pPr>
        <w:pStyle w:val="AD"/>
        <w:spacing w:line="276" w:lineRule="auto"/>
      </w:pPr>
    </w:p>
    <w:p w14:paraId="4CFE9F2B" w14:textId="6B24EA9E" w:rsidR="00697104" w:rsidRDefault="00697104" w:rsidP="0029087F">
      <w:pPr>
        <w:pStyle w:val="AD"/>
        <w:spacing w:line="276" w:lineRule="auto"/>
      </w:pPr>
      <w:r>
        <w:rPr>
          <w:rFonts w:hint="eastAsia"/>
        </w:rPr>
        <w:t xml:space="preserve">　　申请临时用地应当提供临时用地申请书、临时使用土地合同、项目建设依据文件、土地复垦方案报告表、土地权属材料、勘测定界材料、土地利用现状照片及其他必要的材料。临时用地申请人根据土地权属，与县（市）自然资源主管部门或者农村集体经济组织、村民委员会签订临时使用土地合同，明确临时用地的地点、四至范围、面积和现状地类，以及临时使用土地的用途、使用期限、土地复垦标准、补偿费用和支付方式、违约责任等。临时用地申请人应当编制临时用地土地复垦方案报告表，由有关自然资源主管部门负责审核。其中，所申请使用的临时用地位于项目建设用地报批时已批准土地复垦方案范围内的，不再重复编制土地复垦方案报告表。</w:t>
      </w:r>
    </w:p>
    <w:p w14:paraId="66FC0A50" w14:textId="77777777" w:rsidR="00E00C7D" w:rsidRDefault="00E00C7D" w:rsidP="0029087F">
      <w:pPr>
        <w:pStyle w:val="AD"/>
        <w:spacing w:line="276" w:lineRule="auto"/>
      </w:pPr>
    </w:p>
    <w:p w14:paraId="5F2D1A4C" w14:textId="5F1941BE" w:rsidR="00697104" w:rsidRDefault="00697104" w:rsidP="0029087F">
      <w:pPr>
        <w:pStyle w:val="AD"/>
        <w:spacing w:line="276" w:lineRule="auto"/>
      </w:pPr>
      <w:r>
        <w:rPr>
          <w:rFonts w:hint="eastAsia"/>
        </w:rPr>
        <w:t xml:space="preserve">　　四、落实临时用地恢复责任</w:t>
      </w:r>
    </w:p>
    <w:p w14:paraId="0B278619" w14:textId="77777777" w:rsidR="00E00C7D" w:rsidRDefault="00E00C7D" w:rsidP="0029087F">
      <w:pPr>
        <w:pStyle w:val="AD"/>
        <w:spacing w:line="276" w:lineRule="auto"/>
      </w:pPr>
    </w:p>
    <w:p w14:paraId="6056C21B" w14:textId="6E248C4E" w:rsidR="00697104" w:rsidRDefault="00697104" w:rsidP="0029087F">
      <w:pPr>
        <w:pStyle w:val="AD"/>
        <w:spacing w:line="276" w:lineRule="auto"/>
      </w:pPr>
      <w:r>
        <w:rPr>
          <w:rFonts w:hint="eastAsia"/>
        </w:rPr>
        <w:t xml:space="preserve">　　临时用地使用人应当按照批准的用途使用土地，不得转让、出租、抵押临时用地。临时用地使用人应当自临时用地期满之日起一年内完成土地复垦，因气候、灾害等不可抗力因素影响复垦的，经批准可以适当延长复垦期限。</w:t>
      </w:r>
    </w:p>
    <w:p w14:paraId="4BF51480" w14:textId="77777777" w:rsidR="00E00C7D" w:rsidRDefault="00E00C7D" w:rsidP="0029087F">
      <w:pPr>
        <w:pStyle w:val="AD"/>
        <w:spacing w:line="276" w:lineRule="auto"/>
      </w:pPr>
    </w:p>
    <w:p w14:paraId="7B61603E" w14:textId="06502701" w:rsidR="00697104" w:rsidRDefault="00697104" w:rsidP="0029087F">
      <w:pPr>
        <w:pStyle w:val="AD"/>
        <w:spacing w:line="276" w:lineRule="auto"/>
      </w:pPr>
      <w:r>
        <w:rPr>
          <w:rFonts w:hint="eastAsia"/>
        </w:rPr>
        <w:t xml:space="preserve">　　严格落实临时用地恢复责任，临时用地期满后应当拆除临时建（构）筑物，使用耕地的应当复垦为耕地，确保耕地面积不减少、质量不降低；使用耕地以外的其他农用地的应当恢复为农用地；使用未利用地的，对于符合条件的鼓励复垦为耕地。</w:t>
      </w:r>
    </w:p>
    <w:p w14:paraId="34AD87D5" w14:textId="77777777" w:rsidR="00E00C7D" w:rsidRDefault="00E00C7D" w:rsidP="0029087F">
      <w:pPr>
        <w:pStyle w:val="AD"/>
        <w:spacing w:line="276" w:lineRule="auto"/>
      </w:pPr>
    </w:p>
    <w:p w14:paraId="61B633F1" w14:textId="142042C0" w:rsidR="00697104" w:rsidRDefault="00697104" w:rsidP="0029087F">
      <w:pPr>
        <w:pStyle w:val="AD"/>
        <w:spacing w:line="276" w:lineRule="auto"/>
      </w:pPr>
      <w:r>
        <w:rPr>
          <w:rFonts w:hint="eastAsia"/>
        </w:rPr>
        <w:t xml:space="preserve">　　县（市）自然资源主管部门依法监督临时用地使用人履行复垦义务情况，对逾期不恢复种植条件、违反土地复垦规定的行为，责令限期改正，并依照法律法规的规定进行处罚。按年度统计，县（市）范围内的临时用地，超期一年以上未完成土地复垦规模达到应复垦规模</w:t>
      </w:r>
      <w:r>
        <w:rPr>
          <w:rFonts w:hint="eastAsia"/>
        </w:rPr>
        <w:t>20%</w:t>
      </w:r>
      <w:r>
        <w:rPr>
          <w:rFonts w:hint="eastAsia"/>
        </w:rPr>
        <w:t>以上的，省级自然资源主管部门应当要求所在县（市）暂停审批新的临时用地，根据县（市）整改情况恢复审批。</w:t>
      </w:r>
    </w:p>
    <w:p w14:paraId="4FFF9758" w14:textId="77777777" w:rsidR="00E00C7D" w:rsidRDefault="00E00C7D" w:rsidP="0029087F">
      <w:pPr>
        <w:pStyle w:val="AD"/>
        <w:spacing w:line="276" w:lineRule="auto"/>
      </w:pPr>
    </w:p>
    <w:p w14:paraId="25F3837D" w14:textId="0040C62F" w:rsidR="00697104" w:rsidRDefault="00697104" w:rsidP="0029087F">
      <w:pPr>
        <w:pStyle w:val="AD"/>
        <w:spacing w:line="276" w:lineRule="auto"/>
      </w:pPr>
      <w:r>
        <w:rPr>
          <w:rFonts w:hint="eastAsia"/>
        </w:rPr>
        <w:t xml:space="preserve">　　五、严格临时用地监管</w:t>
      </w:r>
    </w:p>
    <w:p w14:paraId="7E531FE8" w14:textId="77777777" w:rsidR="00E00C7D" w:rsidRDefault="00E00C7D" w:rsidP="0029087F">
      <w:pPr>
        <w:pStyle w:val="AD"/>
        <w:spacing w:line="276" w:lineRule="auto"/>
      </w:pPr>
    </w:p>
    <w:p w14:paraId="0A080B36" w14:textId="1B5DF37F" w:rsidR="00697104" w:rsidRDefault="00697104" w:rsidP="0029087F">
      <w:pPr>
        <w:pStyle w:val="AD"/>
        <w:spacing w:line="276" w:lineRule="auto"/>
      </w:pPr>
      <w:r>
        <w:rPr>
          <w:rFonts w:hint="eastAsia"/>
        </w:rPr>
        <w:t xml:space="preserve">　　部建立临时用地信息系统。自</w:t>
      </w:r>
      <w:r>
        <w:rPr>
          <w:rFonts w:hint="eastAsia"/>
        </w:rPr>
        <w:t>2022</w:t>
      </w:r>
      <w:r>
        <w:rPr>
          <w:rFonts w:hint="eastAsia"/>
        </w:rPr>
        <w:t>年</w:t>
      </w:r>
      <w:r>
        <w:rPr>
          <w:rFonts w:hint="eastAsia"/>
        </w:rPr>
        <w:t>3</w:t>
      </w:r>
      <w:r>
        <w:rPr>
          <w:rFonts w:hint="eastAsia"/>
        </w:rPr>
        <w:t>月</w:t>
      </w:r>
      <w:r>
        <w:rPr>
          <w:rFonts w:hint="eastAsia"/>
        </w:rPr>
        <w:t>1</w:t>
      </w:r>
      <w:r>
        <w:rPr>
          <w:rFonts w:hint="eastAsia"/>
        </w:rPr>
        <w:t>日起，县（市）自然资源主管部门应当在临时用地批准后</w:t>
      </w:r>
      <w:r>
        <w:rPr>
          <w:rFonts w:hint="eastAsia"/>
        </w:rPr>
        <w:t>20</w:t>
      </w:r>
      <w:r>
        <w:rPr>
          <w:rFonts w:hint="eastAsia"/>
        </w:rPr>
        <w:t>个工作日内，将临时用地的批准文件、合同以及四至范围、土地利用现状照片影像资料信息等传至临时用地信息系统完成系统配号，并向社会公开临时用地批准信息。县（市）自然资源主管部门负责督促临时用地使用人按照土地复垦方案报告表开展土地复垦工作，在信息系统中及时更新土地复垦等信息。</w:t>
      </w:r>
    </w:p>
    <w:p w14:paraId="3F9E3E78" w14:textId="77777777" w:rsidR="00E00C7D" w:rsidRDefault="00E00C7D" w:rsidP="0029087F">
      <w:pPr>
        <w:pStyle w:val="AD"/>
        <w:spacing w:line="276" w:lineRule="auto"/>
      </w:pPr>
    </w:p>
    <w:p w14:paraId="71A2BDF4" w14:textId="55FC0024" w:rsidR="00697104" w:rsidRDefault="00697104" w:rsidP="0029087F">
      <w:pPr>
        <w:pStyle w:val="AD"/>
        <w:spacing w:line="276" w:lineRule="auto"/>
      </w:pPr>
      <w:r>
        <w:rPr>
          <w:rFonts w:hint="eastAsia"/>
        </w:rPr>
        <w:t xml:space="preserve">　　建立定期抽查和定期通报制度，部和省级自然资源主管部门负责定期抽查占用耕地和永久基本农田临时用地的使用和复垦情况，对不符合用地要求和未完成复垦任务的，予以公开通报。国家自然资源督察机构要加强临时用地政策执行情况的监督检查，督促地方政府和部门落实审批和监管责任，整改纠正临时用地违法违规突出问题。</w:t>
      </w:r>
    </w:p>
    <w:p w14:paraId="1035F70B" w14:textId="77777777" w:rsidR="00E00C7D" w:rsidRDefault="00E00C7D" w:rsidP="0029087F">
      <w:pPr>
        <w:pStyle w:val="AD"/>
        <w:spacing w:line="276" w:lineRule="auto"/>
      </w:pPr>
    </w:p>
    <w:p w14:paraId="0B5E2158" w14:textId="34CF4FD2" w:rsidR="00697104" w:rsidRDefault="00697104" w:rsidP="0029087F">
      <w:pPr>
        <w:pStyle w:val="AD"/>
        <w:spacing w:line="276" w:lineRule="auto"/>
      </w:pPr>
      <w:r>
        <w:rPr>
          <w:rFonts w:hint="eastAsia"/>
        </w:rPr>
        <w:t xml:space="preserve">　　加强“一张图”管理，各级自然资源主管部门在年度国土变更调查、卫片执法检查中要结合临时用地信息系统中的批准文件、合同、影像资料、土地复垦方案报告表等，认真审核临时用地的批准、复垦情况。各级自然资源主管部门要严肃查处违法违规审批、使用临时用地，未按照批准内容进行临时建设，以及临时用地超出复垦期限未完成复垦等行为，处理结果向社会公开通报，并依规依纪依法移送问题线索，追究责任人的责任。</w:t>
      </w:r>
    </w:p>
    <w:p w14:paraId="6EF12D56" w14:textId="77777777" w:rsidR="00E00C7D" w:rsidRDefault="00E00C7D" w:rsidP="0029087F">
      <w:pPr>
        <w:pStyle w:val="AD"/>
        <w:spacing w:line="276" w:lineRule="auto"/>
      </w:pPr>
    </w:p>
    <w:p w14:paraId="3531EF6E" w14:textId="01532CFA" w:rsidR="00697104" w:rsidRDefault="00697104" w:rsidP="0029087F">
      <w:pPr>
        <w:pStyle w:val="AD"/>
        <w:spacing w:line="276" w:lineRule="auto"/>
      </w:pPr>
      <w:r>
        <w:rPr>
          <w:rFonts w:hint="eastAsia"/>
        </w:rPr>
        <w:t xml:space="preserve">　　本文件自下发之日起执行，有效期五年。</w:t>
      </w:r>
    </w:p>
    <w:p w14:paraId="57BB2D38" w14:textId="35653720" w:rsidR="00697104" w:rsidRDefault="00697104" w:rsidP="0029087F">
      <w:pPr>
        <w:pStyle w:val="AD"/>
        <w:spacing w:line="276" w:lineRule="auto"/>
      </w:pPr>
    </w:p>
    <w:p w14:paraId="784BFE5A" w14:textId="4442AB91" w:rsidR="00B15193" w:rsidRDefault="00697104" w:rsidP="0029087F">
      <w:pPr>
        <w:pStyle w:val="AD"/>
        <w:spacing w:line="276" w:lineRule="auto"/>
        <w:jc w:val="right"/>
      </w:pPr>
      <w:r>
        <w:rPr>
          <w:rFonts w:hint="eastAsia"/>
        </w:rPr>
        <w:t>自然资源部</w:t>
      </w:r>
    </w:p>
    <w:p w14:paraId="4CBCBBD5" w14:textId="3EFE2388" w:rsidR="00697104" w:rsidRDefault="005C279E" w:rsidP="0029087F">
      <w:pPr>
        <w:pStyle w:val="AD"/>
        <w:spacing w:line="276" w:lineRule="auto"/>
        <w:jc w:val="right"/>
      </w:pPr>
      <w:r w:rsidRPr="005C279E">
        <w:rPr>
          <w:rFonts w:hint="eastAsia"/>
        </w:rPr>
        <w:t>2021</w:t>
      </w:r>
      <w:r w:rsidRPr="005C279E">
        <w:rPr>
          <w:rFonts w:hint="eastAsia"/>
        </w:rPr>
        <w:t>年</w:t>
      </w:r>
      <w:r w:rsidRPr="005C279E">
        <w:rPr>
          <w:rFonts w:hint="eastAsia"/>
        </w:rPr>
        <w:t>11</w:t>
      </w:r>
      <w:r w:rsidRPr="005C279E">
        <w:rPr>
          <w:rFonts w:hint="eastAsia"/>
        </w:rPr>
        <w:t>月</w:t>
      </w:r>
      <w:r w:rsidRPr="005C279E">
        <w:rPr>
          <w:rFonts w:hint="eastAsia"/>
        </w:rPr>
        <w:t>4</w:t>
      </w:r>
      <w:r w:rsidRPr="005C279E">
        <w:rPr>
          <w:rFonts w:hint="eastAsia"/>
        </w:rPr>
        <w:t>日</w:t>
      </w:r>
    </w:p>
    <w:p w14:paraId="36A5E38F" w14:textId="77777777" w:rsidR="005C279E" w:rsidRDefault="005C279E" w:rsidP="0029087F">
      <w:pPr>
        <w:pStyle w:val="AD"/>
        <w:spacing w:line="276" w:lineRule="auto"/>
      </w:pPr>
    </w:p>
    <w:p w14:paraId="3A89DD61" w14:textId="55FEA3AF" w:rsidR="00697104" w:rsidRDefault="00697104" w:rsidP="0029087F">
      <w:pPr>
        <w:pStyle w:val="AD"/>
        <w:spacing w:line="276" w:lineRule="auto"/>
      </w:pPr>
    </w:p>
    <w:p w14:paraId="24DA5B6D" w14:textId="70E51AC6" w:rsidR="00697104" w:rsidRDefault="00697104" w:rsidP="0029087F">
      <w:pPr>
        <w:pStyle w:val="AD"/>
        <w:spacing w:line="276" w:lineRule="auto"/>
      </w:pPr>
      <w:r>
        <w:rPr>
          <w:rFonts w:hint="eastAsia"/>
        </w:rPr>
        <w:t>信息来源：</w:t>
      </w:r>
      <w:hyperlink r:id="rId6" w:history="1">
        <w:r w:rsidRPr="00D517AB">
          <w:rPr>
            <w:rStyle w:val="a7"/>
          </w:rPr>
          <w:t>http://gi.mnr.gov.cn/202111/t20211110_2702722.html</w:t>
        </w:r>
      </w:hyperlink>
    </w:p>
    <w:p w14:paraId="060E6F71" w14:textId="77777777" w:rsidR="00697104" w:rsidRPr="00697104" w:rsidRDefault="00697104" w:rsidP="0029087F">
      <w:pPr>
        <w:pStyle w:val="AD"/>
        <w:spacing w:line="276" w:lineRule="auto"/>
      </w:pPr>
    </w:p>
    <w:sectPr w:rsidR="00697104" w:rsidRPr="0069710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62340" w14:textId="77777777" w:rsidR="00594DCE" w:rsidRDefault="00594DCE" w:rsidP="00C20A6A">
      <w:pPr>
        <w:spacing w:line="240" w:lineRule="auto"/>
      </w:pPr>
      <w:r>
        <w:separator/>
      </w:r>
    </w:p>
  </w:endnote>
  <w:endnote w:type="continuationSeparator" w:id="0">
    <w:p w14:paraId="25BEFEBA" w14:textId="77777777" w:rsidR="00594DCE" w:rsidRDefault="00594DC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7F301" w14:textId="77777777" w:rsidR="00594DCE" w:rsidRDefault="00594DCE" w:rsidP="00C20A6A">
      <w:pPr>
        <w:spacing w:line="240" w:lineRule="auto"/>
      </w:pPr>
      <w:r>
        <w:separator/>
      </w:r>
    </w:p>
  </w:footnote>
  <w:footnote w:type="continuationSeparator" w:id="0">
    <w:p w14:paraId="62C30F73" w14:textId="77777777" w:rsidR="00594DCE" w:rsidRDefault="00594DC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254D9"/>
    <w:rsid w:val="000F4C6A"/>
    <w:rsid w:val="00176A25"/>
    <w:rsid w:val="001C4C6F"/>
    <w:rsid w:val="0029087F"/>
    <w:rsid w:val="003D27E2"/>
    <w:rsid w:val="005254D9"/>
    <w:rsid w:val="00554331"/>
    <w:rsid w:val="00594DCE"/>
    <w:rsid w:val="005C279E"/>
    <w:rsid w:val="005F7C76"/>
    <w:rsid w:val="00697104"/>
    <w:rsid w:val="007D7BDB"/>
    <w:rsid w:val="00A548E7"/>
    <w:rsid w:val="00B15193"/>
    <w:rsid w:val="00B731F1"/>
    <w:rsid w:val="00C20A6A"/>
    <w:rsid w:val="00C22624"/>
    <w:rsid w:val="00D02718"/>
    <w:rsid w:val="00E00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45661"/>
  <w15:chartTrackingRefBased/>
  <w15:docId w15:val="{FB1F60A3-C0BD-4BF3-8974-3FE2F392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697104"/>
    <w:rPr>
      <w:color w:val="0000FF" w:themeColor="hyperlink"/>
      <w:u w:val="single"/>
    </w:rPr>
  </w:style>
  <w:style w:type="character" w:styleId="a8">
    <w:name w:val="Unresolved Mention"/>
    <w:basedOn w:val="a0"/>
    <w:uiPriority w:val="99"/>
    <w:semiHidden/>
    <w:unhideWhenUsed/>
    <w:rsid w:val="00697104"/>
    <w:rPr>
      <w:color w:val="605E5C"/>
      <w:shd w:val="clear" w:color="auto" w:fill="E1DFDD"/>
    </w:rPr>
  </w:style>
  <w:style w:type="paragraph" w:styleId="a9">
    <w:name w:val="Date"/>
    <w:basedOn w:val="a"/>
    <w:next w:val="a"/>
    <w:link w:val="aa"/>
    <w:uiPriority w:val="99"/>
    <w:semiHidden/>
    <w:unhideWhenUsed/>
    <w:rsid w:val="005C279E"/>
    <w:pPr>
      <w:ind w:leftChars="2500" w:left="100"/>
    </w:pPr>
  </w:style>
  <w:style w:type="character" w:customStyle="1" w:styleId="aa">
    <w:name w:val="日期 字符"/>
    <w:basedOn w:val="a0"/>
    <w:link w:val="a9"/>
    <w:uiPriority w:val="99"/>
    <w:semiHidden/>
    <w:rsid w:val="005C279E"/>
    <w:rPr>
      <w:rFonts w:ascii="Arial" w:eastAsia="宋体"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i.mnr.gov.cn/202111/t20211110_270272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2021-11-11T12:30:00Z</dcterms:created>
  <dcterms:modified xsi:type="dcterms:W3CDTF">2021-11-12T03:30:00Z</dcterms:modified>
</cp:coreProperties>
</file>