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652E" w14:textId="77777777" w:rsidR="00A854D3" w:rsidRPr="0018666B" w:rsidRDefault="00A854D3" w:rsidP="002E75D0">
      <w:pPr>
        <w:pStyle w:val="AD"/>
        <w:spacing w:line="276" w:lineRule="auto"/>
        <w:jc w:val="center"/>
        <w:rPr>
          <w:rFonts w:hint="eastAsia"/>
          <w:b/>
          <w:bCs/>
          <w:color w:val="E36C0A" w:themeColor="accent6" w:themeShade="BF"/>
          <w:sz w:val="32"/>
          <w:szCs w:val="32"/>
        </w:rPr>
      </w:pPr>
      <w:bookmarkStart w:id="0" w:name="_GoBack"/>
      <w:bookmarkEnd w:id="0"/>
      <w:r w:rsidRPr="0018666B">
        <w:rPr>
          <w:rFonts w:hint="eastAsia"/>
          <w:b/>
          <w:bCs/>
          <w:color w:val="E36C0A" w:themeColor="accent6" w:themeShade="BF"/>
          <w:sz w:val="32"/>
          <w:szCs w:val="32"/>
        </w:rPr>
        <w:t>检察人员配偶、子女及其配偶禁业清单</w:t>
      </w:r>
    </w:p>
    <w:p w14:paraId="619F69DB" w14:textId="77777777" w:rsidR="00A854D3" w:rsidRDefault="00A854D3" w:rsidP="002E75D0">
      <w:pPr>
        <w:pStyle w:val="AD"/>
        <w:spacing w:line="276" w:lineRule="auto"/>
      </w:pPr>
    </w:p>
    <w:p w14:paraId="3BACCFB9" w14:textId="77777777" w:rsidR="00A854D3" w:rsidRDefault="00A854D3" w:rsidP="002E75D0">
      <w:pPr>
        <w:pStyle w:val="AD"/>
        <w:spacing w:line="276" w:lineRule="auto"/>
        <w:rPr>
          <w:rFonts w:hint="eastAsia"/>
        </w:rPr>
      </w:pPr>
      <w:r>
        <w:rPr>
          <w:rFonts w:hint="eastAsia"/>
        </w:rPr>
        <w:t>一、最高人民检察院厅局级及直属单位四级职员以上干部的配偶、子女及其配偶的禁业范围，按照中央关于规范中央单位领导干部配偶、子女及其配偶经商办企业行为的有关规定和最高人民检察院关于领导干部配偶、子女及其配偶经商办企业禁</w:t>
      </w:r>
      <w:proofErr w:type="gramStart"/>
      <w:r>
        <w:rPr>
          <w:rFonts w:hint="eastAsia"/>
        </w:rPr>
        <w:t>业范围</w:t>
      </w:r>
      <w:proofErr w:type="gramEnd"/>
      <w:r>
        <w:rPr>
          <w:rFonts w:hint="eastAsia"/>
        </w:rPr>
        <w:t>的有关规定执行。</w:t>
      </w:r>
    </w:p>
    <w:p w14:paraId="6FA9CBE3" w14:textId="77777777" w:rsidR="00A854D3" w:rsidRDefault="00A854D3" w:rsidP="002E75D0">
      <w:pPr>
        <w:pStyle w:val="AD"/>
        <w:spacing w:line="276" w:lineRule="auto"/>
      </w:pPr>
    </w:p>
    <w:p w14:paraId="5FFFC1F1" w14:textId="77777777" w:rsidR="00A854D3" w:rsidRDefault="00A854D3" w:rsidP="002E75D0">
      <w:pPr>
        <w:pStyle w:val="AD"/>
        <w:spacing w:line="276" w:lineRule="auto"/>
        <w:rPr>
          <w:rFonts w:hint="eastAsia"/>
        </w:rPr>
      </w:pPr>
      <w:r>
        <w:rPr>
          <w:rFonts w:hint="eastAsia"/>
        </w:rPr>
        <w:t>二、地方检察机关厅局副职以上领导干部的配偶、子女及其配偶的禁业范围，按照中央关于规范省区市领导干部配偶、子女及其配偶经商办企业行为的有关规定和本省、自治区、直辖市党委组织部有关规定执行。</w:t>
      </w:r>
    </w:p>
    <w:p w14:paraId="71C02BC4" w14:textId="77777777" w:rsidR="00A854D3" w:rsidRDefault="00A854D3" w:rsidP="002E75D0">
      <w:pPr>
        <w:pStyle w:val="AD"/>
        <w:spacing w:line="276" w:lineRule="auto"/>
      </w:pPr>
    </w:p>
    <w:p w14:paraId="745BE9A6" w14:textId="77777777" w:rsidR="00A854D3" w:rsidRDefault="00A854D3" w:rsidP="002E75D0">
      <w:pPr>
        <w:pStyle w:val="AD"/>
        <w:spacing w:line="276" w:lineRule="auto"/>
        <w:rPr>
          <w:rFonts w:hint="eastAsia"/>
        </w:rPr>
      </w:pPr>
      <w:r>
        <w:rPr>
          <w:rFonts w:hint="eastAsia"/>
        </w:rPr>
        <w:t>三、各级人民检察院领导干部和检察官的配偶、父母、子女不得担任其所任职检察院辖区</w:t>
      </w:r>
      <w:proofErr w:type="gramStart"/>
      <w:r>
        <w:rPr>
          <w:rFonts w:hint="eastAsia"/>
        </w:rPr>
        <w:t>内律师</w:t>
      </w:r>
      <w:proofErr w:type="gramEnd"/>
      <w:r>
        <w:rPr>
          <w:rFonts w:hint="eastAsia"/>
        </w:rPr>
        <w:t>事务所的合伙人或设立人，不得在其任职检察院辖区内以律师身份担任诉讼代理人、辩护人，或为诉讼案件当事人提供其他有偿法律服务。</w:t>
      </w:r>
    </w:p>
    <w:p w14:paraId="051F716E" w14:textId="77777777" w:rsidR="00A854D3" w:rsidRDefault="00A854D3" w:rsidP="002E75D0">
      <w:pPr>
        <w:pStyle w:val="AD"/>
        <w:spacing w:line="276" w:lineRule="auto"/>
      </w:pPr>
    </w:p>
    <w:p w14:paraId="224F40A3" w14:textId="77777777" w:rsidR="00A854D3" w:rsidRDefault="00A854D3" w:rsidP="002E75D0">
      <w:pPr>
        <w:pStyle w:val="AD"/>
        <w:spacing w:line="276" w:lineRule="auto"/>
        <w:rPr>
          <w:rFonts w:hint="eastAsia"/>
        </w:rPr>
      </w:pPr>
      <w:r>
        <w:rPr>
          <w:rFonts w:hint="eastAsia"/>
        </w:rPr>
        <w:t>四、各级人民检察院领导干部的配偶、子女及其配偶不得与领导干部所在单位和管辖单位发生直接经济关系。</w:t>
      </w:r>
    </w:p>
    <w:p w14:paraId="556F5F1E" w14:textId="77777777" w:rsidR="00A854D3" w:rsidRDefault="00A854D3" w:rsidP="002E75D0">
      <w:pPr>
        <w:pStyle w:val="AD"/>
        <w:spacing w:line="276" w:lineRule="auto"/>
      </w:pPr>
    </w:p>
    <w:p w14:paraId="2CA0DAB1" w14:textId="77777777" w:rsidR="00A854D3" w:rsidRDefault="00A854D3" w:rsidP="002E75D0">
      <w:pPr>
        <w:pStyle w:val="AD"/>
        <w:spacing w:line="276" w:lineRule="auto"/>
        <w:rPr>
          <w:rFonts w:hint="eastAsia"/>
        </w:rPr>
      </w:pPr>
      <w:r>
        <w:rPr>
          <w:rFonts w:hint="eastAsia"/>
        </w:rPr>
        <w:t>五、各级人民检察院领导干部的配偶、子女及其配偶不得从事其他可能影响其依法公正履职的经商办企业等经营活动。</w:t>
      </w:r>
    </w:p>
    <w:p w14:paraId="31F27525" w14:textId="77777777" w:rsidR="00A854D3" w:rsidRDefault="00A854D3" w:rsidP="002E75D0">
      <w:pPr>
        <w:pStyle w:val="AD"/>
        <w:spacing w:line="276" w:lineRule="auto"/>
      </w:pPr>
    </w:p>
    <w:p w14:paraId="3D84D2CD" w14:textId="77777777" w:rsidR="00A854D3" w:rsidRDefault="00A854D3" w:rsidP="002E75D0">
      <w:pPr>
        <w:pStyle w:val="AD"/>
        <w:spacing w:line="276" w:lineRule="auto"/>
        <w:rPr>
          <w:rFonts w:hint="eastAsia"/>
        </w:rPr>
      </w:pPr>
      <w:r>
        <w:rPr>
          <w:rFonts w:hint="eastAsia"/>
        </w:rPr>
        <w:t>六、检察人员不得利用职权和职务影响，为配偶、子女及其配偶等近亲属和其他特定关系人从事经商办企业及其他经营活动提供便利和优惠条件，或者为其经商办企业谋取利益。</w:t>
      </w:r>
    </w:p>
    <w:p w14:paraId="2B97CB74" w14:textId="77777777" w:rsidR="00A854D3" w:rsidRDefault="00A854D3" w:rsidP="002E75D0">
      <w:pPr>
        <w:pStyle w:val="AD"/>
        <w:spacing w:line="276" w:lineRule="auto"/>
      </w:pPr>
    </w:p>
    <w:p w14:paraId="0AC56F64" w14:textId="2B3CDD1F" w:rsidR="00B15193" w:rsidRDefault="00A854D3" w:rsidP="002E75D0">
      <w:pPr>
        <w:pStyle w:val="AD"/>
        <w:spacing w:line="276" w:lineRule="auto"/>
      </w:pPr>
      <w:r>
        <w:rPr>
          <w:rFonts w:hint="eastAsia"/>
        </w:rPr>
        <w:t>七、本清单中所称“各级人民检察院领导干部”，指各级人民检察院领导班子成员和检察委员会委员。</w:t>
      </w:r>
    </w:p>
    <w:p w14:paraId="58FBA94E" w14:textId="499AF445" w:rsidR="00A854D3" w:rsidRDefault="00A854D3" w:rsidP="002E75D0">
      <w:pPr>
        <w:pStyle w:val="AD"/>
        <w:spacing w:line="276" w:lineRule="auto"/>
      </w:pPr>
    </w:p>
    <w:p w14:paraId="5899DA39" w14:textId="2155B0C6" w:rsidR="00A854D3" w:rsidRDefault="00A854D3" w:rsidP="002E75D0">
      <w:pPr>
        <w:pStyle w:val="AD"/>
        <w:spacing w:line="276" w:lineRule="auto"/>
      </w:pPr>
    </w:p>
    <w:p w14:paraId="6F6B5D44" w14:textId="0A8D140C" w:rsidR="00A854D3" w:rsidRDefault="00A854D3" w:rsidP="002E75D0">
      <w:pPr>
        <w:pStyle w:val="AD"/>
        <w:spacing w:line="276" w:lineRule="auto"/>
      </w:pPr>
      <w:r>
        <w:rPr>
          <w:rFonts w:hint="eastAsia"/>
        </w:rPr>
        <w:t>信息来源：</w:t>
      </w:r>
      <w:hyperlink r:id="rId6" w:history="1">
        <w:r w:rsidRPr="00C179D4">
          <w:rPr>
            <w:rStyle w:val="a7"/>
          </w:rPr>
          <w:t>https://www.spp.gov.cn/spp/zdgz/202110/t20211020_532942.shtml</w:t>
        </w:r>
      </w:hyperlink>
    </w:p>
    <w:p w14:paraId="1F144D67" w14:textId="77777777" w:rsidR="00A854D3" w:rsidRPr="00A854D3" w:rsidRDefault="00A854D3" w:rsidP="002E75D0">
      <w:pPr>
        <w:pStyle w:val="AD"/>
        <w:spacing w:line="276" w:lineRule="auto"/>
        <w:rPr>
          <w:rFonts w:hint="eastAsia"/>
        </w:rPr>
      </w:pPr>
    </w:p>
    <w:sectPr w:rsidR="00A854D3" w:rsidRPr="00A854D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76B9" w14:textId="77777777" w:rsidR="00E403DF" w:rsidRDefault="00E403DF" w:rsidP="00C20A6A">
      <w:pPr>
        <w:spacing w:line="240" w:lineRule="auto"/>
      </w:pPr>
      <w:r>
        <w:separator/>
      </w:r>
    </w:p>
  </w:endnote>
  <w:endnote w:type="continuationSeparator" w:id="0">
    <w:p w14:paraId="143033C6" w14:textId="77777777" w:rsidR="00E403DF" w:rsidRDefault="00E403D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B789" w14:textId="77777777" w:rsidR="00E403DF" w:rsidRDefault="00E403DF" w:rsidP="00C20A6A">
      <w:pPr>
        <w:spacing w:line="240" w:lineRule="auto"/>
      </w:pPr>
      <w:r>
        <w:separator/>
      </w:r>
    </w:p>
  </w:footnote>
  <w:footnote w:type="continuationSeparator" w:id="0">
    <w:p w14:paraId="31F829AB" w14:textId="77777777" w:rsidR="00E403DF" w:rsidRDefault="00E403D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58DB"/>
    <w:rsid w:val="000F4C6A"/>
    <w:rsid w:val="00176A25"/>
    <w:rsid w:val="0018666B"/>
    <w:rsid w:val="001C4C6F"/>
    <w:rsid w:val="002E75D0"/>
    <w:rsid w:val="003058DB"/>
    <w:rsid w:val="003D27E2"/>
    <w:rsid w:val="005F7C76"/>
    <w:rsid w:val="007D7BDB"/>
    <w:rsid w:val="00A548E7"/>
    <w:rsid w:val="00A854D3"/>
    <w:rsid w:val="00B15193"/>
    <w:rsid w:val="00B731F1"/>
    <w:rsid w:val="00C20A6A"/>
    <w:rsid w:val="00C22624"/>
    <w:rsid w:val="00D02718"/>
    <w:rsid w:val="00E4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611FD"/>
  <w15:chartTrackingRefBased/>
  <w15:docId w15:val="{7CFF2FB0-FC21-4EBD-8CDC-73E590F4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854D3"/>
    <w:rPr>
      <w:color w:val="0000FF" w:themeColor="hyperlink"/>
      <w:u w:val="single"/>
    </w:rPr>
  </w:style>
  <w:style w:type="character" w:styleId="a8">
    <w:name w:val="Unresolved Mention"/>
    <w:basedOn w:val="a0"/>
    <w:uiPriority w:val="99"/>
    <w:semiHidden/>
    <w:unhideWhenUsed/>
    <w:rsid w:val="00A85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zdgz/202110/t20211020_532942.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2021-10-21T10:18:00Z</dcterms:created>
  <dcterms:modified xsi:type="dcterms:W3CDTF">2021-10-21T10:18:00Z</dcterms:modified>
</cp:coreProperties>
</file>