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3FD8" w14:textId="334D32BA" w:rsidR="00E1770D" w:rsidRPr="00B62EFE" w:rsidRDefault="00E1770D" w:rsidP="00B62EFE">
      <w:pPr>
        <w:pStyle w:val="AD"/>
        <w:jc w:val="center"/>
        <w:rPr>
          <w:b/>
          <w:bCs/>
          <w:color w:val="E36C0A" w:themeColor="accent6" w:themeShade="BF"/>
          <w:sz w:val="32"/>
          <w:szCs w:val="32"/>
        </w:rPr>
      </w:pPr>
      <w:r w:rsidRPr="00B62EFE">
        <w:rPr>
          <w:rFonts w:hint="eastAsia"/>
          <w:b/>
          <w:bCs/>
          <w:color w:val="E36C0A" w:themeColor="accent6" w:themeShade="BF"/>
          <w:sz w:val="32"/>
          <w:szCs w:val="32"/>
        </w:rPr>
        <w:t>关于同意在北京市暂时调整实施有关行政法规和经国务院批准的部门规章规定的批复</w:t>
      </w:r>
    </w:p>
    <w:p w14:paraId="0466D8BE" w14:textId="77777777" w:rsidR="00E1770D" w:rsidRDefault="00E1770D" w:rsidP="00B62EFE">
      <w:pPr>
        <w:pStyle w:val="AD"/>
        <w:jc w:val="center"/>
      </w:pPr>
      <w:proofErr w:type="gramStart"/>
      <w:r>
        <w:rPr>
          <w:rFonts w:hint="eastAsia"/>
        </w:rPr>
        <w:t>国函〔</w:t>
      </w:r>
      <w:r>
        <w:rPr>
          <w:rFonts w:hint="eastAsia"/>
        </w:rPr>
        <w:t>2021</w:t>
      </w:r>
      <w:r>
        <w:rPr>
          <w:rFonts w:hint="eastAsia"/>
        </w:rPr>
        <w:t>〕</w:t>
      </w:r>
      <w:proofErr w:type="gramEnd"/>
      <w:r>
        <w:rPr>
          <w:rFonts w:hint="eastAsia"/>
        </w:rPr>
        <w:t>106</w:t>
      </w:r>
      <w:r>
        <w:rPr>
          <w:rFonts w:hint="eastAsia"/>
        </w:rPr>
        <w:t>号</w:t>
      </w:r>
    </w:p>
    <w:p w14:paraId="1E1FA7D5" w14:textId="77777777" w:rsidR="00E1770D" w:rsidRDefault="00E1770D" w:rsidP="00E1770D">
      <w:pPr>
        <w:pStyle w:val="AD"/>
      </w:pPr>
    </w:p>
    <w:p w14:paraId="3F765625" w14:textId="77777777" w:rsidR="00E1770D" w:rsidRDefault="00E1770D" w:rsidP="00E1770D">
      <w:pPr>
        <w:pStyle w:val="AD"/>
      </w:pPr>
      <w:r>
        <w:rPr>
          <w:rFonts w:hint="eastAsia"/>
        </w:rPr>
        <w:t>北京市人民政府，商务部、司法部：</w:t>
      </w:r>
    </w:p>
    <w:p w14:paraId="39D39306" w14:textId="77777777" w:rsidR="00E1770D" w:rsidRDefault="00E1770D" w:rsidP="00E1770D">
      <w:pPr>
        <w:pStyle w:val="AD"/>
      </w:pPr>
    </w:p>
    <w:p w14:paraId="04BC0EE5" w14:textId="77777777" w:rsidR="00E1770D" w:rsidRDefault="00E1770D" w:rsidP="00E1770D">
      <w:pPr>
        <w:pStyle w:val="AD"/>
      </w:pPr>
      <w:r>
        <w:rPr>
          <w:rFonts w:hint="eastAsia"/>
        </w:rPr>
        <w:t>你们关于在北京市暂时调整实施有关行政法规和经国务院批准的部门规章规定的请示收悉。现批复如下：</w:t>
      </w:r>
    </w:p>
    <w:p w14:paraId="3D942622" w14:textId="77777777" w:rsidR="00E1770D" w:rsidRDefault="00E1770D" w:rsidP="00E1770D">
      <w:pPr>
        <w:pStyle w:val="AD"/>
      </w:pPr>
    </w:p>
    <w:p w14:paraId="7787B001" w14:textId="77777777" w:rsidR="00E1770D" w:rsidRDefault="00E1770D" w:rsidP="00E1770D">
      <w:pPr>
        <w:pStyle w:val="AD"/>
      </w:pPr>
      <w:r>
        <w:rPr>
          <w:rFonts w:hint="eastAsia"/>
        </w:rPr>
        <w:t>一、按照《深化北京市新一轮服务业扩大开放综合试点建设国家服务业扩大开放综合示范区工作方案》，同意自即日起在北京市暂时调整实施《中华人民共和国中外合作办学条例》、《外商投资电信企业管理规定》、《营业性演出管理条例》、《建设工程质量管理条例》、《建设工程勘察设计管理条例》、《旅行社条例》、《民办非企业单位登记管理暂行条例》、《外商投资准入特别管理措施（负面清单）（</w:t>
      </w:r>
      <w:r>
        <w:rPr>
          <w:rFonts w:hint="eastAsia"/>
        </w:rPr>
        <w:t>2020</w:t>
      </w:r>
      <w:r>
        <w:rPr>
          <w:rFonts w:hint="eastAsia"/>
        </w:rPr>
        <w:t>年版）》的有关规定（目录附后）。</w:t>
      </w:r>
    </w:p>
    <w:p w14:paraId="2B780569" w14:textId="77777777" w:rsidR="00E1770D" w:rsidRDefault="00E1770D" w:rsidP="00E1770D">
      <w:pPr>
        <w:pStyle w:val="AD"/>
      </w:pPr>
    </w:p>
    <w:p w14:paraId="3674481D" w14:textId="77777777" w:rsidR="00E1770D" w:rsidRDefault="00E1770D" w:rsidP="00E1770D">
      <w:pPr>
        <w:pStyle w:val="AD"/>
      </w:pPr>
      <w:r>
        <w:rPr>
          <w:rFonts w:hint="eastAsia"/>
        </w:rPr>
        <w:t>二、国务院有关部门、北京市人民政府要根据上述调整，及时对本部门、本市制定的规章和规范性文件作相应调整，建立与深化北京市新一轮服务业扩大开放综合试点建设国家服务业扩大开放综合示范区工作相适应的管理制度。</w:t>
      </w:r>
    </w:p>
    <w:p w14:paraId="25FF5881" w14:textId="77777777" w:rsidR="00E1770D" w:rsidRDefault="00E1770D" w:rsidP="00E1770D">
      <w:pPr>
        <w:pStyle w:val="AD"/>
      </w:pPr>
    </w:p>
    <w:p w14:paraId="4FF309C8" w14:textId="77777777" w:rsidR="00E1770D" w:rsidRDefault="00E1770D" w:rsidP="00E1770D">
      <w:pPr>
        <w:pStyle w:val="AD"/>
      </w:pPr>
      <w:r>
        <w:rPr>
          <w:rFonts w:hint="eastAsia"/>
        </w:rPr>
        <w:t>三、国务院将根据深化北京市新一轮服务业扩大开放综合试点建设国家服务业扩大开放综合示范区工作情况，适时对本批复的内容进行调整。</w:t>
      </w:r>
    </w:p>
    <w:p w14:paraId="39CB0AFC" w14:textId="77777777" w:rsidR="00E1770D" w:rsidRDefault="00E1770D" w:rsidP="00E1770D">
      <w:pPr>
        <w:pStyle w:val="AD"/>
      </w:pPr>
    </w:p>
    <w:p w14:paraId="3D712A68" w14:textId="77777777" w:rsidR="00E1770D" w:rsidRDefault="00E1770D" w:rsidP="00E1770D">
      <w:pPr>
        <w:pStyle w:val="AD"/>
      </w:pPr>
      <w:r>
        <w:rPr>
          <w:rFonts w:hint="eastAsia"/>
        </w:rPr>
        <w:t>四、自本批复印发之日起，《国务院关于同意在北京市暂时调整实施有关行政法规和经国务院批准的部门规章规定的批复》（</w:t>
      </w:r>
      <w:proofErr w:type="gramStart"/>
      <w:r>
        <w:rPr>
          <w:rFonts w:hint="eastAsia"/>
        </w:rPr>
        <w:t>国函〔</w:t>
      </w:r>
      <w:r>
        <w:rPr>
          <w:rFonts w:hint="eastAsia"/>
        </w:rPr>
        <w:t>2019</w:t>
      </w:r>
      <w:r>
        <w:rPr>
          <w:rFonts w:hint="eastAsia"/>
        </w:rPr>
        <w:t>〕</w:t>
      </w:r>
      <w:proofErr w:type="gramEnd"/>
      <w:r>
        <w:rPr>
          <w:rFonts w:hint="eastAsia"/>
        </w:rPr>
        <w:t>111</w:t>
      </w:r>
      <w:r>
        <w:rPr>
          <w:rFonts w:hint="eastAsia"/>
        </w:rPr>
        <w:t>号）停止执行。</w:t>
      </w:r>
    </w:p>
    <w:p w14:paraId="3974AED9" w14:textId="77777777" w:rsidR="00E1770D" w:rsidRDefault="00E1770D" w:rsidP="00E1770D">
      <w:pPr>
        <w:pStyle w:val="AD"/>
      </w:pPr>
    </w:p>
    <w:p w14:paraId="4C649738" w14:textId="77777777" w:rsidR="00E1770D" w:rsidRDefault="00E1770D" w:rsidP="00E1770D">
      <w:pPr>
        <w:pStyle w:val="AD"/>
      </w:pPr>
    </w:p>
    <w:p w14:paraId="4A0A17C2" w14:textId="77777777" w:rsidR="00E1770D" w:rsidRDefault="00E1770D" w:rsidP="00E1770D">
      <w:pPr>
        <w:pStyle w:val="AD"/>
      </w:pPr>
      <w:r>
        <w:rPr>
          <w:rFonts w:hint="eastAsia"/>
        </w:rPr>
        <w:t>附件：国务院决定在北京市暂时调整实施的有关行政法规和经国务院批准的部门规章规定目录</w:t>
      </w:r>
    </w:p>
    <w:p w14:paraId="003E5435" w14:textId="77777777" w:rsidR="00E1770D" w:rsidRDefault="00E1770D" w:rsidP="00E1770D">
      <w:pPr>
        <w:pStyle w:val="AD"/>
      </w:pPr>
    </w:p>
    <w:p w14:paraId="631F7DAA" w14:textId="6906EF03" w:rsidR="00E1770D" w:rsidRDefault="00E1770D" w:rsidP="00454E33">
      <w:pPr>
        <w:pStyle w:val="AD"/>
        <w:jc w:val="right"/>
      </w:pPr>
      <w:r>
        <w:rPr>
          <w:rFonts w:hint="eastAsia"/>
        </w:rPr>
        <w:t>国务院</w:t>
      </w:r>
    </w:p>
    <w:p w14:paraId="4A24D985" w14:textId="77777777" w:rsidR="00E1770D" w:rsidRDefault="00E1770D" w:rsidP="00454E33">
      <w:pPr>
        <w:pStyle w:val="AD"/>
        <w:jc w:val="right"/>
      </w:pPr>
      <w:r>
        <w:rPr>
          <w:rFonts w:hint="eastAsia"/>
        </w:rPr>
        <w:t>2021</w:t>
      </w:r>
      <w:r>
        <w:rPr>
          <w:rFonts w:hint="eastAsia"/>
        </w:rPr>
        <w:t>年</w:t>
      </w:r>
      <w:r>
        <w:rPr>
          <w:rFonts w:hint="eastAsia"/>
        </w:rPr>
        <w:t>10</w:t>
      </w:r>
      <w:r>
        <w:rPr>
          <w:rFonts w:hint="eastAsia"/>
        </w:rPr>
        <w:t>月</w:t>
      </w:r>
      <w:r>
        <w:rPr>
          <w:rFonts w:hint="eastAsia"/>
        </w:rPr>
        <w:t>8</w:t>
      </w:r>
      <w:r>
        <w:rPr>
          <w:rFonts w:hint="eastAsia"/>
        </w:rPr>
        <w:t>日</w:t>
      </w:r>
    </w:p>
    <w:p w14:paraId="02B99957" w14:textId="77777777" w:rsidR="00E1770D" w:rsidRDefault="00E1770D" w:rsidP="00E1770D">
      <w:pPr>
        <w:pStyle w:val="AD"/>
      </w:pPr>
    </w:p>
    <w:p w14:paraId="253C3FCD" w14:textId="77777777" w:rsidR="00E1770D" w:rsidRDefault="00E1770D" w:rsidP="00E1770D">
      <w:pPr>
        <w:pStyle w:val="AD"/>
      </w:pPr>
      <w:r>
        <w:rPr>
          <w:rFonts w:hint="eastAsia"/>
        </w:rPr>
        <w:t>（此件公开发布）</w:t>
      </w:r>
    </w:p>
    <w:p w14:paraId="136860DD" w14:textId="77777777" w:rsidR="00E1770D" w:rsidRDefault="00E1770D" w:rsidP="00E1770D">
      <w:pPr>
        <w:pStyle w:val="AD"/>
      </w:pPr>
    </w:p>
    <w:p w14:paraId="592DD808" w14:textId="77777777" w:rsidR="00E1770D" w:rsidRDefault="00E1770D" w:rsidP="00E1770D">
      <w:pPr>
        <w:pStyle w:val="AD"/>
      </w:pPr>
    </w:p>
    <w:p w14:paraId="7DDD7B3D" w14:textId="77777777" w:rsidR="00E1770D" w:rsidRDefault="00E1770D" w:rsidP="00E1770D">
      <w:pPr>
        <w:pStyle w:val="AD"/>
      </w:pPr>
      <w:r>
        <w:rPr>
          <w:rFonts w:hint="eastAsia"/>
        </w:rPr>
        <w:t>附件</w:t>
      </w:r>
    </w:p>
    <w:p w14:paraId="34CDC786" w14:textId="77777777" w:rsidR="00E1770D" w:rsidRDefault="00E1770D" w:rsidP="00E1770D">
      <w:pPr>
        <w:pStyle w:val="AD"/>
      </w:pPr>
    </w:p>
    <w:p w14:paraId="23952CBD" w14:textId="1EF47D8D" w:rsidR="00B15193" w:rsidRDefault="00E1770D" w:rsidP="005B6DEF">
      <w:pPr>
        <w:pStyle w:val="AD"/>
        <w:jc w:val="center"/>
        <w:rPr>
          <w:b/>
          <w:bCs/>
          <w:color w:val="E36C0A" w:themeColor="accent6" w:themeShade="BF"/>
          <w:sz w:val="32"/>
          <w:szCs w:val="32"/>
        </w:rPr>
      </w:pPr>
      <w:r w:rsidRPr="00E051A6">
        <w:rPr>
          <w:rFonts w:hint="eastAsia"/>
          <w:b/>
          <w:bCs/>
          <w:sz w:val="28"/>
          <w:szCs w:val="28"/>
        </w:rPr>
        <w:t>国务院决定在北京市暂时调整实施的有关行政法规和经国务院批准的部门规章规定目录</w:t>
      </w:r>
    </w:p>
    <w:p w14:paraId="4E2C9041" w14:textId="1EA6EDE6" w:rsidR="005B6DEF" w:rsidRPr="003D50A3" w:rsidRDefault="005B6DEF" w:rsidP="005B6DEF">
      <w:pPr>
        <w:pStyle w:val="AD"/>
      </w:pPr>
    </w:p>
    <w:p w14:paraId="050153B2" w14:textId="3D843808" w:rsidR="005B6DEF" w:rsidRDefault="003D50A3" w:rsidP="00852620">
      <w:pPr>
        <w:pStyle w:val="AD"/>
        <w:jc w:val="center"/>
      </w:pPr>
      <w:r>
        <w:rPr>
          <w:noProof/>
        </w:rPr>
        <w:lastRenderedPageBreak/>
        <w:drawing>
          <wp:inline distT="0" distB="0" distL="0" distR="0" wp14:anchorId="07B7BF69" wp14:editId="0C13F904">
            <wp:extent cx="4545965" cy="9071610"/>
            <wp:effectExtent l="0" t="0" r="6985" b="0"/>
            <wp:docPr id="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中度可信度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5965" cy="9071610"/>
                    </a:xfrm>
                    <a:prstGeom prst="rect">
                      <a:avLst/>
                    </a:prstGeom>
                    <a:noFill/>
                    <a:ln>
                      <a:noFill/>
                    </a:ln>
                  </pic:spPr>
                </pic:pic>
              </a:graphicData>
            </a:graphic>
          </wp:inline>
        </w:drawing>
      </w:r>
    </w:p>
    <w:p w14:paraId="14664F78" w14:textId="340369CA" w:rsidR="00E051A6" w:rsidRDefault="00E051A6" w:rsidP="00852620">
      <w:pPr>
        <w:pStyle w:val="AD"/>
        <w:jc w:val="center"/>
      </w:pPr>
    </w:p>
    <w:p w14:paraId="0FA671C0" w14:textId="77777777" w:rsidR="00E051A6" w:rsidRDefault="00E051A6" w:rsidP="00E051A6">
      <w:pPr>
        <w:pStyle w:val="AD"/>
      </w:pPr>
      <w:r>
        <w:rPr>
          <w:rFonts w:hint="eastAsia"/>
        </w:rPr>
        <w:t>信息来源：</w:t>
      </w:r>
      <w:hyperlink r:id="rId7" w:history="1">
        <w:r w:rsidRPr="000276AE">
          <w:rPr>
            <w:rStyle w:val="a7"/>
          </w:rPr>
          <w:t>http://www.gov.cn/zhengce/content/2021-10/18/content_5643327.htm</w:t>
        </w:r>
      </w:hyperlink>
    </w:p>
    <w:p w14:paraId="7F667AD6" w14:textId="77777777" w:rsidR="00E051A6" w:rsidRPr="00E1770D" w:rsidRDefault="00E051A6" w:rsidP="00E051A6">
      <w:pPr>
        <w:pStyle w:val="AD"/>
      </w:pPr>
    </w:p>
    <w:p w14:paraId="01FE30E5" w14:textId="77777777" w:rsidR="00E051A6" w:rsidRPr="00E051A6" w:rsidRDefault="00E051A6" w:rsidP="00E051A6">
      <w:pPr>
        <w:pStyle w:val="AD"/>
        <w:rPr>
          <w:rFonts w:hint="eastAsia"/>
        </w:rPr>
      </w:pPr>
    </w:p>
    <w:sectPr w:rsidR="00E051A6" w:rsidRPr="00E051A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3116" w14:textId="77777777" w:rsidR="00743DA4" w:rsidRDefault="00743DA4" w:rsidP="00C20A6A">
      <w:pPr>
        <w:spacing w:line="240" w:lineRule="auto"/>
      </w:pPr>
      <w:r>
        <w:separator/>
      </w:r>
    </w:p>
  </w:endnote>
  <w:endnote w:type="continuationSeparator" w:id="0">
    <w:p w14:paraId="32B57759" w14:textId="77777777" w:rsidR="00743DA4" w:rsidRDefault="00743DA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1A79" w14:textId="77777777" w:rsidR="00743DA4" w:rsidRDefault="00743DA4" w:rsidP="00C20A6A">
      <w:pPr>
        <w:spacing w:line="240" w:lineRule="auto"/>
      </w:pPr>
      <w:r>
        <w:separator/>
      </w:r>
    </w:p>
  </w:footnote>
  <w:footnote w:type="continuationSeparator" w:id="0">
    <w:p w14:paraId="60C96BEA" w14:textId="77777777" w:rsidR="00743DA4" w:rsidRDefault="00743DA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1B9A"/>
    <w:rsid w:val="000E1B9A"/>
    <w:rsid w:val="000F1FDC"/>
    <w:rsid w:val="000F4C6A"/>
    <w:rsid w:val="00176A25"/>
    <w:rsid w:val="001C4C6F"/>
    <w:rsid w:val="003D27E2"/>
    <w:rsid w:val="003D50A3"/>
    <w:rsid w:val="00454E33"/>
    <w:rsid w:val="005B6DEF"/>
    <w:rsid w:val="005F7C76"/>
    <w:rsid w:val="00743DA4"/>
    <w:rsid w:val="007D7BDB"/>
    <w:rsid w:val="00852620"/>
    <w:rsid w:val="00A548E7"/>
    <w:rsid w:val="00B15193"/>
    <w:rsid w:val="00B62EFE"/>
    <w:rsid w:val="00B731F1"/>
    <w:rsid w:val="00C20A6A"/>
    <w:rsid w:val="00C22624"/>
    <w:rsid w:val="00D02718"/>
    <w:rsid w:val="00E051A6"/>
    <w:rsid w:val="00E1770D"/>
    <w:rsid w:val="00F1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A7A42"/>
  <w15:chartTrackingRefBased/>
  <w15:docId w15:val="{7760CFE9-B596-4F9E-B449-3839E89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1770D"/>
    <w:rPr>
      <w:color w:val="0000FF" w:themeColor="hyperlink"/>
      <w:u w:val="single"/>
    </w:rPr>
  </w:style>
  <w:style w:type="character" w:styleId="a8">
    <w:name w:val="Unresolved Mention"/>
    <w:basedOn w:val="a0"/>
    <w:uiPriority w:val="99"/>
    <w:semiHidden/>
    <w:unhideWhenUsed/>
    <w:rsid w:val="00E17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zhengce/content/2021-10/18/content_564332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2021-10-20T10:55:00Z</dcterms:created>
  <dcterms:modified xsi:type="dcterms:W3CDTF">2021-10-22T04:01:00Z</dcterms:modified>
</cp:coreProperties>
</file>