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55383" w14:textId="77777777" w:rsidR="00FC0F85" w:rsidRPr="009B1400" w:rsidRDefault="00FC0F85" w:rsidP="00972EDA">
      <w:pPr>
        <w:pStyle w:val="AD"/>
        <w:spacing w:line="276" w:lineRule="auto"/>
        <w:jc w:val="center"/>
        <w:rPr>
          <w:b/>
          <w:bCs/>
          <w:color w:val="E36C0A" w:themeColor="accent6" w:themeShade="BF"/>
          <w:sz w:val="32"/>
          <w:szCs w:val="32"/>
        </w:rPr>
      </w:pPr>
      <w:r w:rsidRPr="009B1400">
        <w:rPr>
          <w:rFonts w:hint="eastAsia"/>
          <w:b/>
          <w:bCs/>
          <w:color w:val="E36C0A" w:themeColor="accent6" w:themeShade="BF"/>
          <w:sz w:val="32"/>
          <w:szCs w:val="32"/>
        </w:rPr>
        <w:t>关于开展化妆品“线上净网线下清源”专项行动的通知</w:t>
      </w:r>
    </w:p>
    <w:p w14:paraId="5FD1C15F" w14:textId="77777777" w:rsidR="00FC0F85" w:rsidRDefault="00FC0F85" w:rsidP="00972EDA">
      <w:pPr>
        <w:pStyle w:val="AD"/>
        <w:spacing w:line="276" w:lineRule="auto"/>
        <w:jc w:val="center"/>
      </w:pPr>
      <w:r>
        <w:rPr>
          <w:rFonts w:hint="eastAsia"/>
        </w:rPr>
        <w:t>国药监妆〔</w:t>
      </w:r>
      <w:r>
        <w:rPr>
          <w:rFonts w:hint="eastAsia"/>
        </w:rPr>
        <w:t>2021</w:t>
      </w:r>
      <w:r>
        <w:rPr>
          <w:rFonts w:hint="eastAsia"/>
        </w:rPr>
        <w:t>〕</w:t>
      </w:r>
      <w:r>
        <w:rPr>
          <w:rFonts w:hint="eastAsia"/>
        </w:rPr>
        <w:t>47</w:t>
      </w:r>
      <w:r>
        <w:rPr>
          <w:rFonts w:hint="eastAsia"/>
        </w:rPr>
        <w:t>号</w:t>
      </w:r>
    </w:p>
    <w:p w14:paraId="13ACA45E" w14:textId="77777777" w:rsidR="009B1400" w:rsidRDefault="009B1400" w:rsidP="00972EDA">
      <w:pPr>
        <w:pStyle w:val="AD"/>
        <w:spacing w:line="276" w:lineRule="auto"/>
      </w:pPr>
    </w:p>
    <w:p w14:paraId="56F2BB7D" w14:textId="77777777" w:rsidR="00FC0F85" w:rsidRDefault="00FC0F85" w:rsidP="00972EDA">
      <w:pPr>
        <w:pStyle w:val="AD"/>
        <w:spacing w:line="276" w:lineRule="auto"/>
      </w:pPr>
      <w:r>
        <w:rPr>
          <w:rFonts w:hint="eastAsia"/>
        </w:rPr>
        <w:t>各省、自治区、直辖市药品监督管理局，新疆生产建设兵团药品监督管理局：</w:t>
      </w:r>
    </w:p>
    <w:p w14:paraId="390F9FE6" w14:textId="77777777" w:rsidR="00FC0F85" w:rsidRDefault="00FC0F85" w:rsidP="00972EDA">
      <w:pPr>
        <w:pStyle w:val="AD"/>
        <w:spacing w:line="276" w:lineRule="auto"/>
      </w:pPr>
    </w:p>
    <w:p w14:paraId="27760D34" w14:textId="77777777" w:rsidR="00FC0F85" w:rsidRDefault="00FC0F85" w:rsidP="00972EDA">
      <w:pPr>
        <w:pStyle w:val="AD"/>
        <w:spacing w:line="276" w:lineRule="auto"/>
      </w:pPr>
      <w:r>
        <w:rPr>
          <w:rFonts w:hint="eastAsia"/>
        </w:rPr>
        <w:t xml:space="preserve">　　为全面贯彻落实《化妆品监督管理条例》（以下简称《条例》）《化妆品生产经营监督管理办法》（以下简称《办法》）</w:t>
      </w:r>
      <w:r>
        <w:rPr>
          <w:rFonts w:hint="eastAsia"/>
        </w:rPr>
        <w:t xml:space="preserve">, </w:t>
      </w:r>
      <w:r>
        <w:rPr>
          <w:rFonts w:hint="eastAsia"/>
        </w:rPr>
        <w:t>加强网络销售化妆品监督管理，严厉打击利用网络销售违法化妆品行为，在化妆品“线上净网线下清源”专项行动第一阶段的工作基础上，国家药监局决定自</w:t>
      </w:r>
      <w:r>
        <w:rPr>
          <w:rFonts w:hint="eastAsia"/>
        </w:rPr>
        <w:t>2021</w:t>
      </w:r>
      <w:r>
        <w:rPr>
          <w:rFonts w:hint="eastAsia"/>
        </w:rPr>
        <w:t>年</w:t>
      </w:r>
      <w:r>
        <w:rPr>
          <w:rFonts w:hint="eastAsia"/>
        </w:rPr>
        <w:t>10</w:t>
      </w:r>
      <w:r>
        <w:rPr>
          <w:rFonts w:hint="eastAsia"/>
        </w:rPr>
        <w:t>月至</w:t>
      </w:r>
      <w:r>
        <w:rPr>
          <w:rFonts w:hint="eastAsia"/>
        </w:rPr>
        <w:t>2022</w:t>
      </w:r>
      <w:r>
        <w:rPr>
          <w:rFonts w:hint="eastAsia"/>
        </w:rPr>
        <w:t>年</w:t>
      </w:r>
      <w:r>
        <w:rPr>
          <w:rFonts w:hint="eastAsia"/>
        </w:rPr>
        <w:t>10</w:t>
      </w:r>
      <w:r>
        <w:rPr>
          <w:rFonts w:hint="eastAsia"/>
        </w:rPr>
        <w:t>月，再次在全国范围内组织开展化妆品“线上净网线下清源”专项行动。现就有关事项通知如下：</w:t>
      </w:r>
    </w:p>
    <w:p w14:paraId="76E544C7" w14:textId="77777777" w:rsidR="00FC0F85" w:rsidRDefault="00FC0F85" w:rsidP="00972EDA">
      <w:pPr>
        <w:pStyle w:val="AD"/>
        <w:spacing w:line="276" w:lineRule="auto"/>
      </w:pPr>
    </w:p>
    <w:p w14:paraId="548C6BAC" w14:textId="77777777" w:rsidR="00FC0F85" w:rsidRDefault="00FC0F85" w:rsidP="00972EDA">
      <w:pPr>
        <w:pStyle w:val="AD"/>
        <w:spacing w:line="276" w:lineRule="auto"/>
      </w:pPr>
      <w:r>
        <w:rPr>
          <w:rFonts w:hint="eastAsia"/>
        </w:rPr>
        <w:t xml:space="preserve">　　一、工作目标</w:t>
      </w:r>
    </w:p>
    <w:p w14:paraId="2A0B762F" w14:textId="77777777" w:rsidR="00FC0F85" w:rsidRDefault="00FC0F85" w:rsidP="00972EDA">
      <w:pPr>
        <w:pStyle w:val="AD"/>
        <w:spacing w:line="276" w:lineRule="auto"/>
      </w:pPr>
    </w:p>
    <w:p w14:paraId="14C1B49B" w14:textId="77777777" w:rsidR="00FC0F85" w:rsidRDefault="00FC0F85" w:rsidP="00972EDA">
      <w:pPr>
        <w:pStyle w:val="AD"/>
        <w:spacing w:line="276" w:lineRule="auto"/>
      </w:pPr>
      <w:r>
        <w:rPr>
          <w:rFonts w:hint="eastAsia"/>
        </w:rPr>
        <w:t xml:space="preserve">　　以《办法》正式实施为契机，全面自查、集中整治网络销售化妆品存在的突出问题，强化化妆品电子商务经营者主体责任，推动《办法》关于网络销售化妆品的各项规定有效落实，规范网络销售化妆品市场秩序，保障公众用妆安全。</w:t>
      </w:r>
    </w:p>
    <w:p w14:paraId="663A5561" w14:textId="77777777" w:rsidR="00FC0F85" w:rsidRDefault="00FC0F85" w:rsidP="00972EDA">
      <w:pPr>
        <w:pStyle w:val="AD"/>
        <w:spacing w:line="276" w:lineRule="auto"/>
      </w:pPr>
    </w:p>
    <w:p w14:paraId="66EA577B" w14:textId="77777777" w:rsidR="00FC0F85" w:rsidRDefault="00FC0F85" w:rsidP="00972EDA">
      <w:pPr>
        <w:pStyle w:val="AD"/>
        <w:spacing w:line="276" w:lineRule="auto"/>
      </w:pPr>
      <w:r>
        <w:rPr>
          <w:rFonts w:hint="eastAsia"/>
        </w:rPr>
        <w:t xml:space="preserve">　　二、工作重点</w:t>
      </w:r>
    </w:p>
    <w:p w14:paraId="472B0371" w14:textId="77777777" w:rsidR="00FC0F85" w:rsidRDefault="00FC0F85" w:rsidP="00972EDA">
      <w:pPr>
        <w:pStyle w:val="AD"/>
        <w:spacing w:line="276" w:lineRule="auto"/>
      </w:pPr>
    </w:p>
    <w:p w14:paraId="582FE642" w14:textId="77777777" w:rsidR="00FC0F85" w:rsidRDefault="00FC0F85" w:rsidP="00972EDA">
      <w:pPr>
        <w:pStyle w:val="AD"/>
        <w:spacing w:line="276" w:lineRule="auto"/>
      </w:pPr>
      <w:r>
        <w:rPr>
          <w:rFonts w:hint="eastAsia"/>
        </w:rPr>
        <w:t xml:space="preserve">　　（一）清理整治未经注册或者未备案的化妆品</w:t>
      </w:r>
    </w:p>
    <w:p w14:paraId="40A15482" w14:textId="77777777" w:rsidR="00FC0F85" w:rsidRDefault="00FC0F85" w:rsidP="00972EDA">
      <w:pPr>
        <w:pStyle w:val="AD"/>
        <w:spacing w:line="276" w:lineRule="auto"/>
      </w:pPr>
    </w:p>
    <w:p w14:paraId="0833D399" w14:textId="77777777" w:rsidR="00FC0F85" w:rsidRDefault="00FC0F85" w:rsidP="00972EDA">
      <w:pPr>
        <w:pStyle w:val="AD"/>
        <w:spacing w:line="276" w:lineRule="auto"/>
      </w:pPr>
      <w:r>
        <w:rPr>
          <w:rFonts w:hint="eastAsia"/>
        </w:rPr>
        <w:t xml:space="preserve">　　对化妆品电子商务经营者销售的化妆品注册备案情况开展重点检查，清理整治利用网络销售的未经注册的特殊化妆品、未备案的普通化妆品、冒用他人化妆品注册证的化妆品以及国家或者省级药品监督管理部门通知暂停或者停止经营的化妆品。</w:t>
      </w:r>
    </w:p>
    <w:p w14:paraId="47495C4A" w14:textId="77777777" w:rsidR="00FC0F85" w:rsidRDefault="00FC0F85" w:rsidP="00972EDA">
      <w:pPr>
        <w:pStyle w:val="AD"/>
        <w:spacing w:line="276" w:lineRule="auto"/>
      </w:pPr>
    </w:p>
    <w:p w14:paraId="64665634" w14:textId="77777777" w:rsidR="00FC0F85" w:rsidRDefault="00FC0F85" w:rsidP="00972EDA">
      <w:pPr>
        <w:pStyle w:val="AD"/>
        <w:spacing w:line="276" w:lineRule="auto"/>
      </w:pPr>
      <w:r>
        <w:rPr>
          <w:rFonts w:hint="eastAsia"/>
        </w:rPr>
        <w:t xml:space="preserve">　　（二）清理整治标签违法宣称的化妆品</w:t>
      </w:r>
    </w:p>
    <w:p w14:paraId="4505E221" w14:textId="77777777" w:rsidR="00FC0F85" w:rsidRDefault="00FC0F85" w:rsidP="00972EDA">
      <w:pPr>
        <w:pStyle w:val="AD"/>
        <w:spacing w:line="276" w:lineRule="auto"/>
      </w:pPr>
    </w:p>
    <w:p w14:paraId="0DC0F2A5" w14:textId="77777777" w:rsidR="00FC0F85" w:rsidRDefault="00FC0F85" w:rsidP="00972EDA">
      <w:pPr>
        <w:pStyle w:val="AD"/>
        <w:spacing w:line="276" w:lineRule="auto"/>
      </w:pPr>
      <w:r>
        <w:rPr>
          <w:rFonts w:hint="eastAsia"/>
        </w:rPr>
        <w:t xml:space="preserve">　　对电子商务平台内化妆品经营者在其经营活动主页面展示的化妆品产品标签等信息是否全面、真实、准确且与化妆品注册或者备案资料一致开展重点检查，对标签存在虚假或者引人误解的内容，明示或者暗示具有医疗作用，违法宣称药妆、干细胞、刷酸、医学护肤品等的化妆品进行清理整治。</w:t>
      </w:r>
    </w:p>
    <w:p w14:paraId="3E295193" w14:textId="77777777" w:rsidR="00FC0F85" w:rsidRDefault="00FC0F85" w:rsidP="00972EDA">
      <w:pPr>
        <w:pStyle w:val="AD"/>
        <w:spacing w:line="276" w:lineRule="auto"/>
      </w:pPr>
    </w:p>
    <w:p w14:paraId="522B3FA1" w14:textId="77777777" w:rsidR="00FC0F85" w:rsidRDefault="00FC0F85" w:rsidP="00972EDA">
      <w:pPr>
        <w:pStyle w:val="AD"/>
        <w:spacing w:line="276" w:lineRule="auto"/>
      </w:pPr>
      <w:r>
        <w:rPr>
          <w:rFonts w:hint="eastAsia"/>
        </w:rPr>
        <w:t xml:space="preserve">　　（三）清理整治存在质量安全风险的化妆品</w:t>
      </w:r>
    </w:p>
    <w:p w14:paraId="6034EB6A" w14:textId="77777777" w:rsidR="00FC0F85" w:rsidRDefault="00FC0F85" w:rsidP="00972EDA">
      <w:pPr>
        <w:pStyle w:val="AD"/>
        <w:spacing w:line="276" w:lineRule="auto"/>
      </w:pPr>
    </w:p>
    <w:p w14:paraId="693818DF" w14:textId="77777777" w:rsidR="00FC0F85" w:rsidRDefault="00FC0F85" w:rsidP="00972EDA">
      <w:pPr>
        <w:pStyle w:val="AD"/>
        <w:spacing w:line="276" w:lineRule="auto"/>
      </w:pPr>
      <w:r>
        <w:rPr>
          <w:rFonts w:hint="eastAsia"/>
        </w:rPr>
        <w:t xml:space="preserve">　　对化妆品电子商务经营者销售的化妆品质量安全情况开展重点检查，清理整治利用网络销售的非法添加可能危害人体健康物质的化妆品、使用禁用原料生产的化妆品、超范围或者超限量使用限用组分生产的化妆品等，重点关注儿童化妆品、祛斑美白类化妆品等。</w:t>
      </w:r>
    </w:p>
    <w:p w14:paraId="281F1B46" w14:textId="77777777" w:rsidR="00FC0F85" w:rsidRDefault="00FC0F85" w:rsidP="00972EDA">
      <w:pPr>
        <w:pStyle w:val="AD"/>
        <w:spacing w:line="276" w:lineRule="auto"/>
      </w:pPr>
    </w:p>
    <w:p w14:paraId="4C66145C" w14:textId="77777777" w:rsidR="00FC0F85" w:rsidRDefault="00FC0F85" w:rsidP="00972EDA">
      <w:pPr>
        <w:pStyle w:val="AD"/>
        <w:spacing w:line="276" w:lineRule="auto"/>
      </w:pPr>
      <w:r>
        <w:rPr>
          <w:rFonts w:hint="eastAsia"/>
        </w:rPr>
        <w:t xml:space="preserve">　　三、工作内容</w:t>
      </w:r>
    </w:p>
    <w:p w14:paraId="0327F5A7" w14:textId="77777777" w:rsidR="00FC0F85" w:rsidRDefault="00FC0F85" w:rsidP="00972EDA">
      <w:pPr>
        <w:pStyle w:val="AD"/>
        <w:spacing w:line="276" w:lineRule="auto"/>
      </w:pPr>
    </w:p>
    <w:p w14:paraId="2F07AE2F" w14:textId="77777777" w:rsidR="00FC0F85" w:rsidRDefault="00FC0F85" w:rsidP="00972EDA">
      <w:pPr>
        <w:pStyle w:val="AD"/>
        <w:spacing w:line="276" w:lineRule="auto"/>
      </w:pPr>
      <w:r>
        <w:rPr>
          <w:rFonts w:hint="eastAsia"/>
        </w:rPr>
        <w:t xml:space="preserve">　　本次专项行动突出问题导向，强化对违法行为的依法查处，分为工作部署和自查整改阶段、专项检查阶段、工作总结三个阶段。</w:t>
      </w:r>
    </w:p>
    <w:p w14:paraId="54B2027D" w14:textId="77777777" w:rsidR="00FC0F85" w:rsidRDefault="00FC0F85" w:rsidP="00972EDA">
      <w:pPr>
        <w:pStyle w:val="AD"/>
        <w:spacing w:line="276" w:lineRule="auto"/>
      </w:pPr>
    </w:p>
    <w:p w14:paraId="4C1655D8" w14:textId="77777777" w:rsidR="00FC0F85" w:rsidRDefault="00FC0F85" w:rsidP="00972EDA">
      <w:pPr>
        <w:pStyle w:val="AD"/>
        <w:spacing w:line="276" w:lineRule="auto"/>
      </w:pPr>
      <w:r>
        <w:rPr>
          <w:rFonts w:hint="eastAsia"/>
        </w:rPr>
        <w:t xml:space="preserve">　　（一）工作部署和自查整改阶段（</w:t>
      </w:r>
      <w:r>
        <w:rPr>
          <w:rFonts w:hint="eastAsia"/>
        </w:rPr>
        <w:t>2021</w:t>
      </w:r>
      <w:r>
        <w:rPr>
          <w:rFonts w:hint="eastAsia"/>
        </w:rPr>
        <w:t>年</w:t>
      </w:r>
      <w:r>
        <w:rPr>
          <w:rFonts w:hint="eastAsia"/>
        </w:rPr>
        <w:t>10</w:t>
      </w:r>
      <w:r>
        <w:rPr>
          <w:rFonts w:hint="eastAsia"/>
        </w:rPr>
        <w:t>月至</w:t>
      </w:r>
      <w:r>
        <w:rPr>
          <w:rFonts w:hint="eastAsia"/>
        </w:rPr>
        <w:t>2022</w:t>
      </w:r>
      <w:r>
        <w:rPr>
          <w:rFonts w:hint="eastAsia"/>
        </w:rPr>
        <w:t>年</w:t>
      </w:r>
      <w:r>
        <w:rPr>
          <w:rFonts w:hint="eastAsia"/>
        </w:rPr>
        <w:t>2</w:t>
      </w:r>
      <w:r>
        <w:rPr>
          <w:rFonts w:hint="eastAsia"/>
        </w:rPr>
        <w:t>月</w:t>
      </w:r>
      <w:r>
        <w:rPr>
          <w:rFonts w:hint="eastAsia"/>
        </w:rPr>
        <w:t>)</w:t>
      </w:r>
    </w:p>
    <w:p w14:paraId="0FE8108B" w14:textId="77777777" w:rsidR="00FC0F85" w:rsidRDefault="00FC0F85" w:rsidP="00972EDA">
      <w:pPr>
        <w:pStyle w:val="AD"/>
        <w:spacing w:line="276" w:lineRule="auto"/>
      </w:pPr>
    </w:p>
    <w:p w14:paraId="54CF6C80" w14:textId="77777777" w:rsidR="00FC0F85" w:rsidRDefault="00FC0F85" w:rsidP="00972EDA">
      <w:pPr>
        <w:pStyle w:val="AD"/>
        <w:spacing w:line="276" w:lineRule="auto"/>
      </w:pPr>
      <w:r>
        <w:rPr>
          <w:rFonts w:hint="eastAsia"/>
        </w:rPr>
        <w:t xml:space="preserve">　　各省（区、市）药品监督管理部门要结合本地区实际研究部署专项行动，制定细化工作方案，明确检查计划和检查要求，分解落实监管责任。</w:t>
      </w:r>
    </w:p>
    <w:p w14:paraId="348259B2" w14:textId="77777777" w:rsidR="00FC0F85" w:rsidRDefault="00FC0F85" w:rsidP="00972EDA">
      <w:pPr>
        <w:pStyle w:val="AD"/>
        <w:spacing w:line="276" w:lineRule="auto"/>
      </w:pPr>
    </w:p>
    <w:p w14:paraId="07B7CA6C" w14:textId="77777777" w:rsidR="00FC0F85" w:rsidRDefault="00FC0F85" w:rsidP="00972EDA">
      <w:pPr>
        <w:pStyle w:val="AD"/>
        <w:spacing w:line="276" w:lineRule="auto"/>
      </w:pPr>
      <w:r>
        <w:rPr>
          <w:rFonts w:hint="eastAsia"/>
        </w:rPr>
        <w:t xml:space="preserve">　　按照本次专项行动工作重点，组织本行政区域内化妆品电子商务经营者开展全面自查，对自查阶段发现的问题及时采取整改措施。一是加强对化妆品电子商务经营者的法规培训，及时宣贯化妆品网络销售监督管理的新规定、新要求，提高化妆品电子商务经营者法律意识、责任意识。二是督促本行政区域内化妆品电子商务平台经营者依法履行平台内经营者管理责任，自查设置化妆品质量管理机构或者配备专兼职人员，履行实名登记、建立管理制度、违法行为制止及报告等义务的情况。三是督促本行政区域内化妆品电子商务平台经营者对其平台内销售的化妆品开展集中检查，对检查发现的经营未经注册或者备案的化妆品、经营药品监督管理部门通知暂停或者停止经营的化妆品以及其他违反《条例》《办法》规定的行为，化妆品电子商务平台经营者应当依法或者依据平台服务协议和交易规则采取删除、屏蔽、断开链接等必要措施及时制止，并报告平台所在地省（区、市）药品监督管理部门（报告要求见附件</w:t>
      </w:r>
      <w:r>
        <w:rPr>
          <w:rFonts w:hint="eastAsia"/>
        </w:rPr>
        <w:t>1</w:t>
      </w:r>
      <w:r>
        <w:rPr>
          <w:rFonts w:hint="eastAsia"/>
        </w:rPr>
        <w:t>）。同时，将相关核查线索移交平台内经营者实际经营地省（区、市）药品监督管理部门（移交要求见附件</w:t>
      </w:r>
      <w:r>
        <w:rPr>
          <w:rFonts w:hint="eastAsia"/>
        </w:rPr>
        <w:t>2</w:t>
      </w:r>
      <w:r>
        <w:rPr>
          <w:rFonts w:hint="eastAsia"/>
        </w:rPr>
        <w:t>）。四是督促平台内化妆品经营者在其经营活动主页面全面、真实、准确披露与所经营的化妆品注册或者备案资料相一致的化妆品标签等信息，履行进货查验记录等义务。</w:t>
      </w:r>
    </w:p>
    <w:p w14:paraId="30DD5306" w14:textId="77777777" w:rsidR="00FC0F85" w:rsidRDefault="00FC0F85" w:rsidP="00972EDA">
      <w:pPr>
        <w:pStyle w:val="AD"/>
        <w:spacing w:line="276" w:lineRule="auto"/>
      </w:pPr>
    </w:p>
    <w:p w14:paraId="35C6D317" w14:textId="77777777" w:rsidR="00FC0F85" w:rsidRDefault="00FC0F85" w:rsidP="00972EDA">
      <w:pPr>
        <w:pStyle w:val="AD"/>
        <w:spacing w:line="276" w:lineRule="auto"/>
      </w:pPr>
      <w:r>
        <w:rPr>
          <w:rFonts w:hint="eastAsia"/>
        </w:rPr>
        <w:t xml:space="preserve">　　（二）专项检查阶段（</w:t>
      </w:r>
      <w:r>
        <w:rPr>
          <w:rFonts w:hint="eastAsia"/>
        </w:rPr>
        <w:t>2022</w:t>
      </w:r>
      <w:r>
        <w:rPr>
          <w:rFonts w:hint="eastAsia"/>
        </w:rPr>
        <w:t>年</w:t>
      </w:r>
      <w:r>
        <w:rPr>
          <w:rFonts w:hint="eastAsia"/>
        </w:rPr>
        <w:t>3</w:t>
      </w:r>
      <w:r>
        <w:rPr>
          <w:rFonts w:hint="eastAsia"/>
        </w:rPr>
        <w:t>月至</w:t>
      </w:r>
      <w:r>
        <w:rPr>
          <w:rFonts w:hint="eastAsia"/>
        </w:rPr>
        <w:t>2022</w:t>
      </w:r>
      <w:r>
        <w:rPr>
          <w:rFonts w:hint="eastAsia"/>
        </w:rPr>
        <w:t>年</w:t>
      </w:r>
      <w:r>
        <w:rPr>
          <w:rFonts w:hint="eastAsia"/>
        </w:rPr>
        <w:t>9</w:t>
      </w:r>
      <w:r>
        <w:rPr>
          <w:rFonts w:hint="eastAsia"/>
        </w:rPr>
        <w:t>月）</w:t>
      </w:r>
    </w:p>
    <w:p w14:paraId="279CDEE4" w14:textId="77777777" w:rsidR="00FC0F85" w:rsidRDefault="00FC0F85" w:rsidP="00972EDA">
      <w:pPr>
        <w:pStyle w:val="AD"/>
        <w:spacing w:line="276" w:lineRule="auto"/>
      </w:pPr>
    </w:p>
    <w:p w14:paraId="481F99E2" w14:textId="77777777" w:rsidR="00FC0F85" w:rsidRDefault="00FC0F85" w:rsidP="00972EDA">
      <w:pPr>
        <w:pStyle w:val="AD"/>
        <w:spacing w:line="276" w:lineRule="auto"/>
      </w:pPr>
      <w:r>
        <w:rPr>
          <w:rFonts w:hint="eastAsia"/>
        </w:rPr>
        <w:t xml:space="preserve">　　各省（区、市）药品监督管理部门要统筹协调、整体部署，结合地区实际，组织开展专项检查工作。一是针对本次专项行动重点整治问题，各省（区、市）药品监督管理部门对本行政区域内化妆品电子商务经营者开展监督检查。对监督检查中发现的问题以及自查整改阶段发现的核查线索要追根溯源，对违法化妆品涉及的注册人、备案人、受托生产企业、经营者依法进行查处。二是化妆品电子商务平台经营者所在地省（区、市）药品监督管理部门要强化对化妆品电子商务平台经营者的监督检查，重点检查其对平台内化妆品经营者管理责任的履行情况，对违反《条例》《办法》规定的化妆品电子商务平台经营者依法查处。三是鼓励负责药品监督管理的部门利用技术手段开展网络监测，通过数据检索、大数据筛查等方式提高专项行动的针对性、靶向性，对网络监测发现的违法线索依法查处，涉及跨地区核查的，及时转送核查线索。四是根据专项行动开展情况和实际需要，结合国家、省级化妆品监督抽检工作，对重点产品开展网络抽样检验。</w:t>
      </w:r>
    </w:p>
    <w:p w14:paraId="7F5F50C2" w14:textId="77777777" w:rsidR="00FC0F85" w:rsidRDefault="00FC0F85" w:rsidP="00972EDA">
      <w:pPr>
        <w:pStyle w:val="AD"/>
        <w:spacing w:line="276" w:lineRule="auto"/>
      </w:pPr>
    </w:p>
    <w:p w14:paraId="06AA24A1" w14:textId="77777777" w:rsidR="00FC0F85" w:rsidRDefault="00FC0F85" w:rsidP="00972EDA">
      <w:pPr>
        <w:pStyle w:val="AD"/>
        <w:spacing w:line="276" w:lineRule="auto"/>
      </w:pPr>
      <w:r>
        <w:rPr>
          <w:rFonts w:hint="eastAsia"/>
        </w:rPr>
        <w:t xml:space="preserve">　　（三）工作总结阶段（</w:t>
      </w:r>
      <w:r>
        <w:rPr>
          <w:rFonts w:hint="eastAsia"/>
        </w:rPr>
        <w:t>2022</w:t>
      </w:r>
      <w:r>
        <w:rPr>
          <w:rFonts w:hint="eastAsia"/>
        </w:rPr>
        <w:t>年</w:t>
      </w:r>
      <w:r>
        <w:rPr>
          <w:rFonts w:hint="eastAsia"/>
        </w:rPr>
        <w:t>10</w:t>
      </w:r>
      <w:r>
        <w:rPr>
          <w:rFonts w:hint="eastAsia"/>
        </w:rPr>
        <w:t>月）</w:t>
      </w:r>
    </w:p>
    <w:p w14:paraId="484BFB98" w14:textId="77777777" w:rsidR="00FC0F85" w:rsidRDefault="00FC0F85" w:rsidP="00972EDA">
      <w:pPr>
        <w:pStyle w:val="AD"/>
        <w:spacing w:line="276" w:lineRule="auto"/>
      </w:pPr>
    </w:p>
    <w:p w14:paraId="25FFDE85" w14:textId="77777777" w:rsidR="00FC0F85" w:rsidRDefault="00FC0F85" w:rsidP="00972EDA">
      <w:pPr>
        <w:pStyle w:val="AD"/>
        <w:spacing w:line="276" w:lineRule="auto"/>
      </w:pPr>
      <w:r>
        <w:rPr>
          <w:rFonts w:hint="eastAsia"/>
        </w:rPr>
        <w:lastRenderedPageBreak/>
        <w:t xml:space="preserve">　　各省（区、市）药品监督管理部门要及时总结专项行动工作情况，填写相关情况统计表，梳理存在的问题，总结专项行动的经验做法，按要求报送专项行动工作总结。</w:t>
      </w:r>
    </w:p>
    <w:p w14:paraId="64086829" w14:textId="77777777" w:rsidR="00FC0F85" w:rsidRDefault="00FC0F85" w:rsidP="00972EDA">
      <w:pPr>
        <w:pStyle w:val="AD"/>
        <w:spacing w:line="276" w:lineRule="auto"/>
      </w:pPr>
    </w:p>
    <w:p w14:paraId="3190D08D" w14:textId="77777777" w:rsidR="00FC0F85" w:rsidRDefault="00FC0F85" w:rsidP="00972EDA">
      <w:pPr>
        <w:pStyle w:val="AD"/>
        <w:spacing w:line="276" w:lineRule="auto"/>
      </w:pPr>
      <w:r>
        <w:rPr>
          <w:rFonts w:hint="eastAsia"/>
        </w:rPr>
        <w:t xml:space="preserve">　　四、工作要求</w:t>
      </w:r>
    </w:p>
    <w:p w14:paraId="1B9D7B08" w14:textId="77777777" w:rsidR="00FC0F85" w:rsidRDefault="00FC0F85" w:rsidP="00972EDA">
      <w:pPr>
        <w:pStyle w:val="AD"/>
        <w:spacing w:line="276" w:lineRule="auto"/>
      </w:pPr>
    </w:p>
    <w:p w14:paraId="0385922A" w14:textId="77777777" w:rsidR="00FC0F85" w:rsidRDefault="00FC0F85" w:rsidP="00972EDA">
      <w:pPr>
        <w:pStyle w:val="AD"/>
        <w:spacing w:line="276" w:lineRule="auto"/>
      </w:pPr>
      <w:r>
        <w:rPr>
          <w:rFonts w:hint="eastAsia"/>
        </w:rPr>
        <w:t xml:space="preserve">　　（一）提高政治站位</w:t>
      </w:r>
    </w:p>
    <w:p w14:paraId="364507D6" w14:textId="77777777" w:rsidR="00FC0F85" w:rsidRDefault="00FC0F85" w:rsidP="00972EDA">
      <w:pPr>
        <w:pStyle w:val="AD"/>
        <w:spacing w:line="276" w:lineRule="auto"/>
      </w:pPr>
    </w:p>
    <w:p w14:paraId="114A6786" w14:textId="77777777" w:rsidR="00FC0F85" w:rsidRDefault="00FC0F85" w:rsidP="00972EDA">
      <w:pPr>
        <w:pStyle w:val="AD"/>
        <w:spacing w:line="276" w:lineRule="auto"/>
      </w:pPr>
      <w:r>
        <w:rPr>
          <w:rFonts w:hint="eastAsia"/>
        </w:rPr>
        <w:t xml:space="preserve">　　各省（区、市）药品监督管理部门要高度重视化妆品“线上净网线下清源”专项行动，严格落实属地监管责任，明确专人负责，依职责全面加强对本行政区域内化妆品电子商务平台经营者和平台内化妆品经营者的监管力度，监督化妆品电子商务平台经营者落实管理责任，监督平台内化妆品经营者落实主体责任。对严重违法的化妆品电子商务经营者列入重点监管对象，加大监督检查和抽检力度，必要时约谈其法定代表人或者主要负责人。</w:t>
      </w:r>
    </w:p>
    <w:p w14:paraId="6E723DCB" w14:textId="77777777" w:rsidR="00FC0F85" w:rsidRDefault="00FC0F85" w:rsidP="00972EDA">
      <w:pPr>
        <w:pStyle w:val="AD"/>
        <w:spacing w:line="276" w:lineRule="auto"/>
      </w:pPr>
    </w:p>
    <w:p w14:paraId="2FB984D7" w14:textId="77777777" w:rsidR="00FC0F85" w:rsidRDefault="00FC0F85" w:rsidP="00972EDA">
      <w:pPr>
        <w:pStyle w:val="AD"/>
        <w:spacing w:line="276" w:lineRule="auto"/>
      </w:pPr>
      <w:r>
        <w:rPr>
          <w:rFonts w:hint="eastAsia"/>
        </w:rPr>
        <w:t xml:space="preserve">　　（二）强化对违法行为的查处</w:t>
      </w:r>
    </w:p>
    <w:p w14:paraId="7B29FBC0" w14:textId="77777777" w:rsidR="00FC0F85" w:rsidRDefault="00FC0F85" w:rsidP="00972EDA">
      <w:pPr>
        <w:pStyle w:val="AD"/>
        <w:spacing w:line="276" w:lineRule="auto"/>
      </w:pPr>
    </w:p>
    <w:p w14:paraId="14ABF82D" w14:textId="77777777" w:rsidR="00FC0F85" w:rsidRDefault="00FC0F85" w:rsidP="00972EDA">
      <w:pPr>
        <w:pStyle w:val="AD"/>
        <w:spacing w:line="276" w:lineRule="auto"/>
      </w:pPr>
      <w:r>
        <w:rPr>
          <w:rFonts w:hint="eastAsia"/>
        </w:rPr>
        <w:t xml:space="preserve">　　各省（区、市）药品监督管理部门要按照“四个最严”要求，对专项行动发现的网络销售化妆品违法线索及时开展调查处理，严格按照《条例》《办法》等对违法行为予以处罚。要严肃查处一批典型案件，加大曝光力度，发挥震慑作用。</w:t>
      </w:r>
    </w:p>
    <w:p w14:paraId="245CA0E7" w14:textId="77777777" w:rsidR="00FC0F85" w:rsidRDefault="00FC0F85" w:rsidP="00972EDA">
      <w:pPr>
        <w:pStyle w:val="AD"/>
        <w:spacing w:line="276" w:lineRule="auto"/>
      </w:pPr>
    </w:p>
    <w:p w14:paraId="10958D7F" w14:textId="77777777" w:rsidR="00FC0F85" w:rsidRDefault="00FC0F85" w:rsidP="00972EDA">
      <w:pPr>
        <w:pStyle w:val="AD"/>
        <w:spacing w:line="276" w:lineRule="auto"/>
      </w:pPr>
      <w:r>
        <w:rPr>
          <w:rFonts w:hint="eastAsia"/>
        </w:rPr>
        <w:t xml:space="preserve">　　（三）强化部门协作和行刑衔接</w:t>
      </w:r>
    </w:p>
    <w:p w14:paraId="5461F0DD" w14:textId="77777777" w:rsidR="00FC0F85" w:rsidRDefault="00FC0F85" w:rsidP="00972EDA">
      <w:pPr>
        <w:pStyle w:val="AD"/>
        <w:spacing w:line="276" w:lineRule="auto"/>
      </w:pPr>
    </w:p>
    <w:p w14:paraId="4C62432C" w14:textId="77777777" w:rsidR="00FC0F85" w:rsidRDefault="00FC0F85" w:rsidP="00972EDA">
      <w:pPr>
        <w:pStyle w:val="AD"/>
        <w:spacing w:line="276" w:lineRule="auto"/>
      </w:pPr>
      <w:r>
        <w:rPr>
          <w:rFonts w:hint="eastAsia"/>
        </w:rPr>
        <w:t xml:space="preserve">　　各省（区、市）药品监督管理部门要加强部门间协同监管，对涉及利用网络虚假宣传、发布违法广告的，依法移送市场监管部门；对无法取得联系的企业，及时通报市场监管部门，依法列入异常名录；对涉嫌犯罪的，依法移送公安机关。</w:t>
      </w:r>
    </w:p>
    <w:p w14:paraId="70B7D69C" w14:textId="77777777" w:rsidR="00FC0F85" w:rsidRDefault="00FC0F85" w:rsidP="00972EDA">
      <w:pPr>
        <w:pStyle w:val="AD"/>
        <w:spacing w:line="276" w:lineRule="auto"/>
      </w:pPr>
    </w:p>
    <w:p w14:paraId="57B10087" w14:textId="77777777" w:rsidR="00FC0F85" w:rsidRDefault="00FC0F85" w:rsidP="00972EDA">
      <w:pPr>
        <w:pStyle w:val="AD"/>
        <w:spacing w:line="276" w:lineRule="auto"/>
      </w:pPr>
      <w:r>
        <w:rPr>
          <w:rFonts w:hint="eastAsia"/>
        </w:rPr>
        <w:t xml:space="preserve">　　各省（区、市）药品监督管理部门要加强对专项行动的组织部署，及时对专项行动各阶段工作进行总结和分析，梳理存在的问题并及时将工作情况报送国家药监局化妆品监管司。请各单位于</w:t>
      </w:r>
      <w:r>
        <w:rPr>
          <w:rFonts w:hint="eastAsia"/>
        </w:rPr>
        <w:t>2021</w:t>
      </w:r>
      <w:r>
        <w:rPr>
          <w:rFonts w:hint="eastAsia"/>
        </w:rPr>
        <w:t>年</w:t>
      </w:r>
      <w:r>
        <w:rPr>
          <w:rFonts w:hint="eastAsia"/>
        </w:rPr>
        <w:t>10</w:t>
      </w:r>
      <w:r>
        <w:rPr>
          <w:rFonts w:hint="eastAsia"/>
        </w:rPr>
        <w:t>月</w:t>
      </w:r>
      <w:r>
        <w:rPr>
          <w:rFonts w:hint="eastAsia"/>
        </w:rPr>
        <w:t>20</w:t>
      </w:r>
      <w:r>
        <w:rPr>
          <w:rFonts w:hint="eastAsia"/>
        </w:rPr>
        <w:t>日前报送本次专项行动联络员信息（见附件</w:t>
      </w:r>
      <w:r>
        <w:rPr>
          <w:rFonts w:hint="eastAsia"/>
        </w:rPr>
        <w:t>3</w:t>
      </w:r>
      <w:r>
        <w:rPr>
          <w:rFonts w:hint="eastAsia"/>
        </w:rPr>
        <w:t>）；</w:t>
      </w:r>
      <w:r>
        <w:rPr>
          <w:rFonts w:hint="eastAsia"/>
        </w:rPr>
        <w:t>2022</w:t>
      </w:r>
      <w:r>
        <w:rPr>
          <w:rFonts w:hint="eastAsia"/>
        </w:rPr>
        <w:t>年</w:t>
      </w:r>
      <w:r>
        <w:rPr>
          <w:rFonts w:hint="eastAsia"/>
        </w:rPr>
        <w:t>3</w:t>
      </w:r>
      <w:r>
        <w:rPr>
          <w:rFonts w:hint="eastAsia"/>
        </w:rPr>
        <w:t>月</w:t>
      </w:r>
      <w:r>
        <w:rPr>
          <w:rFonts w:hint="eastAsia"/>
        </w:rPr>
        <w:t>31</w:t>
      </w:r>
      <w:r>
        <w:rPr>
          <w:rFonts w:hint="eastAsia"/>
        </w:rPr>
        <w:t>日前报送自查整改阶段工作总结和化妆品“线上净网线下清源”专项行动自查整改阶段情况统计表（见附件</w:t>
      </w:r>
      <w:r>
        <w:rPr>
          <w:rFonts w:hint="eastAsia"/>
        </w:rPr>
        <w:t>4</w:t>
      </w:r>
      <w:r>
        <w:rPr>
          <w:rFonts w:hint="eastAsia"/>
        </w:rPr>
        <w:t>）；</w:t>
      </w:r>
      <w:r>
        <w:rPr>
          <w:rFonts w:hint="eastAsia"/>
        </w:rPr>
        <w:t>2022</w:t>
      </w:r>
      <w:r>
        <w:rPr>
          <w:rFonts w:hint="eastAsia"/>
        </w:rPr>
        <w:t>年</w:t>
      </w:r>
      <w:r>
        <w:rPr>
          <w:rFonts w:hint="eastAsia"/>
        </w:rPr>
        <w:t>10</w:t>
      </w:r>
      <w:r>
        <w:rPr>
          <w:rFonts w:hint="eastAsia"/>
        </w:rPr>
        <w:t>月</w:t>
      </w:r>
      <w:r>
        <w:rPr>
          <w:rFonts w:hint="eastAsia"/>
        </w:rPr>
        <w:t>30</w:t>
      </w:r>
      <w:r>
        <w:rPr>
          <w:rFonts w:hint="eastAsia"/>
        </w:rPr>
        <w:t>日前报送专项行动工作总结和化妆品“线上净网线下清源”专项行动监督检查情况统计表（见附件</w:t>
      </w:r>
      <w:r>
        <w:rPr>
          <w:rFonts w:hint="eastAsia"/>
        </w:rPr>
        <w:t>5</w:t>
      </w:r>
      <w:r>
        <w:rPr>
          <w:rFonts w:hint="eastAsia"/>
        </w:rPr>
        <w:t>）；相关材料电子版同时发送至电子邮箱</w:t>
      </w:r>
      <w:r>
        <w:rPr>
          <w:rFonts w:hint="eastAsia"/>
        </w:rPr>
        <w:t>hzpjgc@nmpa.gov.cn</w:t>
      </w:r>
      <w:r>
        <w:rPr>
          <w:rFonts w:hint="eastAsia"/>
        </w:rPr>
        <w:t>。</w:t>
      </w:r>
    </w:p>
    <w:p w14:paraId="677164C5" w14:textId="13D2685A" w:rsidR="00FC0F85" w:rsidRDefault="00FC0F85" w:rsidP="00972EDA">
      <w:pPr>
        <w:pStyle w:val="AD"/>
        <w:spacing w:line="276" w:lineRule="auto"/>
      </w:pPr>
    </w:p>
    <w:p w14:paraId="0433C7A4" w14:textId="77777777" w:rsidR="00FC0F85" w:rsidRDefault="00FC0F85" w:rsidP="00972EDA">
      <w:pPr>
        <w:pStyle w:val="AD"/>
        <w:spacing w:line="276" w:lineRule="auto"/>
      </w:pPr>
    </w:p>
    <w:p w14:paraId="517E8B89" w14:textId="414484CB" w:rsidR="00FC0F85" w:rsidRDefault="00FC0F85" w:rsidP="00972EDA">
      <w:pPr>
        <w:pStyle w:val="AD"/>
        <w:spacing w:line="276" w:lineRule="auto"/>
      </w:pPr>
      <w:r>
        <w:rPr>
          <w:rFonts w:hint="eastAsia"/>
        </w:rPr>
        <w:t xml:space="preserve">　　附件：</w:t>
      </w:r>
      <w:hyperlink r:id="rId6" w:history="1">
        <w:r w:rsidRPr="00710C36">
          <w:rPr>
            <w:rStyle w:val="a9"/>
            <w:rFonts w:hint="eastAsia"/>
          </w:rPr>
          <w:t>1.</w:t>
        </w:r>
        <w:r w:rsidRPr="00710C36">
          <w:rPr>
            <w:rStyle w:val="a9"/>
            <w:rFonts w:hint="eastAsia"/>
          </w:rPr>
          <w:t>化妆品电子商务平台违法行为制止报告表</w:t>
        </w:r>
      </w:hyperlink>
    </w:p>
    <w:p w14:paraId="088D9362" w14:textId="5424F1AD" w:rsidR="00FC0F85" w:rsidRDefault="00FC0F85" w:rsidP="00972EDA">
      <w:pPr>
        <w:pStyle w:val="AD"/>
        <w:spacing w:line="276" w:lineRule="auto"/>
      </w:pPr>
      <w:r>
        <w:rPr>
          <w:rFonts w:hint="eastAsia"/>
        </w:rPr>
        <w:t xml:space="preserve">　　　　　</w:t>
      </w:r>
      <w:hyperlink r:id="rId7" w:history="1">
        <w:r w:rsidRPr="00710C36">
          <w:rPr>
            <w:rStyle w:val="a9"/>
            <w:rFonts w:hint="eastAsia"/>
          </w:rPr>
          <w:t>2.</w:t>
        </w:r>
        <w:r w:rsidRPr="00710C36">
          <w:rPr>
            <w:rStyle w:val="a9"/>
            <w:rFonts w:hint="eastAsia"/>
          </w:rPr>
          <w:t>化妆品电子商务平台核查线索移交表</w:t>
        </w:r>
      </w:hyperlink>
    </w:p>
    <w:p w14:paraId="6D89BCC4" w14:textId="04510729" w:rsidR="00FC0F85" w:rsidRDefault="00FC0F85" w:rsidP="00972EDA">
      <w:pPr>
        <w:pStyle w:val="AD"/>
        <w:spacing w:line="276" w:lineRule="auto"/>
      </w:pPr>
      <w:r>
        <w:rPr>
          <w:rFonts w:hint="eastAsia"/>
        </w:rPr>
        <w:t xml:space="preserve">　　　　　</w:t>
      </w:r>
      <w:hyperlink r:id="rId8" w:history="1">
        <w:r w:rsidRPr="00710C36">
          <w:rPr>
            <w:rStyle w:val="a9"/>
            <w:rFonts w:hint="eastAsia"/>
          </w:rPr>
          <w:t>3.</w:t>
        </w:r>
        <w:r w:rsidRPr="00710C36">
          <w:rPr>
            <w:rStyle w:val="a9"/>
            <w:rFonts w:hint="eastAsia"/>
          </w:rPr>
          <w:t>各省（区、市）药品监督管理部门专项行动联络员信息表</w:t>
        </w:r>
      </w:hyperlink>
    </w:p>
    <w:p w14:paraId="33ABFEA8" w14:textId="63D29180" w:rsidR="00FC0F85" w:rsidRDefault="00FC0F85" w:rsidP="00972EDA">
      <w:pPr>
        <w:pStyle w:val="AD"/>
        <w:spacing w:line="276" w:lineRule="auto"/>
      </w:pPr>
      <w:r>
        <w:rPr>
          <w:rFonts w:hint="eastAsia"/>
        </w:rPr>
        <w:t xml:space="preserve">　　　　　</w:t>
      </w:r>
      <w:hyperlink r:id="rId9" w:history="1">
        <w:r w:rsidRPr="00710C36">
          <w:rPr>
            <w:rStyle w:val="a9"/>
            <w:rFonts w:hint="eastAsia"/>
          </w:rPr>
          <w:t>4.</w:t>
        </w:r>
        <w:r w:rsidRPr="00710C36">
          <w:rPr>
            <w:rStyle w:val="a9"/>
            <w:rFonts w:hint="eastAsia"/>
          </w:rPr>
          <w:t>化妆品“线上净网线下清源”专项行动自查阶段情况统计表</w:t>
        </w:r>
      </w:hyperlink>
    </w:p>
    <w:p w14:paraId="2A3F4686" w14:textId="23CF41AD" w:rsidR="00FC0F85" w:rsidRDefault="00FC0F85" w:rsidP="00972EDA">
      <w:pPr>
        <w:pStyle w:val="AD"/>
        <w:spacing w:line="276" w:lineRule="auto"/>
      </w:pPr>
      <w:r>
        <w:rPr>
          <w:rFonts w:hint="eastAsia"/>
        </w:rPr>
        <w:t xml:space="preserve">　　　　　</w:t>
      </w:r>
      <w:hyperlink r:id="rId10" w:history="1">
        <w:r w:rsidRPr="00710C36">
          <w:rPr>
            <w:rStyle w:val="a9"/>
            <w:rFonts w:hint="eastAsia"/>
          </w:rPr>
          <w:t>5.</w:t>
        </w:r>
        <w:r w:rsidRPr="00710C36">
          <w:rPr>
            <w:rStyle w:val="a9"/>
            <w:rFonts w:hint="eastAsia"/>
          </w:rPr>
          <w:t>化妆品“线上净网线下清源”专项行动监督检查情况统计表</w:t>
        </w:r>
      </w:hyperlink>
    </w:p>
    <w:p w14:paraId="588148A9" w14:textId="77777777" w:rsidR="00FC0F85" w:rsidRDefault="00FC0F85" w:rsidP="00972EDA">
      <w:pPr>
        <w:pStyle w:val="AD"/>
        <w:spacing w:line="276" w:lineRule="auto"/>
      </w:pPr>
    </w:p>
    <w:p w14:paraId="103F384E" w14:textId="77777777" w:rsidR="00FC0F85" w:rsidRDefault="00FC0F85" w:rsidP="00972EDA">
      <w:pPr>
        <w:pStyle w:val="AD"/>
        <w:spacing w:line="276" w:lineRule="auto"/>
      </w:pPr>
    </w:p>
    <w:p w14:paraId="645FCEB2" w14:textId="55E35F75" w:rsidR="00FC0F85" w:rsidRDefault="00FC0F85" w:rsidP="00972EDA">
      <w:pPr>
        <w:pStyle w:val="AD"/>
        <w:spacing w:line="276" w:lineRule="auto"/>
        <w:jc w:val="right"/>
      </w:pPr>
      <w:r>
        <w:rPr>
          <w:rFonts w:hint="eastAsia"/>
        </w:rPr>
        <w:t>国家药监局</w:t>
      </w:r>
    </w:p>
    <w:p w14:paraId="5AD1E9A0" w14:textId="0ED1EB91" w:rsidR="00B15193" w:rsidRDefault="00FC0F85" w:rsidP="00972EDA">
      <w:pPr>
        <w:pStyle w:val="AD"/>
        <w:spacing w:line="276" w:lineRule="auto"/>
        <w:jc w:val="right"/>
      </w:pPr>
      <w:r>
        <w:rPr>
          <w:rFonts w:hint="eastAsia"/>
        </w:rPr>
        <w:t>2021</w:t>
      </w:r>
      <w:r>
        <w:rPr>
          <w:rFonts w:hint="eastAsia"/>
        </w:rPr>
        <w:t>年</w:t>
      </w:r>
      <w:r>
        <w:rPr>
          <w:rFonts w:hint="eastAsia"/>
        </w:rPr>
        <w:t>10</w:t>
      </w:r>
      <w:r>
        <w:rPr>
          <w:rFonts w:hint="eastAsia"/>
        </w:rPr>
        <w:t>月</w:t>
      </w:r>
      <w:r>
        <w:rPr>
          <w:rFonts w:hint="eastAsia"/>
        </w:rPr>
        <w:t>9</w:t>
      </w:r>
      <w:r>
        <w:rPr>
          <w:rFonts w:hint="eastAsia"/>
        </w:rPr>
        <w:t>日</w:t>
      </w:r>
    </w:p>
    <w:p w14:paraId="46D5B746" w14:textId="0FE4C2D6" w:rsidR="00FC0F85" w:rsidRDefault="00FC0F85" w:rsidP="00972EDA">
      <w:pPr>
        <w:pStyle w:val="AD"/>
        <w:spacing w:line="276" w:lineRule="auto"/>
      </w:pPr>
    </w:p>
    <w:p w14:paraId="56134D61" w14:textId="3D8C6093" w:rsidR="00FC0F85" w:rsidRDefault="00FC0F85" w:rsidP="00972EDA">
      <w:pPr>
        <w:pStyle w:val="AD"/>
        <w:spacing w:line="276" w:lineRule="auto"/>
      </w:pPr>
    </w:p>
    <w:p w14:paraId="4D61B52D" w14:textId="6D635981" w:rsidR="00FC0F85" w:rsidRDefault="00FC0F85" w:rsidP="00972EDA">
      <w:pPr>
        <w:pStyle w:val="AD"/>
        <w:spacing w:line="276" w:lineRule="auto"/>
      </w:pPr>
      <w:r>
        <w:rPr>
          <w:rFonts w:hint="eastAsia"/>
        </w:rPr>
        <w:t>信息来源：</w:t>
      </w:r>
      <w:hyperlink r:id="rId11" w:history="1">
        <w:r w:rsidRPr="00743602">
          <w:rPr>
            <w:rStyle w:val="a9"/>
          </w:rPr>
          <w:t>https://www.nmpa.gov.cn/xxgk/fgwj/gzwj/gzwjhzhp/20211011154705160.html</w:t>
        </w:r>
      </w:hyperlink>
    </w:p>
    <w:p w14:paraId="38DD64E6" w14:textId="77777777" w:rsidR="00FC0F85" w:rsidRPr="00FC0F85" w:rsidRDefault="00FC0F85" w:rsidP="00972EDA">
      <w:pPr>
        <w:pStyle w:val="AD"/>
        <w:spacing w:line="276" w:lineRule="auto"/>
      </w:pPr>
    </w:p>
    <w:sectPr w:rsidR="00FC0F85" w:rsidRPr="00FC0F8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7D7CF" w14:textId="77777777" w:rsidR="00913E53" w:rsidRDefault="00913E53" w:rsidP="00C20A6A">
      <w:pPr>
        <w:spacing w:line="240" w:lineRule="auto"/>
      </w:pPr>
      <w:r>
        <w:separator/>
      </w:r>
    </w:p>
  </w:endnote>
  <w:endnote w:type="continuationSeparator" w:id="0">
    <w:p w14:paraId="6C2B9EC5" w14:textId="77777777" w:rsidR="00913E53" w:rsidRDefault="00913E5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F3CF" w14:textId="77777777" w:rsidR="00913E53" w:rsidRDefault="00913E53" w:rsidP="00C20A6A">
      <w:pPr>
        <w:spacing w:line="240" w:lineRule="auto"/>
      </w:pPr>
      <w:r>
        <w:separator/>
      </w:r>
    </w:p>
  </w:footnote>
  <w:footnote w:type="continuationSeparator" w:id="0">
    <w:p w14:paraId="04A063A6" w14:textId="77777777" w:rsidR="00913E53" w:rsidRDefault="00913E5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D2A55"/>
    <w:rsid w:val="000F4C6A"/>
    <w:rsid w:val="001118B4"/>
    <w:rsid w:val="00176A25"/>
    <w:rsid w:val="001C4C6F"/>
    <w:rsid w:val="003D27E2"/>
    <w:rsid w:val="005F7C76"/>
    <w:rsid w:val="00710C36"/>
    <w:rsid w:val="007D7BDB"/>
    <w:rsid w:val="00913E53"/>
    <w:rsid w:val="00972EDA"/>
    <w:rsid w:val="009B1400"/>
    <w:rsid w:val="00A548E7"/>
    <w:rsid w:val="00AA1EBD"/>
    <w:rsid w:val="00B15193"/>
    <w:rsid w:val="00B731F1"/>
    <w:rsid w:val="00C20A6A"/>
    <w:rsid w:val="00C22624"/>
    <w:rsid w:val="00D02718"/>
    <w:rsid w:val="00FC0F85"/>
    <w:rsid w:val="00FD2A55"/>
    <w:rsid w:val="00FE0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65632"/>
  <w15:chartTrackingRefBased/>
  <w15:docId w15:val="{7FA77977-C956-4EB1-BB00-4EBB5DFFD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FC0F85"/>
    <w:pPr>
      <w:ind w:leftChars="2500" w:left="100"/>
    </w:pPr>
  </w:style>
  <w:style w:type="character" w:customStyle="1" w:styleId="a8">
    <w:name w:val="日期 字符"/>
    <w:basedOn w:val="a0"/>
    <w:link w:val="a7"/>
    <w:uiPriority w:val="99"/>
    <w:semiHidden/>
    <w:rsid w:val="00FC0F85"/>
    <w:rPr>
      <w:rFonts w:ascii="Arial" w:eastAsia="宋体" w:hAnsi="Arial"/>
      <w:sz w:val="22"/>
    </w:rPr>
  </w:style>
  <w:style w:type="character" w:styleId="a9">
    <w:name w:val="Hyperlink"/>
    <w:basedOn w:val="a0"/>
    <w:uiPriority w:val="99"/>
    <w:unhideWhenUsed/>
    <w:rsid w:val="00FC0F85"/>
    <w:rPr>
      <w:color w:val="0000FF" w:themeColor="hyperlink"/>
      <w:u w:val="single"/>
    </w:rPr>
  </w:style>
  <w:style w:type="character" w:styleId="aa">
    <w:name w:val="Unresolved Mention"/>
    <w:basedOn w:val="a0"/>
    <w:uiPriority w:val="99"/>
    <w:semiHidden/>
    <w:unhideWhenUsed/>
    <w:rsid w:val="00FC0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ntrum.hhp.com.cn/newlaw/20211014003_03.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entrum.hhp.com.cn/newlaw/20211014003_02.do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11014003_01.docx" TargetMode="External"/><Relationship Id="rId11" Type="http://schemas.openxmlformats.org/officeDocument/2006/relationships/hyperlink" Target="https://www.nmpa.gov.cn/xxgk/fgwj/gzwj/gzwjhzhp/20211011154705160.html" TargetMode="External"/><Relationship Id="rId5" Type="http://schemas.openxmlformats.org/officeDocument/2006/relationships/endnotes" Target="endnotes.xml"/><Relationship Id="rId10" Type="http://schemas.openxmlformats.org/officeDocument/2006/relationships/hyperlink" Target="http://centrum.hhp.com.cn/newlaw/20211014003_05.doc" TargetMode="External"/><Relationship Id="rId4" Type="http://schemas.openxmlformats.org/officeDocument/2006/relationships/footnotes" Target="footnotes.xml"/><Relationship Id="rId9" Type="http://schemas.openxmlformats.org/officeDocument/2006/relationships/hyperlink" Target="http://centrum.hhp.com.cn/newlaw/20211014003_04.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2021-10-13T03:19:00Z</dcterms:created>
  <dcterms:modified xsi:type="dcterms:W3CDTF">2021-10-15T02:50:00Z</dcterms:modified>
</cp:coreProperties>
</file>