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C2638" w14:textId="77777777" w:rsidR="00785C98" w:rsidRPr="00785C98" w:rsidRDefault="00785C98" w:rsidP="00BD380D">
      <w:pPr>
        <w:pStyle w:val="AD"/>
        <w:spacing w:line="276" w:lineRule="auto"/>
        <w:jc w:val="center"/>
        <w:rPr>
          <w:b/>
          <w:bCs/>
          <w:color w:val="E36C0A" w:themeColor="accent6" w:themeShade="BF"/>
          <w:sz w:val="32"/>
          <w:szCs w:val="32"/>
        </w:rPr>
      </w:pPr>
      <w:bookmarkStart w:id="0" w:name="_GoBack"/>
      <w:bookmarkEnd w:id="0"/>
      <w:r w:rsidRPr="00785C98">
        <w:rPr>
          <w:rFonts w:hint="eastAsia"/>
          <w:b/>
          <w:bCs/>
          <w:color w:val="E36C0A" w:themeColor="accent6" w:themeShade="BF"/>
          <w:sz w:val="32"/>
          <w:szCs w:val="32"/>
        </w:rPr>
        <w:t>关于全面推广跨境电子商务零售进口退货中心</w:t>
      </w:r>
      <w:proofErr w:type="gramStart"/>
      <w:r w:rsidRPr="00785C98">
        <w:rPr>
          <w:rFonts w:hint="eastAsia"/>
          <w:b/>
          <w:bCs/>
          <w:color w:val="E36C0A" w:themeColor="accent6" w:themeShade="BF"/>
          <w:sz w:val="32"/>
          <w:szCs w:val="32"/>
        </w:rPr>
        <w:t>仓模式</w:t>
      </w:r>
      <w:proofErr w:type="gramEnd"/>
      <w:r w:rsidRPr="00785C98">
        <w:rPr>
          <w:rFonts w:hint="eastAsia"/>
          <w:b/>
          <w:bCs/>
          <w:color w:val="E36C0A" w:themeColor="accent6" w:themeShade="BF"/>
          <w:sz w:val="32"/>
          <w:szCs w:val="32"/>
        </w:rPr>
        <w:t>的公告</w:t>
      </w:r>
    </w:p>
    <w:p w14:paraId="579AAE19" w14:textId="14927858" w:rsidR="006C1AA5" w:rsidRDefault="006C1AA5" w:rsidP="00BD380D">
      <w:pPr>
        <w:pStyle w:val="AD"/>
        <w:spacing w:line="276" w:lineRule="auto"/>
        <w:jc w:val="center"/>
      </w:pPr>
      <w:r>
        <w:rPr>
          <w:rFonts w:hint="eastAsia"/>
        </w:rPr>
        <w:t>海关总署公告</w:t>
      </w:r>
      <w:r>
        <w:rPr>
          <w:rFonts w:hint="eastAsia"/>
        </w:rPr>
        <w:t>2021</w:t>
      </w:r>
      <w:r>
        <w:rPr>
          <w:rFonts w:hint="eastAsia"/>
        </w:rPr>
        <w:t>年第</w:t>
      </w:r>
      <w:r>
        <w:rPr>
          <w:rFonts w:hint="eastAsia"/>
        </w:rPr>
        <w:t>70</w:t>
      </w:r>
      <w:r>
        <w:rPr>
          <w:rFonts w:hint="eastAsia"/>
        </w:rPr>
        <w:t>号</w:t>
      </w:r>
    </w:p>
    <w:p w14:paraId="04DEEAB5" w14:textId="77777777" w:rsidR="00516ECB" w:rsidRDefault="00516ECB" w:rsidP="00BD380D">
      <w:pPr>
        <w:pStyle w:val="AD"/>
        <w:spacing w:line="276" w:lineRule="auto"/>
        <w:rPr>
          <w:rFonts w:hint="eastAsia"/>
        </w:rPr>
      </w:pPr>
    </w:p>
    <w:p w14:paraId="6415CCB5" w14:textId="334C78E8" w:rsidR="006C1AA5" w:rsidRDefault="006C1AA5" w:rsidP="00BD380D">
      <w:pPr>
        <w:pStyle w:val="AD"/>
        <w:spacing w:line="276" w:lineRule="auto"/>
        <w:rPr>
          <w:rFonts w:hint="eastAsia"/>
        </w:rPr>
      </w:pPr>
      <w:r>
        <w:rPr>
          <w:rFonts w:hint="eastAsia"/>
        </w:rPr>
        <w:t xml:space="preserve">　　为落实《国务院关于做好自由贸易试验区第六批改革试点经验复制推广工作的通知》（</w:t>
      </w:r>
      <w:proofErr w:type="gramStart"/>
      <w:r>
        <w:rPr>
          <w:rFonts w:hint="eastAsia"/>
        </w:rPr>
        <w:t>国函〔</w:t>
      </w:r>
      <w:r>
        <w:rPr>
          <w:rFonts w:hint="eastAsia"/>
        </w:rPr>
        <w:t>2020</w:t>
      </w:r>
      <w:r>
        <w:rPr>
          <w:rFonts w:hint="eastAsia"/>
        </w:rPr>
        <w:t>〕</w:t>
      </w:r>
      <w:proofErr w:type="gramEnd"/>
      <w:r>
        <w:rPr>
          <w:rFonts w:hint="eastAsia"/>
        </w:rPr>
        <w:t>96</w:t>
      </w:r>
      <w:r>
        <w:rPr>
          <w:rFonts w:hint="eastAsia"/>
        </w:rPr>
        <w:t>号）要求，便捷跨境电子商务零售进口商品退货，海关总署决定全面推广“跨境电子商务零售进口退货中心仓模式”（以下简称退货中心仓模式）。现将有关事项公告如下：</w:t>
      </w:r>
    </w:p>
    <w:p w14:paraId="335B392F" w14:textId="77777777" w:rsidR="006C1AA5" w:rsidRDefault="006C1AA5" w:rsidP="00BD380D">
      <w:pPr>
        <w:pStyle w:val="AD"/>
        <w:spacing w:line="276" w:lineRule="auto"/>
      </w:pPr>
    </w:p>
    <w:p w14:paraId="4DAD9C76" w14:textId="77777777" w:rsidR="006C1AA5" w:rsidRDefault="006C1AA5" w:rsidP="00BD380D">
      <w:pPr>
        <w:pStyle w:val="AD"/>
        <w:spacing w:line="276" w:lineRule="auto"/>
        <w:rPr>
          <w:rFonts w:hint="eastAsia"/>
        </w:rPr>
      </w:pPr>
      <w:r>
        <w:rPr>
          <w:rFonts w:hint="eastAsia"/>
        </w:rPr>
        <w:t xml:space="preserve">　　一、退货中心</w:t>
      </w:r>
      <w:proofErr w:type="gramStart"/>
      <w:r>
        <w:rPr>
          <w:rFonts w:hint="eastAsia"/>
        </w:rPr>
        <w:t>仓模式</w:t>
      </w:r>
      <w:proofErr w:type="gramEnd"/>
      <w:r>
        <w:rPr>
          <w:rFonts w:hint="eastAsia"/>
        </w:rPr>
        <w:t>是指在跨境电商零售进口模式下，跨境电商企业境内代理人或其委托的海关特殊监管区域内仓储企业（以下简称退货中心仓企业）可在海关特殊监管区域内设置跨境电商零售进口商品退货专用存储地点，将退货商品的接收、分拣等流程在原海关特殊监管区域内开展的海关监管制度。</w:t>
      </w:r>
    </w:p>
    <w:p w14:paraId="18583349" w14:textId="77777777" w:rsidR="006C1AA5" w:rsidRDefault="006C1AA5" w:rsidP="00BD380D">
      <w:pPr>
        <w:pStyle w:val="AD"/>
        <w:spacing w:line="276" w:lineRule="auto"/>
      </w:pPr>
    </w:p>
    <w:p w14:paraId="0AB437E3" w14:textId="77777777" w:rsidR="006C1AA5" w:rsidRDefault="006C1AA5" w:rsidP="00BD380D">
      <w:pPr>
        <w:pStyle w:val="AD"/>
        <w:spacing w:line="276" w:lineRule="auto"/>
        <w:rPr>
          <w:rFonts w:hint="eastAsia"/>
        </w:rPr>
      </w:pPr>
      <w:r>
        <w:rPr>
          <w:rFonts w:hint="eastAsia"/>
        </w:rPr>
        <w:t xml:space="preserve">　　二、本公告适用于海关特殊监管区域内开展的跨境</w:t>
      </w:r>
      <w:proofErr w:type="gramStart"/>
      <w:r>
        <w:rPr>
          <w:rFonts w:hint="eastAsia"/>
        </w:rPr>
        <w:t>电子商务网购保税</w:t>
      </w:r>
      <w:proofErr w:type="gramEnd"/>
      <w:r>
        <w:rPr>
          <w:rFonts w:hint="eastAsia"/>
        </w:rPr>
        <w:t>零售进口（监管方式代码</w:t>
      </w:r>
      <w:r>
        <w:rPr>
          <w:rFonts w:hint="eastAsia"/>
        </w:rPr>
        <w:t>1210</w:t>
      </w:r>
      <w:r>
        <w:rPr>
          <w:rFonts w:hint="eastAsia"/>
        </w:rPr>
        <w:t>）商品的退货。</w:t>
      </w:r>
    </w:p>
    <w:p w14:paraId="3ED0B411" w14:textId="77777777" w:rsidR="006C1AA5" w:rsidRDefault="006C1AA5" w:rsidP="00BD380D">
      <w:pPr>
        <w:pStyle w:val="AD"/>
        <w:spacing w:line="276" w:lineRule="auto"/>
      </w:pPr>
    </w:p>
    <w:p w14:paraId="6798B748" w14:textId="77777777" w:rsidR="006C1AA5" w:rsidRDefault="006C1AA5" w:rsidP="00BD380D">
      <w:pPr>
        <w:pStyle w:val="AD"/>
        <w:spacing w:line="276" w:lineRule="auto"/>
        <w:rPr>
          <w:rFonts w:hint="eastAsia"/>
        </w:rPr>
      </w:pPr>
      <w:r>
        <w:rPr>
          <w:rFonts w:hint="eastAsia"/>
        </w:rPr>
        <w:t xml:space="preserve">　　三、申请设置退货中心仓并据此开展退货管理业务的退货中心仓企业，其海关信用等级不得为失信企业。</w:t>
      </w:r>
    </w:p>
    <w:p w14:paraId="68BC2D74" w14:textId="77777777" w:rsidR="006C1AA5" w:rsidRDefault="006C1AA5" w:rsidP="00BD380D">
      <w:pPr>
        <w:pStyle w:val="AD"/>
        <w:spacing w:line="276" w:lineRule="auto"/>
      </w:pPr>
    </w:p>
    <w:p w14:paraId="1628B55A" w14:textId="77777777" w:rsidR="006C1AA5" w:rsidRDefault="006C1AA5" w:rsidP="00BD380D">
      <w:pPr>
        <w:pStyle w:val="AD"/>
        <w:spacing w:line="276" w:lineRule="auto"/>
        <w:rPr>
          <w:rFonts w:hint="eastAsia"/>
        </w:rPr>
      </w:pPr>
      <w:r>
        <w:rPr>
          <w:rFonts w:hint="eastAsia"/>
        </w:rPr>
        <w:t xml:space="preserve">　　四、退货中心</w:t>
      </w:r>
      <w:proofErr w:type="gramStart"/>
      <w:r>
        <w:rPr>
          <w:rFonts w:hint="eastAsia"/>
        </w:rPr>
        <w:t>仓企业</w:t>
      </w:r>
      <w:proofErr w:type="gramEnd"/>
      <w:r>
        <w:rPr>
          <w:rFonts w:hint="eastAsia"/>
        </w:rPr>
        <w:t>开展退货业务时，应划定专门区位，配备与海关联网的视频监控系统，使用计算机仓储管理系统（</w:t>
      </w:r>
      <w:r>
        <w:rPr>
          <w:rFonts w:hint="eastAsia"/>
        </w:rPr>
        <w:t>WMS</w:t>
      </w:r>
      <w:r>
        <w:rPr>
          <w:rFonts w:hint="eastAsia"/>
        </w:rPr>
        <w:t>）对退货中心仓内商品的分拣、理货等作业进行信息化管理，并按照海关规定的方式与海关信息化监管系统联网，向海关报送能够满足监管要求的相关数据，接受海关监管。</w:t>
      </w:r>
    </w:p>
    <w:p w14:paraId="32C1FAFD" w14:textId="77777777" w:rsidR="006C1AA5" w:rsidRDefault="006C1AA5" w:rsidP="00BD380D">
      <w:pPr>
        <w:pStyle w:val="AD"/>
        <w:spacing w:line="276" w:lineRule="auto"/>
      </w:pPr>
    </w:p>
    <w:p w14:paraId="56C685B7" w14:textId="77777777" w:rsidR="006C1AA5" w:rsidRDefault="006C1AA5" w:rsidP="00BD380D">
      <w:pPr>
        <w:pStyle w:val="AD"/>
        <w:spacing w:line="276" w:lineRule="auto"/>
        <w:rPr>
          <w:rFonts w:hint="eastAsia"/>
        </w:rPr>
      </w:pPr>
      <w:r>
        <w:rPr>
          <w:rFonts w:hint="eastAsia"/>
        </w:rPr>
        <w:t xml:space="preserve">　　五、退货中心</w:t>
      </w:r>
      <w:proofErr w:type="gramStart"/>
      <w:r>
        <w:rPr>
          <w:rFonts w:hint="eastAsia"/>
        </w:rPr>
        <w:t>仓企业</w:t>
      </w:r>
      <w:proofErr w:type="gramEnd"/>
      <w:r>
        <w:rPr>
          <w:rFonts w:hint="eastAsia"/>
        </w:rPr>
        <w:t>应当建立退货流程监控体系、商品溯源体系和相关管理制度，保证退货商品为原出区域商品，向海关如实申报，接受海关监管，并承担相应法律责任。</w:t>
      </w:r>
    </w:p>
    <w:p w14:paraId="1904941A" w14:textId="77777777" w:rsidR="006C1AA5" w:rsidRDefault="006C1AA5" w:rsidP="00BD380D">
      <w:pPr>
        <w:pStyle w:val="AD"/>
        <w:spacing w:line="276" w:lineRule="auto"/>
      </w:pPr>
    </w:p>
    <w:p w14:paraId="5FB25C05" w14:textId="77777777" w:rsidR="006C1AA5" w:rsidRDefault="006C1AA5" w:rsidP="00BD380D">
      <w:pPr>
        <w:pStyle w:val="AD"/>
        <w:spacing w:line="276" w:lineRule="auto"/>
        <w:rPr>
          <w:rFonts w:hint="eastAsia"/>
        </w:rPr>
      </w:pPr>
      <w:r>
        <w:rPr>
          <w:rFonts w:hint="eastAsia"/>
        </w:rPr>
        <w:t xml:space="preserve">　　六、退货中心</w:t>
      </w:r>
      <w:proofErr w:type="gramStart"/>
      <w:r>
        <w:rPr>
          <w:rFonts w:hint="eastAsia"/>
        </w:rPr>
        <w:t>仓企业</w:t>
      </w:r>
      <w:proofErr w:type="gramEnd"/>
      <w:r>
        <w:rPr>
          <w:rFonts w:hint="eastAsia"/>
        </w:rPr>
        <w:t>在退货中心仓内完成退货商品分拣后：对于符合退货监管要求的商品，按现行规定向海关信息化监管系统正式申报退货；对于不符合退货监管要求的商品，由退货中心</w:t>
      </w:r>
      <w:proofErr w:type="gramStart"/>
      <w:r>
        <w:rPr>
          <w:rFonts w:hint="eastAsia"/>
        </w:rPr>
        <w:t>仓企业</w:t>
      </w:r>
      <w:proofErr w:type="gramEnd"/>
      <w:r>
        <w:rPr>
          <w:rFonts w:hint="eastAsia"/>
        </w:rPr>
        <w:t>复运出区域进行相应处置。</w:t>
      </w:r>
    </w:p>
    <w:p w14:paraId="58811CF5" w14:textId="77777777" w:rsidR="006C1AA5" w:rsidRDefault="006C1AA5" w:rsidP="00BD380D">
      <w:pPr>
        <w:pStyle w:val="AD"/>
        <w:spacing w:line="276" w:lineRule="auto"/>
      </w:pPr>
    </w:p>
    <w:p w14:paraId="6C40C77B" w14:textId="77777777" w:rsidR="006C1AA5" w:rsidRDefault="006C1AA5" w:rsidP="00BD380D">
      <w:pPr>
        <w:pStyle w:val="AD"/>
        <w:spacing w:line="276" w:lineRule="auto"/>
        <w:rPr>
          <w:rFonts w:hint="eastAsia"/>
        </w:rPr>
      </w:pPr>
      <w:r>
        <w:rPr>
          <w:rFonts w:hint="eastAsia"/>
        </w:rPr>
        <w:t xml:space="preserve">　　七、退货中心</w:t>
      </w:r>
      <w:proofErr w:type="gramStart"/>
      <w:r>
        <w:rPr>
          <w:rFonts w:hint="eastAsia"/>
        </w:rPr>
        <w:t>仓企业</w:t>
      </w:r>
      <w:proofErr w:type="gramEnd"/>
      <w:r>
        <w:rPr>
          <w:rFonts w:hint="eastAsia"/>
        </w:rPr>
        <w:t>应注重安全生产，做好退货风险防控，从退货揽收、卡口入区域、消费者管理等方面完善管理制度，规范操作，遵守区域管理制度并配合海关强化对退货中心仓内商品的实货监管。</w:t>
      </w:r>
    </w:p>
    <w:p w14:paraId="0C31A9C8" w14:textId="77777777" w:rsidR="006C1AA5" w:rsidRDefault="006C1AA5" w:rsidP="00BD380D">
      <w:pPr>
        <w:pStyle w:val="AD"/>
        <w:spacing w:line="276" w:lineRule="auto"/>
      </w:pPr>
    </w:p>
    <w:p w14:paraId="684B06F1" w14:textId="77777777" w:rsidR="006C1AA5" w:rsidRDefault="006C1AA5" w:rsidP="00BD380D">
      <w:pPr>
        <w:pStyle w:val="AD"/>
        <w:spacing w:line="276" w:lineRule="auto"/>
        <w:rPr>
          <w:rFonts w:hint="eastAsia"/>
        </w:rPr>
      </w:pPr>
      <w:r>
        <w:rPr>
          <w:rFonts w:hint="eastAsia"/>
        </w:rPr>
        <w:t xml:space="preserve">　　八、本公告自发布之日起施行，未尽事宜，按海关现行规定执行。</w:t>
      </w:r>
    </w:p>
    <w:p w14:paraId="2156289D" w14:textId="77777777" w:rsidR="006C1AA5" w:rsidRDefault="006C1AA5" w:rsidP="00BD380D">
      <w:pPr>
        <w:pStyle w:val="AD"/>
        <w:spacing w:line="276" w:lineRule="auto"/>
      </w:pPr>
    </w:p>
    <w:p w14:paraId="0160D971" w14:textId="77777777" w:rsidR="006C1AA5" w:rsidRDefault="006C1AA5" w:rsidP="00BD380D">
      <w:pPr>
        <w:pStyle w:val="AD"/>
        <w:spacing w:line="276" w:lineRule="auto"/>
        <w:rPr>
          <w:rFonts w:hint="eastAsia"/>
        </w:rPr>
      </w:pPr>
      <w:r>
        <w:rPr>
          <w:rFonts w:hint="eastAsia"/>
        </w:rPr>
        <w:t xml:space="preserve">　　特此公告。</w:t>
      </w:r>
    </w:p>
    <w:p w14:paraId="7B8285AF" w14:textId="77777777" w:rsidR="006C1AA5" w:rsidRDefault="006C1AA5" w:rsidP="00BD380D">
      <w:pPr>
        <w:pStyle w:val="AD"/>
        <w:spacing w:line="276" w:lineRule="auto"/>
      </w:pPr>
    </w:p>
    <w:p w14:paraId="594F8F46" w14:textId="77777777" w:rsidR="006C1AA5" w:rsidRDefault="006C1AA5" w:rsidP="00BD380D">
      <w:pPr>
        <w:pStyle w:val="AD"/>
        <w:spacing w:line="276" w:lineRule="auto"/>
        <w:jc w:val="right"/>
        <w:rPr>
          <w:rFonts w:hint="eastAsia"/>
        </w:rPr>
      </w:pPr>
      <w:r>
        <w:rPr>
          <w:rFonts w:hint="eastAsia"/>
        </w:rPr>
        <w:t xml:space="preserve">　　海关总署</w:t>
      </w:r>
    </w:p>
    <w:p w14:paraId="001E3F3D" w14:textId="7C61B5CE" w:rsidR="00B15193" w:rsidRDefault="006C1AA5" w:rsidP="00BD380D">
      <w:pPr>
        <w:pStyle w:val="AD"/>
        <w:spacing w:line="276" w:lineRule="auto"/>
        <w:jc w:val="right"/>
      </w:pPr>
      <w:r>
        <w:rPr>
          <w:rFonts w:hint="eastAsia"/>
        </w:rPr>
        <w:lastRenderedPageBreak/>
        <w:t xml:space="preserve">　　</w:t>
      </w:r>
      <w:r>
        <w:rPr>
          <w:rFonts w:hint="eastAsia"/>
        </w:rPr>
        <w:t>2021</w:t>
      </w:r>
      <w:r>
        <w:rPr>
          <w:rFonts w:hint="eastAsia"/>
        </w:rPr>
        <w:t>年</w:t>
      </w:r>
      <w:r>
        <w:rPr>
          <w:rFonts w:hint="eastAsia"/>
        </w:rPr>
        <w:t>9</w:t>
      </w:r>
      <w:r>
        <w:rPr>
          <w:rFonts w:hint="eastAsia"/>
        </w:rPr>
        <w:t>月</w:t>
      </w:r>
      <w:r>
        <w:rPr>
          <w:rFonts w:hint="eastAsia"/>
        </w:rPr>
        <w:t>10</w:t>
      </w:r>
      <w:r>
        <w:rPr>
          <w:rFonts w:hint="eastAsia"/>
        </w:rPr>
        <w:t>日</w:t>
      </w:r>
    </w:p>
    <w:p w14:paraId="4B8887C3" w14:textId="4FCD1B48" w:rsidR="006C1AA5" w:rsidRDefault="006C1AA5" w:rsidP="00BD380D">
      <w:pPr>
        <w:pStyle w:val="AD"/>
        <w:spacing w:line="276" w:lineRule="auto"/>
      </w:pPr>
    </w:p>
    <w:p w14:paraId="0A9C7206" w14:textId="2ECF13FE" w:rsidR="006C1AA5" w:rsidRDefault="006C1AA5" w:rsidP="00BD380D">
      <w:pPr>
        <w:pStyle w:val="AD"/>
        <w:spacing w:line="276" w:lineRule="auto"/>
      </w:pPr>
    </w:p>
    <w:p w14:paraId="593EB982" w14:textId="0EE62DE3" w:rsidR="006C1AA5" w:rsidRDefault="006C1AA5" w:rsidP="00BD380D">
      <w:pPr>
        <w:pStyle w:val="AD"/>
        <w:spacing w:line="276" w:lineRule="auto"/>
      </w:pPr>
      <w:r>
        <w:rPr>
          <w:rFonts w:hint="eastAsia"/>
        </w:rPr>
        <w:t>信息来源：</w:t>
      </w:r>
      <w:hyperlink r:id="rId6" w:history="1">
        <w:r w:rsidRPr="00DC0FA9">
          <w:rPr>
            <w:rStyle w:val="a9"/>
          </w:rPr>
          <w:t>http://www.customs.gov.cn/customs/302249/2480148/3877184/index.html</w:t>
        </w:r>
      </w:hyperlink>
    </w:p>
    <w:p w14:paraId="0D85B780" w14:textId="77777777" w:rsidR="006C1AA5" w:rsidRPr="006C1AA5" w:rsidRDefault="006C1AA5" w:rsidP="00BD380D">
      <w:pPr>
        <w:pStyle w:val="AD"/>
        <w:spacing w:line="276" w:lineRule="auto"/>
        <w:rPr>
          <w:rFonts w:hint="eastAsia"/>
        </w:rPr>
      </w:pPr>
    </w:p>
    <w:sectPr w:rsidR="006C1AA5" w:rsidRPr="006C1AA5" w:rsidSect="005F7C76">
      <w:pgSz w:w="11906" w:h="16838" w:code="9"/>
      <w:pgMar w:top="1418" w:right="1418" w:bottom="1134" w:left="1418" w:header="720" w:footer="720"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2F15A" w14:textId="77777777" w:rsidR="00A23148" w:rsidRDefault="00A23148" w:rsidP="00C20A6A">
      <w:pPr>
        <w:spacing w:line="240" w:lineRule="auto"/>
      </w:pPr>
      <w:r>
        <w:separator/>
      </w:r>
    </w:p>
  </w:endnote>
  <w:endnote w:type="continuationSeparator" w:id="0">
    <w:p w14:paraId="44042038" w14:textId="77777777" w:rsidR="00A23148" w:rsidRDefault="00A23148" w:rsidP="00C20A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8E174" w14:textId="77777777" w:rsidR="00A23148" w:rsidRDefault="00A23148" w:rsidP="00C20A6A">
      <w:pPr>
        <w:spacing w:line="240" w:lineRule="auto"/>
      </w:pPr>
      <w:r>
        <w:separator/>
      </w:r>
    </w:p>
  </w:footnote>
  <w:footnote w:type="continuationSeparator" w:id="0">
    <w:p w14:paraId="307731E8" w14:textId="77777777" w:rsidR="00A23148" w:rsidRDefault="00A23148" w:rsidP="00C20A6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420"/>
  <w:drawingGridHorizontalSpacing w:val="11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A2E5F"/>
    <w:rsid w:val="000A2E5F"/>
    <w:rsid w:val="000F4C6A"/>
    <w:rsid w:val="00176A25"/>
    <w:rsid w:val="001C4C6F"/>
    <w:rsid w:val="003D27E2"/>
    <w:rsid w:val="00464686"/>
    <w:rsid w:val="00516ECB"/>
    <w:rsid w:val="005F7C76"/>
    <w:rsid w:val="006C1AA5"/>
    <w:rsid w:val="00785C98"/>
    <w:rsid w:val="007D7BDB"/>
    <w:rsid w:val="00A23148"/>
    <w:rsid w:val="00A548E7"/>
    <w:rsid w:val="00B15193"/>
    <w:rsid w:val="00B731F1"/>
    <w:rsid w:val="00BD380D"/>
    <w:rsid w:val="00C20A6A"/>
    <w:rsid w:val="00C22624"/>
    <w:rsid w:val="00D027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052B4"/>
  <w15:chartTrackingRefBased/>
  <w15:docId w15:val="{C45A625B-996F-4D55-A602-C314578C6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2624"/>
    <w:pPr>
      <w:widowControl w:val="0"/>
      <w:overflowPunct w:val="0"/>
      <w:spacing w:line="280" w:lineRule="atLeast"/>
      <w:jc w:val="both"/>
    </w:pPr>
    <w:rPr>
      <w:rFonts w:ascii="Arial" w:eastAsia="宋体" w:hAnsi="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D">
    <w:name w:val="AD"/>
    <w:basedOn w:val="a"/>
    <w:rsid w:val="00176A25"/>
  </w:style>
  <w:style w:type="paragraph" w:customStyle="1" w:styleId="AX">
    <w:name w:val="AX"/>
    <w:basedOn w:val="a"/>
    <w:rsid w:val="00176A25"/>
    <w:pPr>
      <w:ind w:hangingChars="405" w:hanging="405"/>
    </w:pPr>
  </w:style>
  <w:style w:type="paragraph" w:customStyle="1" w:styleId="AY">
    <w:name w:val="AY"/>
    <w:basedOn w:val="a"/>
    <w:rsid w:val="00176A25"/>
    <w:pPr>
      <w:ind w:left="851"/>
    </w:pPr>
  </w:style>
  <w:style w:type="paragraph" w:customStyle="1" w:styleId="BX">
    <w:name w:val="BX"/>
    <w:basedOn w:val="a"/>
    <w:rsid w:val="00176A25"/>
    <w:pPr>
      <w:ind w:left="1702" w:hanging="851"/>
    </w:pPr>
  </w:style>
  <w:style w:type="paragraph" w:customStyle="1" w:styleId="BY">
    <w:name w:val="BY"/>
    <w:basedOn w:val="a"/>
    <w:rsid w:val="00176A25"/>
    <w:pPr>
      <w:ind w:left="1701"/>
    </w:pPr>
  </w:style>
  <w:style w:type="paragraph" w:customStyle="1" w:styleId="CX">
    <w:name w:val="CX"/>
    <w:basedOn w:val="a"/>
    <w:rsid w:val="00176A25"/>
    <w:pPr>
      <w:ind w:left="2552" w:hanging="851"/>
    </w:pPr>
  </w:style>
  <w:style w:type="paragraph" w:customStyle="1" w:styleId="CY">
    <w:name w:val="CY"/>
    <w:basedOn w:val="a"/>
    <w:rsid w:val="00176A25"/>
    <w:pPr>
      <w:ind w:left="2552"/>
    </w:pPr>
  </w:style>
  <w:style w:type="paragraph" w:customStyle="1" w:styleId="DX">
    <w:name w:val="DX"/>
    <w:basedOn w:val="a"/>
    <w:rsid w:val="00176A25"/>
    <w:pPr>
      <w:ind w:left="3403" w:hanging="851"/>
    </w:pPr>
  </w:style>
  <w:style w:type="paragraph" w:customStyle="1" w:styleId="DY">
    <w:name w:val="DY"/>
    <w:basedOn w:val="a"/>
    <w:rsid w:val="00176A25"/>
    <w:pPr>
      <w:ind w:left="3402"/>
    </w:pPr>
  </w:style>
  <w:style w:type="paragraph" w:customStyle="1" w:styleId="H1">
    <w:name w:val="H1"/>
    <w:basedOn w:val="a"/>
    <w:next w:val="a"/>
    <w:rsid w:val="000F4C6A"/>
    <w:pPr>
      <w:keepNext/>
      <w:keepLines/>
      <w:ind w:hangingChars="405" w:hanging="896"/>
      <w:jc w:val="left"/>
      <w:outlineLvl w:val="0"/>
    </w:pPr>
    <w:rPr>
      <w:b/>
    </w:rPr>
  </w:style>
  <w:style w:type="paragraph" w:customStyle="1" w:styleId="H2">
    <w:name w:val="H2"/>
    <w:basedOn w:val="a"/>
    <w:next w:val="a"/>
    <w:link w:val="H2Char"/>
    <w:rsid w:val="001C4C6F"/>
    <w:pPr>
      <w:keepNext/>
      <w:keepLines/>
      <w:ind w:left="1702" w:hanging="851"/>
      <w:jc w:val="left"/>
      <w:outlineLvl w:val="1"/>
    </w:pPr>
    <w:rPr>
      <w:b/>
    </w:rPr>
  </w:style>
  <w:style w:type="paragraph" w:customStyle="1" w:styleId="H3">
    <w:name w:val="H3"/>
    <w:basedOn w:val="a"/>
    <w:next w:val="a"/>
    <w:link w:val="H3Char"/>
    <w:rsid w:val="001C4C6F"/>
    <w:pPr>
      <w:keepNext/>
      <w:keepLines/>
      <w:ind w:left="2552" w:hanging="851"/>
      <w:jc w:val="left"/>
      <w:outlineLvl w:val="2"/>
    </w:pPr>
    <w:rPr>
      <w:b/>
    </w:rPr>
  </w:style>
  <w:style w:type="paragraph" w:customStyle="1" w:styleId="H4">
    <w:name w:val="H4"/>
    <w:basedOn w:val="a"/>
    <w:next w:val="a"/>
    <w:link w:val="H4Char"/>
    <w:rsid w:val="001C4C6F"/>
    <w:pPr>
      <w:keepNext/>
      <w:keepLines/>
      <w:ind w:left="3403" w:hanging="851"/>
      <w:jc w:val="left"/>
      <w:outlineLvl w:val="3"/>
    </w:pPr>
    <w:rPr>
      <w:b/>
    </w:rPr>
  </w:style>
  <w:style w:type="paragraph" w:customStyle="1" w:styleId="H5">
    <w:name w:val="H5"/>
    <w:basedOn w:val="a"/>
    <w:next w:val="a"/>
    <w:rsid w:val="001C4C6F"/>
    <w:pPr>
      <w:keepNext/>
      <w:keepLines/>
      <w:ind w:left="4253" w:hanging="851"/>
      <w:jc w:val="left"/>
      <w:outlineLvl w:val="4"/>
    </w:pPr>
    <w:rPr>
      <w:b/>
    </w:rPr>
  </w:style>
  <w:style w:type="paragraph" w:customStyle="1" w:styleId="H1M">
    <w:name w:val="H1_M"/>
    <w:basedOn w:val="a"/>
    <w:next w:val="a"/>
    <w:rsid w:val="000F4C6A"/>
    <w:pPr>
      <w:keepNext/>
      <w:keepLines/>
      <w:ind w:hangingChars="405" w:hanging="403"/>
      <w:jc w:val="center"/>
      <w:outlineLvl w:val="0"/>
    </w:pPr>
    <w:rPr>
      <w:b/>
    </w:rPr>
  </w:style>
  <w:style w:type="character" w:customStyle="1" w:styleId="H2Char">
    <w:name w:val="H2 Char"/>
    <w:basedOn w:val="a0"/>
    <w:link w:val="H2"/>
    <w:rsid w:val="001C4C6F"/>
    <w:rPr>
      <w:rFonts w:ascii="Arial" w:eastAsia="宋体" w:hAnsi="Arial"/>
      <w:b/>
      <w:sz w:val="22"/>
    </w:rPr>
  </w:style>
  <w:style w:type="character" w:customStyle="1" w:styleId="H3Char">
    <w:name w:val="H3 Char"/>
    <w:basedOn w:val="a0"/>
    <w:link w:val="H3"/>
    <w:rsid w:val="001C4C6F"/>
    <w:rPr>
      <w:rFonts w:ascii="Arial" w:eastAsia="宋体" w:hAnsi="Arial"/>
      <w:b/>
      <w:sz w:val="22"/>
    </w:rPr>
  </w:style>
  <w:style w:type="character" w:customStyle="1" w:styleId="H4Char">
    <w:name w:val="H4 Char"/>
    <w:basedOn w:val="a0"/>
    <w:link w:val="H4"/>
    <w:rsid w:val="001C4C6F"/>
    <w:rPr>
      <w:rFonts w:ascii="Arial" w:eastAsia="宋体" w:hAnsi="Arial"/>
      <w:b/>
      <w:sz w:val="22"/>
    </w:rPr>
  </w:style>
  <w:style w:type="paragraph" w:styleId="a3">
    <w:name w:val="header"/>
    <w:basedOn w:val="a"/>
    <w:link w:val="a4"/>
    <w:uiPriority w:val="99"/>
    <w:unhideWhenUsed/>
    <w:rsid w:val="00C20A6A"/>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4">
    <w:name w:val="页眉 字符"/>
    <w:basedOn w:val="a0"/>
    <w:link w:val="a3"/>
    <w:uiPriority w:val="99"/>
    <w:rsid w:val="00C20A6A"/>
    <w:rPr>
      <w:rFonts w:ascii="Arial" w:eastAsia="宋体" w:hAnsi="Arial"/>
      <w:sz w:val="18"/>
      <w:szCs w:val="18"/>
    </w:rPr>
  </w:style>
  <w:style w:type="paragraph" w:styleId="a5">
    <w:name w:val="footer"/>
    <w:basedOn w:val="a"/>
    <w:link w:val="a6"/>
    <w:uiPriority w:val="99"/>
    <w:unhideWhenUsed/>
    <w:rsid w:val="00C20A6A"/>
    <w:pPr>
      <w:tabs>
        <w:tab w:val="center" w:pos="4153"/>
        <w:tab w:val="right" w:pos="8306"/>
      </w:tabs>
      <w:snapToGrid w:val="0"/>
      <w:spacing w:line="240" w:lineRule="atLeast"/>
      <w:jc w:val="left"/>
    </w:pPr>
    <w:rPr>
      <w:sz w:val="18"/>
      <w:szCs w:val="18"/>
    </w:rPr>
  </w:style>
  <w:style w:type="character" w:customStyle="1" w:styleId="a6">
    <w:name w:val="页脚 字符"/>
    <w:basedOn w:val="a0"/>
    <w:link w:val="a5"/>
    <w:uiPriority w:val="99"/>
    <w:rsid w:val="00C20A6A"/>
    <w:rPr>
      <w:rFonts w:ascii="Arial" w:eastAsia="宋体" w:hAnsi="Arial"/>
      <w:sz w:val="18"/>
      <w:szCs w:val="18"/>
    </w:rPr>
  </w:style>
  <w:style w:type="paragraph" w:styleId="a7">
    <w:name w:val="Date"/>
    <w:basedOn w:val="a"/>
    <w:next w:val="a"/>
    <w:link w:val="a8"/>
    <w:uiPriority w:val="99"/>
    <w:semiHidden/>
    <w:unhideWhenUsed/>
    <w:rsid w:val="006C1AA5"/>
    <w:pPr>
      <w:ind w:leftChars="2500" w:left="100"/>
    </w:pPr>
  </w:style>
  <w:style w:type="character" w:customStyle="1" w:styleId="a8">
    <w:name w:val="日期 字符"/>
    <w:basedOn w:val="a0"/>
    <w:link w:val="a7"/>
    <w:uiPriority w:val="99"/>
    <w:semiHidden/>
    <w:rsid w:val="006C1AA5"/>
    <w:rPr>
      <w:rFonts w:ascii="Arial" w:eastAsia="宋体" w:hAnsi="Arial"/>
      <w:sz w:val="22"/>
    </w:rPr>
  </w:style>
  <w:style w:type="character" w:styleId="a9">
    <w:name w:val="Hyperlink"/>
    <w:basedOn w:val="a0"/>
    <w:uiPriority w:val="99"/>
    <w:unhideWhenUsed/>
    <w:rsid w:val="006C1AA5"/>
    <w:rPr>
      <w:color w:val="0000FF" w:themeColor="hyperlink"/>
      <w:u w:val="single"/>
    </w:rPr>
  </w:style>
  <w:style w:type="character" w:styleId="aa">
    <w:name w:val="Unresolved Mention"/>
    <w:basedOn w:val="a0"/>
    <w:uiPriority w:val="99"/>
    <w:semiHidden/>
    <w:unhideWhenUsed/>
    <w:rsid w:val="006C1A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ustoms.gov.cn/customs/302249/2480148/3877184/index.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155</Words>
  <Characters>889</Characters>
  <Application>Microsoft Office Word</Application>
  <DocSecurity>0</DocSecurity>
  <Lines>7</Lines>
  <Paragraphs>2</Paragraphs>
  <ScaleCrop>false</ScaleCrop>
  <Company/>
  <LinksUpToDate>false</LinksUpToDate>
  <CharactersWithSpaces>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HHP</dc:creator>
  <cp:keywords/>
  <dc:description/>
  <cp:lastModifiedBy>HHP</cp:lastModifiedBy>
  <cp:revision>6</cp:revision>
  <dcterms:created xsi:type="dcterms:W3CDTF">2021-09-16T10:09:00Z</dcterms:created>
  <dcterms:modified xsi:type="dcterms:W3CDTF">2021-09-16T10:10:00Z</dcterms:modified>
</cp:coreProperties>
</file>