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2B8A" w14:textId="76A2F5F1" w:rsidR="00374A6A" w:rsidRPr="00374A6A" w:rsidRDefault="00374A6A" w:rsidP="009D6316">
      <w:pPr>
        <w:pStyle w:val="AD"/>
        <w:spacing w:line="276" w:lineRule="auto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374A6A">
        <w:rPr>
          <w:rFonts w:hint="eastAsia"/>
          <w:b/>
          <w:bCs/>
          <w:color w:val="E36C0A" w:themeColor="accent6" w:themeShade="BF"/>
          <w:sz w:val="32"/>
          <w:szCs w:val="32"/>
        </w:rPr>
        <w:t>关于就《北京证券交易所向不特定合格投资者公开发行股票注册管理办法（试行）》等规章公开征求意见的通知</w:t>
      </w:r>
    </w:p>
    <w:p w14:paraId="07AD5865" w14:textId="77777777" w:rsidR="00374A6A" w:rsidRDefault="00374A6A" w:rsidP="009D6316">
      <w:pPr>
        <w:pStyle w:val="AD"/>
        <w:spacing w:line="276" w:lineRule="auto"/>
      </w:pPr>
    </w:p>
    <w:p w14:paraId="2024C76D" w14:textId="77777777" w:rsidR="00374A6A" w:rsidRDefault="00374A6A" w:rsidP="009D6316">
      <w:pPr>
        <w:pStyle w:val="AD"/>
        <w:spacing w:line="276" w:lineRule="auto"/>
      </w:pPr>
      <w:r>
        <w:rPr>
          <w:rFonts w:hint="eastAsia"/>
        </w:rPr>
        <w:t xml:space="preserve">　　为贯彻落实党中央、国务院关于变更设立北京证券交易所的决策部署，夯实改革制度基础，保障相关改革措施落实落地，我会起草了《北京证券交易所向不特定合格投资者公开发行股票注册管理办法（试行）》《北京证券交易所上市公司证券发行注册管理办法（试行）》《北京证券交易所上市公司持续监管办法（试行）》</w:t>
      </w:r>
      <w:r>
        <w:rPr>
          <w:rFonts w:hint="eastAsia"/>
        </w:rPr>
        <w:t>,</w:t>
      </w:r>
      <w:r>
        <w:rPr>
          <w:rFonts w:hint="eastAsia"/>
        </w:rPr>
        <w:t>并配套修订了《证券交易所管理办法》《非上市公众公司监督管理办法》《非上市公众公司信息披露管理办法》，现向社会公开征求意见。公众可通过以下途径和方式提出反馈意见：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14:paraId="3E0364EF" w14:textId="77777777" w:rsidR="00374A6A" w:rsidRDefault="00374A6A" w:rsidP="009D6316">
      <w:pPr>
        <w:pStyle w:val="AD"/>
        <w:spacing w:line="276" w:lineRule="auto"/>
      </w:pPr>
    </w:p>
    <w:p w14:paraId="2343F17A" w14:textId="77777777" w:rsidR="00374A6A" w:rsidRDefault="00374A6A" w:rsidP="009D6316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登陆中华人民共和国司法部</w:t>
      </w:r>
      <w:r>
        <w:rPr>
          <w:rFonts w:hint="eastAsia"/>
        </w:rPr>
        <w:t xml:space="preserve"> </w:t>
      </w:r>
      <w:r>
        <w:rPr>
          <w:rFonts w:hint="eastAsia"/>
        </w:rPr>
        <w:t>中国政府法制信息网（</w:t>
      </w:r>
      <w:r>
        <w:rPr>
          <w:rFonts w:hint="eastAsia"/>
        </w:rPr>
        <w:t>www.moj.gov.cn</w:t>
      </w:r>
      <w:r>
        <w:rPr>
          <w:rFonts w:hint="eastAsia"/>
        </w:rPr>
        <w:t>，</w:t>
      </w:r>
      <w:r>
        <w:rPr>
          <w:rFonts w:hint="eastAsia"/>
        </w:rPr>
        <w:t>www.chinalaw.gov.cn</w:t>
      </w:r>
      <w:r>
        <w:rPr>
          <w:rFonts w:hint="eastAsia"/>
        </w:rPr>
        <w:t>），进入首页主菜单的“立法意见征集”栏目提出意见。</w:t>
      </w:r>
    </w:p>
    <w:p w14:paraId="3BA83598" w14:textId="77777777" w:rsidR="00374A6A" w:rsidRDefault="00374A6A" w:rsidP="009D6316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登陆中国证监会网站（</w:t>
      </w:r>
      <w:r>
        <w:rPr>
          <w:rFonts w:hint="eastAsia"/>
        </w:rPr>
        <w:t>www.csrc.gov.cn</w:t>
      </w:r>
      <w:r>
        <w:rPr>
          <w:rFonts w:hint="eastAsia"/>
        </w:rPr>
        <w:t>），进入首页右侧点击“公开征求意见”栏提出意见。</w:t>
      </w:r>
    </w:p>
    <w:p w14:paraId="51F99802" w14:textId="77777777" w:rsidR="00374A6A" w:rsidRDefault="00374A6A" w:rsidP="009D6316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电子邮件：</w:t>
      </w:r>
      <w:r>
        <w:rPr>
          <w:rFonts w:hint="eastAsia"/>
        </w:rPr>
        <w:t>gzgsb@csrc.gov.cn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6C8434EF" w14:textId="77777777" w:rsidR="00374A6A" w:rsidRDefault="00374A6A" w:rsidP="009D6316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>通信地址：北京市西城区金融大街</w:t>
      </w:r>
      <w:r>
        <w:rPr>
          <w:rFonts w:hint="eastAsia"/>
        </w:rPr>
        <w:t>19</w:t>
      </w:r>
      <w:r>
        <w:rPr>
          <w:rFonts w:hint="eastAsia"/>
        </w:rPr>
        <w:t>号富凯大厦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中国证监会非上市公众公司监管部，邮政编码：</w:t>
      </w:r>
      <w:r>
        <w:rPr>
          <w:rFonts w:hint="eastAsia"/>
        </w:rPr>
        <w:t>100033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26EF940F" w14:textId="77777777" w:rsidR="00374A6A" w:rsidRDefault="00374A6A" w:rsidP="009D6316">
      <w:pPr>
        <w:pStyle w:val="AD"/>
        <w:spacing w:line="276" w:lineRule="auto"/>
      </w:pPr>
    </w:p>
    <w:p w14:paraId="500FD831" w14:textId="77777777" w:rsidR="00374A6A" w:rsidRDefault="00374A6A" w:rsidP="009D6316">
      <w:pPr>
        <w:pStyle w:val="AD"/>
        <w:spacing w:line="276" w:lineRule="auto"/>
      </w:pPr>
      <w:r>
        <w:rPr>
          <w:rFonts w:hint="eastAsia"/>
        </w:rPr>
        <w:t xml:space="preserve">　　意见反馈截止时间为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日。</w:t>
      </w:r>
    </w:p>
    <w:p w14:paraId="1E303369" w14:textId="77777777" w:rsidR="000C52B9" w:rsidRDefault="000C52B9" w:rsidP="009D6316">
      <w:pPr>
        <w:pStyle w:val="AD"/>
        <w:spacing w:line="276" w:lineRule="auto"/>
      </w:pPr>
    </w:p>
    <w:p w14:paraId="5AD78905" w14:textId="0F0DC44B" w:rsidR="00374A6A" w:rsidRDefault="00374A6A" w:rsidP="000C52B9">
      <w:pPr>
        <w:pStyle w:val="AD"/>
        <w:spacing w:line="276" w:lineRule="auto"/>
        <w:jc w:val="right"/>
      </w:pPr>
      <w:r>
        <w:rPr>
          <w:rFonts w:hint="eastAsia"/>
        </w:rPr>
        <w:t>中国证监会</w:t>
      </w:r>
    </w:p>
    <w:p w14:paraId="1F1AB9F9" w14:textId="3A310588" w:rsidR="00374A6A" w:rsidRDefault="00374A6A" w:rsidP="000C52B9">
      <w:pPr>
        <w:pStyle w:val="AD"/>
        <w:spacing w:line="276" w:lineRule="auto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08EE781E" w14:textId="5902C306" w:rsidR="00374A6A" w:rsidRDefault="00374A6A" w:rsidP="009D6316">
      <w:pPr>
        <w:pStyle w:val="AD"/>
        <w:spacing w:line="276" w:lineRule="auto"/>
      </w:pPr>
    </w:p>
    <w:p w14:paraId="5A00B31E" w14:textId="77777777" w:rsidR="00615738" w:rsidRDefault="00615738" w:rsidP="009D6316">
      <w:pPr>
        <w:pStyle w:val="AD"/>
        <w:spacing w:line="276" w:lineRule="auto"/>
        <w:rPr>
          <w:rFonts w:hint="eastAsia"/>
        </w:rPr>
      </w:pPr>
    </w:p>
    <w:p w14:paraId="3F82BB04" w14:textId="64DCA35C" w:rsidR="00374A6A" w:rsidRDefault="00F01721" w:rsidP="009D6316">
      <w:pPr>
        <w:pStyle w:val="AD"/>
        <w:spacing w:line="276" w:lineRule="auto"/>
      </w:pPr>
      <w:hyperlink r:id="rId6" w:history="1">
        <w:r w:rsidR="00374A6A" w:rsidRPr="00F01721">
          <w:rPr>
            <w:rStyle w:val="a7"/>
            <w:rFonts w:hint="eastAsia"/>
          </w:rPr>
          <w:t>附件</w:t>
        </w:r>
        <w:r w:rsidR="00374A6A" w:rsidRPr="00F01721">
          <w:rPr>
            <w:rStyle w:val="a7"/>
            <w:rFonts w:hint="eastAsia"/>
          </w:rPr>
          <w:t>1</w:t>
        </w:r>
        <w:r w:rsidR="00374A6A" w:rsidRPr="00F01721">
          <w:rPr>
            <w:rStyle w:val="a7"/>
            <w:rFonts w:hint="eastAsia"/>
          </w:rPr>
          <w:t>：《北京证券交易所向不特定合格投资者公开发行股票注册管理办法（试行）》（征求意见稿）及起草说明</w:t>
        </w:r>
      </w:hyperlink>
    </w:p>
    <w:p w14:paraId="154D5110" w14:textId="0E2CD92B" w:rsidR="00374A6A" w:rsidRDefault="00F01721" w:rsidP="009D6316">
      <w:pPr>
        <w:pStyle w:val="AD"/>
        <w:spacing w:line="276" w:lineRule="auto"/>
      </w:pPr>
      <w:hyperlink r:id="rId7" w:history="1">
        <w:r w:rsidR="00374A6A" w:rsidRPr="00F01721">
          <w:rPr>
            <w:rStyle w:val="a7"/>
            <w:rFonts w:hint="eastAsia"/>
          </w:rPr>
          <w:t>附件</w:t>
        </w:r>
        <w:r w:rsidR="00374A6A" w:rsidRPr="00F01721">
          <w:rPr>
            <w:rStyle w:val="a7"/>
            <w:rFonts w:hint="eastAsia"/>
          </w:rPr>
          <w:t>2</w:t>
        </w:r>
        <w:r w:rsidR="00374A6A" w:rsidRPr="00F01721">
          <w:rPr>
            <w:rStyle w:val="a7"/>
            <w:rFonts w:hint="eastAsia"/>
          </w:rPr>
          <w:t>：《北京证券交易所上市公司证券发行注册管理办法（试行）》（征求意见稿）及起草说明</w:t>
        </w:r>
      </w:hyperlink>
    </w:p>
    <w:p w14:paraId="522B86A9" w14:textId="2EA3C8A4" w:rsidR="00374A6A" w:rsidRDefault="00F01721" w:rsidP="009D6316">
      <w:pPr>
        <w:pStyle w:val="AD"/>
        <w:spacing w:line="276" w:lineRule="auto"/>
      </w:pPr>
      <w:hyperlink r:id="rId8" w:history="1">
        <w:r w:rsidR="00374A6A" w:rsidRPr="00F01721">
          <w:rPr>
            <w:rStyle w:val="a7"/>
            <w:rFonts w:hint="eastAsia"/>
          </w:rPr>
          <w:t>附件</w:t>
        </w:r>
        <w:r w:rsidR="00374A6A" w:rsidRPr="00F01721">
          <w:rPr>
            <w:rStyle w:val="a7"/>
            <w:rFonts w:hint="eastAsia"/>
          </w:rPr>
          <w:t>3</w:t>
        </w:r>
        <w:r w:rsidR="00374A6A" w:rsidRPr="00F01721">
          <w:rPr>
            <w:rStyle w:val="a7"/>
            <w:rFonts w:hint="eastAsia"/>
          </w:rPr>
          <w:t>：《北京证券交易所上市公司持续监管办法（试行）》（征求意见稿）及起草说明</w:t>
        </w:r>
      </w:hyperlink>
    </w:p>
    <w:p w14:paraId="6AD9F5E8" w14:textId="335A3A55" w:rsidR="00374A6A" w:rsidRDefault="00F01721" w:rsidP="009D6316">
      <w:pPr>
        <w:pStyle w:val="AD"/>
        <w:spacing w:line="276" w:lineRule="auto"/>
      </w:pPr>
      <w:hyperlink r:id="rId9" w:history="1">
        <w:r w:rsidR="00374A6A" w:rsidRPr="00F01721">
          <w:rPr>
            <w:rStyle w:val="a7"/>
            <w:rFonts w:hint="eastAsia"/>
          </w:rPr>
          <w:t>附件</w:t>
        </w:r>
        <w:r w:rsidR="00374A6A" w:rsidRPr="00F01721">
          <w:rPr>
            <w:rStyle w:val="a7"/>
            <w:rFonts w:hint="eastAsia"/>
          </w:rPr>
          <w:t>4</w:t>
        </w:r>
        <w:r w:rsidR="00374A6A" w:rsidRPr="00F01721">
          <w:rPr>
            <w:rStyle w:val="a7"/>
            <w:rFonts w:hint="eastAsia"/>
          </w:rPr>
          <w:t>：《证券交易所管理办法》（征求意见稿）及起草说明</w:t>
        </w:r>
      </w:hyperlink>
    </w:p>
    <w:p w14:paraId="46BBB06E" w14:textId="2F0618B5" w:rsidR="00374A6A" w:rsidRDefault="00F01721" w:rsidP="009D6316">
      <w:pPr>
        <w:pStyle w:val="AD"/>
        <w:spacing w:line="276" w:lineRule="auto"/>
      </w:pPr>
      <w:hyperlink r:id="rId10" w:history="1">
        <w:r w:rsidR="00374A6A" w:rsidRPr="00F01721">
          <w:rPr>
            <w:rStyle w:val="a7"/>
            <w:rFonts w:hint="eastAsia"/>
          </w:rPr>
          <w:t>附件</w:t>
        </w:r>
        <w:r w:rsidR="00374A6A" w:rsidRPr="00F01721">
          <w:rPr>
            <w:rStyle w:val="a7"/>
            <w:rFonts w:hint="eastAsia"/>
          </w:rPr>
          <w:t>5</w:t>
        </w:r>
        <w:r w:rsidR="00374A6A" w:rsidRPr="00F01721">
          <w:rPr>
            <w:rStyle w:val="a7"/>
            <w:rFonts w:hint="eastAsia"/>
          </w:rPr>
          <w:t>：《关于修改非上市公众公司监督管理办法的决定》（征求意见稿）及起草说明</w:t>
        </w:r>
      </w:hyperlink>
    </w:p>
    <w:p w14:paraId="495356F4" w14:textId="75F9332C" w:rsidR="00B15193" w:rsidRDefault="00F01721" w:rsidP="009D6316">
      <w:pPr>
        <w:pStyle w:val="AD"/>
        <w:spacing w:line="276" w:lineRule="auto"/>
      </w:pPr>
      <w:hyperlink r:id="rId11" w:history="1">
        <w:r w:rsidR="00374A6A" w:rsidRPr="00F01721">
          <w:rPr>
            <w:rStyle w:val="a7"/>
            <w:rFonts w:hint="eastAsia"/>
          </w:rPr>
          <w:t>附件</w:t>
        </w:r>
        <w:r w:rsidR="00374A6A" w:rsidRPr="00F01721">
          <w:rPr>
            <w:rStyle w:val="a7"/>
            <w:rFonts w:hint="eastAsia"/>
          </w:rPr>
          <w:t>6</w:t>
        </w:r>
        <w:r w:rsidR="00374A6A" w:rsidRPr="00F01721">
          <w:rPr>
            <w:rStyle w:val="a7"/>
            <w:rFonts w:hint="eastAsia"/>
          </w:rPr>
          <w:t>：《关于修改非上市公众公司信息披露管理办法的决定》（征求意见稿）及起草说明</w:t>
        </w:r>
      </w:hyperlink>
    </w:p>
    <w:p w14:paraId="39A1A6A7" w14:textId="098316D5" w:rsidR="00374A6A" w:rsidRDefault="00374A6A" w:rsidP="009D6316">
      <w:pPr>
        <w:pStyle w:val="AD"/>
        <w:spacing w:line="276" w:lineRule="auto"/>
      </w:pPr>
    </w:p>
    <w:p w14:paraId="050FABC5" w14:textId="453D557F" w:rsidR="00374A6A" w:rsidRDefault="00374A6A" w:rsidP="009D6316">
      <w:pPr>
        <w:pStyle w:val="AD"/>
        <w:spacing w:line="276" w:lineRule="auto"/>
      </w:pPr>
    </w:p>
    <w:p w14:paraId="5D05B410" w14:textId="09AB8808" w:rsidR="00374A6A" w:rsidRDefault="00374A6A" w:rsidP="009D6316">
      <w:pPr>
        <w:pStyle w:val="AD"/>
        <w:spacing w:line="276" w:lineRule="auto"/>
      </w:pPr>
      <w:r>
        <w:rPr>
          <w:rFonts w:hint="eastAsia"/>
        </w:rPr>
        <w:t>信息来源：</w:t>
      </w:r>
      <w:hyperlink r:id="rId12" w:history="1">
        <w:r w:rsidRPr="008039A6">
          <w:rPr>
            <w:rStyle w:val="a7"/>
          </w:rPr>
          <w:t>http://www.csrc.gov.cn/pub/zjhpublic/zjh/202109/t20210903_404783.htm</w:t>
        </w:r>
      </w:hyperlink>
    </w:p>
    <w:p w14:paraId="6A08B751" w14:textId="77777777" w:rsidR="00374A6A" w:rsidRPr="00374A6A" w:rsidRDefault="00374A6A" w:rsidP="009D6316">
      <w:pPr>
        <w:pStyle w:val="AD"/>
        <w:spacing w:line="276" w:lineRule="auto"/>
      </w:pPr>
    </w:p>
    <w:sectPr w:rsidR="00374A6A" w:rsidRPr="00374A6A" w:rsidSect="005F7C76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EF60" w14:textId="77777777" w:rsidR="00FE6766" w:rsidRDefault="00FE6766" w:rsidP="00C20A6A">
      <w:pPr>
        <w:spacing w:line="240" w:lineRule="auto"/>
      </w:pPr>
      <w:r>
        <w:separator/>
      </w:r>
    </w:p>
  </w:endnote>
  <w:endnote w:type="continuationSeparator" w:id="0">
    <w:p w14:paraId="6140FBD0" w14:textId="77777777" w:rsidR="00FE6766" w:rsidRDefault="00FE6766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C29E" w14:textId="77777777" w:rsidR="00FE6766" w:rsidRDefault="00FE6766" w:rsidP="00C20A6A">
      <w:pPr>
        <w:spacing w:line="240" w:lineRule="auto"/>
      </w:pPr>
      <w:r>
        <w:separator/>
      </w:r>
    </w:p>
  </w:footnote>
  <w:footnote w:type="continuationSeparator" w:id="0">
    <w:p w14:paraId="150C624C" w14:textId="77777777" w:rsidR="00FE6766" w:rsidRDefault="00FE6766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57D1"/>
    <w:rsid w:val="000C52B9"/>
    <w:rsid w:val="000F4C6A"/>
    <w:rsid w:val="00176A25"/>
    <w:rsid w:val="001C4C6F"/>
    <w:rsid w:val="00374A6A"/>
    <w:rsid w:val="003D27E2"/>
    <w:rsid w:val="004C57D1"/>
    <w:rsid w:val="004D45B2"/>
    <w:rsid w:val="005F7C76"/>
    <w:rsid w:val="00615738"/>
    <w:rsid w:val="007C59A2"/>
    <w:rsid w:val="007D7BDB"/>
    <w:rsid w:val="009D6316"/>
    <w:rsid w:val="00A548E7"/>
    <w:rsid w:val="00B15193"/>
    <w:rsid w:val="00B731F1"/>
    <w:rsid w:val="00C20A6A"/>
    <w:rsid w:val="00C22624"/>
    <w:rsid w:val="00D02718"/>
    <w:rsid w:val="00F01721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EABB3"/>
  <w15:chartTrackingRefBased/>
  <w15:docId w15:val="{C92874F9-4BCE-4C16-BDA3-C36BB3A7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374A6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.hhp.com.cn/newlaw/20210909004_0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10909004_02.pdf" TargetMode="External"/><Relationship Id="rId12" Type="http://schemas.openxmlformats.org/officeDocument/2006/relationships/hyperlink" Target="http://www.csrc.gov.cn/pub/zjhpublic/zjh/202109/t20210903_4047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10909004_01.pdf" TargetMode="External"/><Relationship Id="rId11" Type="http://schemas.openxmlformats.org/officeDocument/2006/relationships/hyperlink" Target="http://centrum.hhp.com.cn/newlaw/20210909004_06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entrum.hhp.com.cn/newlaw/20210909004_0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entrum.hhp.com.cn/newlaw/20210909004_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2021-09-09T11:39:00Z</dcterms:created>
  <dcterms:modified xsi:type="dcterms:W3CDTF">2021-09-09T12:33:00Z</dcterms:modified>
</cp:coreProperties>
</file>