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A3B3" w14:textId="77777777" w:rsidR="00934389" w:rsidRPr="002B7224" w:rsidRDefault="00934389" w:rsidP="00637704">
      <w:pPr>
        <w:pStyle w:val="AD"/>
        <w:spacing w:line="276" w:lineRule="auto"/>
        <w:jc w:val="center"/>
        <w:rPr>
          <w:b/>
          <w:bCs/>
          <w:color w:val="E36C0A" w:themeColor="accent6" w:themeShade="BF"/>
          <w:sz w:val="32"/>
          <w:szCs w:val="32"/>
        </w:rPr>
      </w:pPr>
      <w:r w:rsidRPr="002B7224">
        <w:rPr>
          <w:rFonts w:hint="eastAsia"/>
          <w:b/>
          <w:bCs/>
          <w:color w:val="E36C0A" w:themeColor="accent6" w:themeShade="BF"/>
          <w:sz w:val="32"/>
          <w:szCs w:val="32"/>
        </w:rPr>
        <w:t>关于契税法实施后有关优惠政策衔接问题的公告</w:t>
      </w:r>
    </w:p>
    <w:p w14:paraId="3B39D40F" w14:textId="77777777" w:rsidR="00934389" w:rsidRDefault="00934389" w:rsidP="00637704">
      <w:pPr>
        <w:pStyle w:val="AD"/>
        <w:spacing w:line="276" w:lineRule="auto"/>
        <w:jc w:val="center"/>
      </w:pPr>
      <w:r>
        <w:rPr>
          <w:rFonts w:hint="eastAsia"/>
        </w:rPr>
        <w:t>财政部</w:t>
      </w:r>
      <w:r>
        <w:rPr>
          <w:rFonts w:hint="eastAsia"/>
        </w:rPr>
        <w:t xml:space="preserve"> </w:t>
      </w:r>
      <w:r>
        <w:rPr>
          <w:rFonts w:hint="eastAsia"/>
        </w:rPr>
        <w:t>税务总局公告</w:t>
      </w:r>
      <w:r>
        <w:rPr>
          <w:rFonts w:hint="eastAsia"/>
        </w:rPr>
        <w:t>2021</w:t>
      </w:r>
      <w:r>
        <w:rPr>
          <w:rFonts w:hint="eastAsia"/>
        </w:rPr>
        <w:t>年第</w:t>
      </w:r>
      <w:r>
        <w:rPr>
          <w:rFonts w:hint="eastAsia"/>
        </w:rPr>
        <w:t>29</w:t>
      </w:r>
      <w:r>
        <w:rPr>
          <w:rFonts w:hint="eastAsia"/>
        </w:rPr>
        <w:t>号</w:t>
      </w:r>
    </w:p>
    <w:p w14:paraId="3489089C" w14:textId="77777777" w:rsidR="00934389" w:rsidRDefault="00934389" w:rsidP="00637704">
      <w:pPr>
        <w:pStyle w:val="AD"/>
        <w:spacing w:line="276" w:lineRule="auto"/>
      </w:pPr>
    </w:p>
    <w:p w14:paraId="081C1541" w14:textId="77777777" w:rsidR="00934389" w:rsidRDefault="00934389" w:rsidP="00637704">
      <w:pPr>
        <w:pStyle w:val="AD"/>
        <w:spacing w:line="276" w:lineRule="auto"/>
      </w:pPr>
      <w:r>
        <w:rPr>
          <w:rFonts w:hint="eastAsia"/>
        </w:rPr>
        <w:t xml:space="preserve">　　为贯彻落实《中华人民共和国契税法》，现将税法实施后继续执行的契税优惠政策公告如下：</w:t>
      </w:r>
    </w:p>
    <w:p w14:paraId="38680427" w14:textId="77777777" w:rsidR="00934389" w:rsidRDefault="00934389" w:rsidP="00637704">
      <w:pPr>
        <w:pStyle w:val="AD"/>
        <w:spacing w:line="276" w:lineRule="auto"/>
      </w:pPr>
    </w:p>
    <w:p w14:paraId="09742616" w14:textId="77777777" w:rsidR="00934389" w:rsidRDefault="00934389" w:rsidP="00637704">
      <w:pPr>
        <w:pStyle w:val="AD"/>
        <w:spacing w:line="276" w:lineRule="auto"/>
      </w:pPr>
      <w:r>
        <w:rPr>
          <w:rFonts w:hint="eastAsia"/>
        </w:rPr>
        <w:t xml:space="preserve">　　一、夫妻因离婚分割共同财产发生土地、房屋权属变更的，免征契税。</w:t>
      </w:r>
    </w:p>
    <w:p w14:paraId="47E5CC45" w14:textId="77777777" w:rsidR="00934389" w:rsidRDefault="00934389" w:rsidP="00637704">
      <w:pPr>
        <w:pStyle w:val="AD"/>
        <w:spacing w:line="276" w:lineRule="auto"/>
      </w:pPr>
    </w:p>
    <w:p w14:paraId="55DA4855" w14:textId="77777777" w:rsidR="00934389" w:rsidRDefault="00934389" w:rsidP="00637704">
      <w:pPr>
        <w:pStyle w:val="AD"/>
        <w:spacing w:line="276" w:lineRule="auto"/>
      </w:pPr>
      <w:r>
        <w:rPr>
          <w:rFonts w:hint="eastAsia"/>
        </w:rPr>
        <w:t xml:space="preserve">　　二、城镇职工按规定第一次购买公有住房的，免征契税。</w:t>
      </w:r>
    </w:p>
    <w:p w14:paraId="3215D9D8" w14:textId="77777777" w:rsidR="00934389" w:rsidRDefault="00934389" w:rsidP="00637704">
      <w:pPr>
        <w:pStyle w:val="AD"/>
        <w:spacing w:line="276" w:lineRule="auto"/>
      </w:pPr>
    </w:p>
    <w:p w14:paraId="0B52FBB4" w14:textId="77777777" w:rsidR="00934389" w:rsidRDefault="00934389" w:rsidP="00637704">
      <w:pPr>
        <w:pStyle w:val="AD"/>
        <w:spacing w:line="276" w:lineRule="auto"/>
      </w:pPr>
      <w:r>
        <w:rPr>
          <w:rFonts w:hint="eastAsia"/>
        </w:rPr>
        <w:t xml:space="preserve">　　公有制单位为解决职工住房而采取集资建房方式建成的普通住房或由单位购买的普通商品住房，经县级以上地方人民政府房改部门批准、按照国家房改政策出售给本单位职工的，如属职工首次购买住房，比照公有住房免征契税。</w:t>
      </w:r>
    </w:p>
    <w:p w14:paraId="098EDFC4" w14:textId="77777777" w:rsidR="00934389" w:rsidRDefault="00934389" w:rsidP="00637704">
      <w:pPr>
        <w:pStyle w:val="AD"/>
        <w:spacing w:line="276" w:lineRule="auto"/>
      </w:pPr>
    </w:p>
    <w:p w14:paraId="492B1E98" w14:textId="77777777" w:rsidR="00934389" w:rsidRDefault="00934389" w:rsidP="00637704">
      <w:pPr>
        <w:pStyle w:val="AD"/>
        <w:spacing w:line="276" w:lineRule="auto"/>
      </w:pPr>
      <w:r>
        <w:rPr>
          <w:rFonts w:hint="eastAsia"/>
        </w:rPr>
        <w:t xml:space="preserve">　　已购公有住房经补缴土地出让价款成为完全产权住房的，免征契税。</w:t>
      </w:r>
    </w:p>
    <w:p w14:paraId="1641967F" w14:textId="77777777" w:rsidR="00934389" w:rsidRDefault="00934389" w:rsidP="00637704">
      <w:pPr>
        <w:pStyle w:val="AD"/>
        <w:spacing w:line="276" w:lineRule="auto"/>
      </w:pPr>
    </w:p>
    <w:p w14:paraId="6D37417A" w14:textId="77777777" w:rsidR="00934389" w:rsidRDefault="00934389" w:rsidP="00637704">
      <w:pPr>
        <w:pStyle w:val="AD"/>
        <w:spacing w:line="276" w:lineRule="auto"/>
      </w:pPr>
      <w:r>
        <w:rPr>
          <w:rFonts w:hint="eastAsia"/>
        </w:rPr>
        <w:t xml:space="preserve">　　三、外国银行分行按照《中华人民共和国外资银行管理条例》等相关规定改制为外商独资银行（或其分行），改制后的外商独资银行（或其分行）承受原外国银行分行的房屋权属的，免征契税。</w:t>
      </w:r>
    </w:p>
    <w:p w14:paraId="7BD7E020" w14:textId="77777777" w:rsidR="00934389" w:rsidRDefault="00934389" w:rsidP="00637704">
      <w:pPr>
        <w:pStyle w:val="AD"/>
        <w:spacing w:line="276" w:lineRule="auto"/>
      </w:pPr>
    </w:p>
    <w:p w14:paraId="23BE20BD" w14:textId="77777777" w:rsidR="00934389" w:rsidRDefault="00934389" w:rsidP="00637704">
      <w:pPr>
        <w:pStyle w:val="AD"/>
        <w:spacing w:line="276" w:lineRule="auto"/>
      </w:pPr>
      <w:r>
        <w:rPr>
          <w:rFonts w:hint="eastAsia"/>
        </w:rPr>
        <w:t xml:space="preserve">　　四、除上述政策外，其他继续执行的契税优惠政策按原文件规定执行。涉及的文件及条款见附件</w:t>
      </w:r>
      <w:r>
        <w:rPr>
          <w:rFonts w:hint="eastAsia"/>
        </w:rPr>
        <w:t>1</w:t>
      </w:r>
      <w:r>
        <w:rPr>
          <w:rFonts w:hint="eastAsia"/>
        </w:rPr>
        <w:t>。</w:t>
      </w:r>
    </w:p>
    <w:p w14:paraId="4FFAC8E7" w14:textId="77777777" w:rsidR="00934389" w:rsidRDefault="00934389" w:rsidP="00637704">
      <w:pPr>
        <w:pStyle w:val="AD"/>
        <w:spacing w:line="276" w:lineRule="auto"/>
      </w:pPr>
    </w:p>
    <w:p w14:paraId="62FA2261" w14:textId="77777777" w:rsidR="00934389" w:rsidRDefault="00934389" w:rsidP="00637704">
      <w:pPr>
        <w:pStyle w:val="AD"/>
        <w:spacing w:line="276" w:lineRule="auto"/>
      </w:pPr>
      <w:r>
        <w:rPr>
          <w:rFonts w:hint="eastAsia"/>
        </w:rPr>
        <w:t xml:space="preserve">　　五、本公告自</w:t>
      </w:r>
      <w:r>
        <w:rPr>
          <w:rFonts w:hint="eastAsia"/>
        </w:rPr>
        <w:t>2021</w:t>
      </w:r>
      <w:r>
        <w:rPr>
          <w:rFonts w:hint="eastAsia"/>
        </w:rPr>
        <w:t>年</w:t>
      </w:r>
      <w:r>
        <w:rPr>
          <w:rFonts w:hint="eastAsia"/>
        </w:rPr>
        <w:t>9</w:t>
      </w:r>
      <w:r>
        <w:rPr>
          <w:rFonts w:hint="eastAsia"/>
        </w:rPr>
        <w:t>月</w:t>
      </w:r>
      <w:r>
        <w:rPr>
          <w:rFonts w:hint="eastAsia"/>
        </w:rPr>
        <w:t>1</w:t>
      </w:r>
      <w:r>
        <w:rPr>
          <w:rFonts w:hint="eastAsia"/>
        </w:rPr>
        <w:t>日起执行。附件</w:t>
      </w:r>
      <w:r>
        <w:rPr>
          <w:rFonts w:hint="eastAsia"/>
        </w:rPr>
        <w:t>2</w:t>
      </w:r>
      <w:r>
        <w:rPr>
          <w:rFonts w:hint="eastAsia"/>
        </w:rPr>
        <w:t>中所列文件及条款规定的契税优惠政策同时废止。附件</w:t>
      </w:r>
      <w:r>
        <w:rPr>
          <w:rFonts w:hint="eastAsia"/>
        </w:rPr>
        <w:t>3</w:t>
      </w:r>
      <w:r>
        <w:rPr>
          <w:rFonts w:hint="eastAsia"/>
        </w:rPr>
        <w:t>中所列文件及条款规定的契税优惠政策失效。</w:t>
      </w:r>
    </w:p>
    <w:p w14:paraId="3105C2A0" w14:textId="77777777" w:rsidR="00934389" w:rsidRDefault="00934389" w:rsidP="00637704">
      <w:pPr>
        <w:pStyle w:val="AD"/>
        <w:spacing w:line="276" w:lineRule="auto"/>
      </w:pPr>
    </w:p>
    <w:p w14:paraId="4508305E" w14:textId="77777777" w:rsidR="00934389" w:rsidRDefault="00934389" w:rsidP="00637704">
      <w:pPr>
        <w:pStyle w:val="AD"/>
        <w:spacing w:line="276" w:lineRule="auto"/>
      </w:pPr>
      <w:r>
        <w:rPr>
          <w:rFonts w:hint="eastAsia"/>
        </w:rPr>
        <w:t xml:space="preserve">　　特此公告。</w:t>
      </w:r>
    </w:p>
    <w:p w14:paraId="6634617C" w14:textId="77777777" w:rsidR="00934389" w:rsidRDefault="00934389" w:rsidP="00637704">
      <w:pPr>
        <w:pStyle w:val="AD"/>
        <w:spacing w:line="276" w:lineRule="auto"/>
      </w:pPr>
    </w:p>
    <w:p w14:paraId="67687D64" w14:textId="2E9F629C" w:rsidR="00201F14" w:rsidRDefault="00934389" w:rsidP="00637704">
      <w:pPr>
        <w:pStyle w:val="AD"/>
        <w:spacing w:line="276" w:lineRule="auto"/>
        <w:ind w:firstLine="444"/>
      </w:pPr>
      <w:r>
        <w:rPr>
          <w:rFonts w:hint="eastAsia"/>
        </w:rPr>
        <w:t>附件：</w:t>
      </w:r>
    </w:p>
    <w:p w14:paraId="028CBC00" w14:textId="4BE6CCAD" w:rsidR="00934389" w:rsidRDefault="0055160A" w:rsidP="0055160A">
      <w:pPr>
        <w:pStyle w:val="AD"/>
        <w:spacing w:line="276" w:lineRule="auto"/>
      </w:pPr>
      <w:r>
        <w:rPr>
          <w:rFonts w:hint="eastAsia"/>
        </w:rPr>
        <w:t xml:space="preserve">　　</w:t>
      </w:r>
      <w:hyperlink r:id="rId6" w:history="1">
        <w:r w:rsidR="00934389" w:rsidRPr="002C02FF">
          <w:rPr>
            <w:rStyle w:val="a9"/>
            <w:rFonts w:hint="eastAsia"/>
          </w:rPr>
          <w:t>1.</w:t>
        </w:r>
        <w:r w:rsidR="00934389" w:rsidRPr="002C02FF">
          <w:rPr>
            <w:rStyle w:val="a9"/>
            <w:rFonts w:hint="eastAsia"/>
          </w:rPr>
          <w:t>继续执行的契税优惠政策文件及条款目录</w:t>
        </w:r>
      </w:hyperlink>
    </w:p>
    <w:p w14:paraId="7BAE0799" w14:textId="058117F6" w:rsidR="00934389" w:rsidRDefault="00934389" w:rsidP="00637704">
      <w:pPr>
        <w:pStyle w:val="AD"/>
        <w:spacing w:line="276" w:lineRule="auto"/>
      </w:pPr>
      <w:r>
        <w:rPr>
          <w:rFonts w:hint="eastAsia"/>
        </w:rPr>
        <w:t xml:space="preserve">　　</w:t>
      </w:r>
      <w:hyperlink r:id="rId7" w:history="1">
        <w:r w:rsidRPr="002C02FF">
          <w:rPr>
            <w:rStyle w:val="a9"/>
            <w:rFonts w:hint="eastAsia"/>
          </w:rPr>
          <w:t>2.</w:t>
        </w:r>
        <w:r w:rsidRPr="002C02FF">
          <w:rPr>
            <w:rStyle w:val="a9"/>
            <w:rFonts w:hint="eastAsia"/>
          </w:rPr>
          <w:t>废止的契税优惠政策文件及条款目录</w:t>
        </w:r>
      </w:hyperlink>
    </w:p>
    <w:p w14:paraId="18BF309A" w14:textId="515659B8" w:rsidR="00934389" w:rsidRDefault="00934389" w:rsidP="00637704">
      <w:pPr>
        <w:pStyle w:val="AD"/>
        <w:spacing w:line="276" w:lineRule="auto"/>
      </w:pPr>
      <w:r>
        <w:rPr>
          <w:rFonts w:hint="eastAsia"/>
        </w:rPr>
        <w:t xml:space="preserve">　　</w:t>
      </w:r>
      <w:hyperlink r:id="rId8" w:history="1">
        <w:r w:rsidRPr="002C02FF">
          <w:rPr>
            <w:rStyle w:val="a9"/>
            <w:rFonts w:hint="eastAsia"/>
          </w:rPr>
          <w:t>3.</w:t>
        </w:r>
        <w:r w:rsidRPr="002C02FF">
          <w:rPr>
            <w:rStyle w:val="a9"/>
            <w:rFonts w:hint="eastAsia"/>
          </w:rPr>
          <w:t>失效的契税优惠政策文件及条款目录</w:t>
        </w:r>
      </w:hyperlink>
    </w:p>
    <w:p w14:paraId="79B8413C" w14:textId="77777777" w:rsidR="00934389" w:rsidRDefault="00934389" w:rsidP="00637704">
      <w:pPr>
        <w:pStyle w:val="AD"/>
        <w:spacing w:line="276" w:lineRule="auto"/>
      </w:pPr>
    </w:p>
    <w:p w14:paraId="2CAB8AF7" w14:textId="77777777" w:rsidR="00934389" w:rsidRDefault="00934389" w:rsidP="00637704">
      <w:pPr>
        <w:pStyle w:val="AD"/>
        <w:spacing w:line="276" w:lineRule="auto"/>
        <w:jc w:val="right"/>
      </w:pPr>
      <w:r>
        <w:rPr>
          <w:rFonts w:hint="eastAsia"/>
        </w:rPr>
        <w:t xml:space="preserve">　　财政部　税务总局</w:t>
      </w:r>
    </w:p>
    <w:p w14:paraId="14C033E8" w14:textId="7CA320EF" w:rsidR="00B15193" w:rsidRDefault="00934389" w:rsidP="00637704">
      <w:pPr>
        <w:pStyle w:val="AD"/>
        <w:spacing w:line="276" w:lineRule="auto"/>
        <w:jc w:val="right"/>
      </w:pPr>
      <w:r>
        <w:rPr>
          <w:rFonts w:hint="eastAsia"/>
        </w:rPr>
        <w:t xml:space="preserve">　　</w:t>
      </w:r>
      <w:r>
        <w:rPr>
          <w:rFonts w:hint="eastAsia"/>
        </w:rPr>
        <w:t>2021</w:t>
      </w:r>
      <w:r>
        <w:rPr>
          <w:rFonts w:hint="eastAsia"/>
        </w:rPr>
        <w:t>年</w:t>
      </w:r>
      <w:r>
        <w:rPr>
          <w:rFonts w:hint="eastAsia"/>
        </w:rPr>
        <w:t>8</w:t>
      </w:r>
      <w:r>
        <w:rPr>
          <w:rFonts w:hint="eastAsia"/>
        </w:rPr>
        <w:t>月</w:t>
      </w:r>
      <w:r>
        <w:rPr>
          <w:rFonts w:hint="eastAsia"/>
        </w:rPr>
        <w:t>27</w:t>
      </w:r>
      <w:r>
        <w:rPr>
          <w:rFonts w:hint="eastAsia"/>
        </w:rPr>
        <w:t>日</w:t>
      </w:r>
    </w:p>
    <w:p w14:paraId="19335D66" w14:textId="6292CD2C" w:rsidR="00934389" w:rsidRDefault="00934389" w:rsidP="00637704">
      <w:pPr>
        <w:pStyle w:val="AD"/>
        <w:spacing w:line="276" w:lineRule="auto"/>
      </w:pPr>
    </w:p>
    <w:p w14:paraId="34D5F6E3" w14:textId="0F6D3D82" w:rsidR="00934389" w:rsidRDefault="00934389" w:rsidP="00637704">
      <w:pPr>
        <w:pStyle w:val="AD"/>
        <w:spacing w:line="276" w:lineRule="auto"/>
      </w:pPr>
    </w:p>
    <w:p w14:paraId="6CDD4BF0" w14:textId="25D856C9" w:rsidR="00934389" w:rsidRDefault="00934389" w:rsidP="00637704">
      <w:pPr>
        <w:pStyle w:val="AD"/>
        <w:spacing w:line="276" w:lineRule="auto"/>
      </w:pPr>
      <w:r>
        <w:rPr>
          <w:rFonts w:hint="eastAsia"/>
        </w:rPr>
        <w:t>信息来源：</w:t>
      </w:r>
      <w:hyperlink r:id="rId9" w:history="1">
        <w:r w:rsidRPr="00F63F10">
          <w:rPr>
            <w:rStyle w:val="a9"/>
          </w:rPr>
          <w:t>http://szs.mof.gov.cn/zhengcefabu/202108/t20210830_3749103.htm</w:t>
        </w:r>
      </w:hyperlink>
    </w:p>
    <w:p w14:paraId="64C6E973" w14:textId="77777777" w:rsidR="00934389" w:rsidRPr="00934389" w:rsidRDefault="00934389" w:rsidP="00637704">
      <w:pPr>
        <w:pStyle w:val="AD"/>
        <w:spacing w:line="276" w:lineRule="auto"/>
      </w:pPr>
    </w:p>
    <w:sectPr w:rsidR="00934389" w:rsidRPr="00934389"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30D71" w14:textId="77777777" w:rsidR="00184FE8" w:rsidRDefault="00184FE8" w:rsidP="00C20A6A">
      <w:pPr>
        <w:spacing w:line="240" w:lineRule="auto"/>
      </w:pPr>
      <w:r>
        <w:separator/>
      </w:r>
    </w:p>
  </w:endnote>
  <w:endnote w:type="continuationSeparator" w:id="0">
    <w:p w14:paraId="70B8421B" w14:textId="77777777" w:rsidR="00184FE8" w:rsidRDefault="00184FE8"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E2F7D" w14:textId="77777777" w:rsidR="00184FE8" w:rsidRDefault="00184FE8" w:rsidP="00C20A6A">
      <w:pPr>
        <w:spacing w:line="240" w:lineRule="auto"/>
      </w:pPr>
      <w:r>
        <w:separator/>
      </w:r>
    </w:p>
  </w:footnote>
  <w:footnote w:type="continuationSeparator" w:id="0">
    <w:p w14:paraId="26F5941A" w14:textId="77777777" w:rsidR="00184FE8" w:rsidRDefault="00184FE8"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53587"/>
    <w:rsid w:val="00007153"/>
    <w:rsid w:val="00053587"/>
    <w:rsid w:val="000F4C6A"/>
    <w:rsid w:val="00176A25"/>
    <w:rsid w:val="00184FE8"/>
    <w:rsid w:val="001C4C6F"/>
    <w:rsid w:val="00201F14"/>
    <w:rsid w:val="002B7224"/>
    <w:rsid w:val="002C02FF"/>
    <w:rsid w:val="003D27E2"/>
    <w:rsid w:val="0055160A"/>
    <w:rsid w:val="005F7C76"/>
    <w:rsid w:val="00637704"/>
    <w:rsid w:val="00663B47"/>
    <w:rsid w:val="007D7BDB"/>
    <w:rsid w:val="00934389"/>
    <w:rsid w:val="00A548E7"/>
    <w:rsid w:val="00B15193"/>
    <w:rsid w:val="00B731F1"/>
    <w:rsid w:val="00C20A6A"/>
    <w:rsid w:val="00C22624"/>
    <w:rsid w:val="00D02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AA11A"/>
  <w15:chartTrackingRefBased/>
  <w15:docId w15:val="{51173D98-6639-4B1C-9DCA-A262BB41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paragraph" w:styleId="a7">
    <w:name w:val="Date"/>
    <w:basedOn w:val="a"/>
    <w:next w:val="a"/>
    <w:link w:val="a8"/>
    <w:uiPriority w:val="99"/>
    <w:semiHidden/>
    <w:unhideWhenUsed/>
    <w:rsid w:val="00934389"/>
    <w:pPr>
      <w:ind w:leftChars="2500" w:left="100"/>
    </w:pPr>
  </w:style>
  <w:style w:type="character" w:customStyle="1" w:styleId="a8">
    <w:name w:val="日期 字符"/>
    <w:basedOn w:val="a0"/>
    <w:link w:val="a7"/>
    <w:uiPriority w:val="99"/>
    <w:semiHidden/>
    <w:rsid w:val="00934389"/>
    <w:rPr>
      <w:rFonts w:ascii="Arial" w:eastAsia="宋体" w:hAnsi="Arial"/>
      <w:sz w:val="22"/>
    </w:rPr>
  </w:style>
  <w:style w:type="character" w:styleId="a9">
    <w:name w:val="Hyperlink"/>
    <w:basedOn w:val="a0"/>
    <w:uiPriority w:val="99"/>
    <w:unhideWhenUsed/>
    <w:rsid w:val="00934389"/>
    <w:rPr>
      <w:color w:val="0000FF" w:themeColor="hyperlink"/>
      <w:u w:val="single"/>
    </w:rPr>
  </w:style>
  <w:style w:type="character" w:styleId="aa">
    <w:name w:val="Unresolved Mention"/>
    <w:basedOn w:val="a0"/>
    <w:uiPriority w:val="99"/>
    <w:semiHidden/>
    <w:unhideWhenUsed/>
    <w:rsid w:val="00934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um.hhp.com.cn/newlaw/20210902003_03.pdf" TargetMode="External"/><Relationship Id="rId3" Type="http://schemas.openxmlformats.org/officeDocument/2006/relationships/webSettings" Target="webSettings.xml"/><Relationship Id="rId7" Type="http://schemas.openxmlformats.org/officeDocument/2006/relationships/hyperlink" Target="http://centrum.hhp.com.cn/newlaw/20210902003_0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ntrum.hhp.com.cn/newlaw/20210902003_01.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zs.mof.gov.cn/zhengcefabu/202108/t20210830_374910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7</cp:revision>
  <dcterms:created xsi:type="dcterms:W3CDTF">2021-09-02T10:18:00Z</dcterms:created>
  <dcterms:modified xsi:type="dcterms:W3CDTF">2021-09-03T02:38:00Z</dcterms:modified>
</cp:coreProperties>
</file>