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FE20" w14:textId="43B4FBA4" w:rsidR="00F83C6E" w:rsidRPr="00F83C6E" w:rsidRDefault="00F83C6E" w:rsidP="005264BE">
      <w:pPr>
        <w:pStyle w:val="AD"/>
        <w:spacing w:line="276" w:lineRule="auto"/>
        <w:jc w:val="center"/>
        <w:rPr>
          <w:b/>
          <w:bCs/>
          <w:color w:val="E36C0A" w:themeColor="accent6" w:themeShade="BF"/>
          <w:sz w:val="32"/>
          <w:szCs w:val="32"/>
        </w:rPr>
      </w:pPr>
      <w:r w:rsidRPr="00F83C6E">
        <w:rPr>
          <w:rFonts w:hint="eastAsia"/>
          <w:b/>
          <w:bCs/>
          <w:color w:val="E36C0A" w:themeColor="accent6" w:themeShade="BF"/>
          <w:sz w:val="32"/>
          <w:szCs w:val="32"/>
        </w:rPr>
        <w:t>关于发布第</w:t>
      </w:r>
      <w:r w:rsidRPr="00F83C6E">
        <w:rPr>
          <w:rFonts w:hint="eastAsia"/>
          <w:b/>
          <w:bCs/>
          <w:color w:val="E36C0A" w:themeColor="accent6" w:themeShade="BF"/>
          <w:sz w:val="32"/>
          <w:szCs w:val="32"/>
        </w:rPr>
        <w:t>28</w:t>
      </w:r>
      <w:r w:rsidRPr="00F83C6E">
        <w:rPr>
          <w:rFonts w:hint="eastAsia"/>
          <w:b/>
          <w:bCs/>
          <w:color w:val="E36C0A" w:themeColor="accent6" w:themeShade="BF"/>
          <w:sz w:val="32"/>
          <w:szCs w:val="32"/>
        </w:rPr>
        <w:t>批指导性案例的通知</w:t>
      </w:r>
    </w:p>
    <w:p w14:paraId="057C0D5C" w14:textId="1126A51D" w:rsidR="00F83C6E" w:rsidRPr="00F83C6E" w:rsidRDefault="00F83C6E" w:rsidP="005264BE">
      <w:pPr>
        <w:spacing w:line="276" w:lineRule="auto"/>
        <w:jc w:val="center"/>
      </w:pPr>
      <w:r w:rsidRPr="00F83C6E">
        <w:rPr>
          <w:rFonts w:hint="eastAsia"/>
        </w:rPr>
        <w:t>法〔</w:t>
      </w:r>
      <w:r w:rsidRPr="00F83C6E">
        <w:rPr>
          <w:rFonts w:hint="eastAsia"/>
        </w:rPr>
        <w:t>2021</w:t>
      </w:r>
      <w:r w:rsidRPr="00F83C6E">
        <w:rPr>
          <w:rFonts w:hint="eastAsia"/>
        </w:rPr>
        <w:t>〕</w:t>
      </w:r>
      <w:r w:rsidRPr="00F83C6E">
        <w:rPr>
          <w:rFonts w:hint="eastAsia"/>
        </w:rPr>
        <w:t>182</w:t>
      </w:r>
      <w:r w:rsidRPr="00F83C6E">
        <w:rPr>
          <w:rFonts w:hint="eastAsia"/>
        </w:rPr>
        <w:t>号</w:t>
      </w:r>
    </w:p>
    <w:p w14:paraId="76D425A4" w14:textId="77777777" w:rsidR="00F83C6E" w:rsidRDefault="00F83C6E" w:rsidP="005264BE">
      <w:pPr>
        <w:pStyle w:val="AD"/>
        <w:spacing w:line="276" w:lineRule="auto"/>
      </w:pPr>
    </w:p>
    <w:p w14:paraId="659C5EFD" w14:textId="77777777" w:rsidR="00F83C6E" w:rsidRDefault="00F83C6E" w:rsidP="005264BE">
      <w:pPr>
        <w:pStyle w:val="AD"/>
        <w:spacing w:line="276" w:lineRule="auto"/>
      </w:pPr>
      <w:r>
        <w:rPr>
          <w:rFonts w:hint="eastAsia"/>
        </w:rPr>
        <w:t xml:space="preserve">　　各省、自治区、直辖市高级人民法院，解放军军事法院，新疆维吾尔自治区高级人民法院生产建设兵团分院：</w:t>
      </w:r>
    </w:p>
    <w:p w14:paraId="3AF50985" w14:textId="77777777" w:rsidR="00F83C6E" w:rsidRDefault="00F83C6E" w:rsidP="005264BE">
      <w:pPr>
        <w:pStyle w:val="AD"/>
        <w:spacing w:line="276" w:lineRule="auto"/>
      </w:pPr>
    </w:p>
    <w:p w14:paraId="657B0596" w14:textId="77777777" w:rsidR="00F83C6E" w:rsidRDefault="00F83C6E" w:rsidP="005264BE">
      <w:pPr>
        <w:pStyle w:val="AD"/>
        <w:spacing w:line="276" w:lineRule="auto"/>
      </w:pPr>
      <w:r>
        <w:rPr>
          <w:rFonts w:hint="eastAsia"/>
        </w:rPr>
        <w:t xml:space="preserve">　　经最高人民法院审判委员会讨论决定，现将</w:t>
      </w:r>
      <w:proofErr w:type="gramStart"/>
      <w:r>
        <w:rPr>
          <w:rFonts w:hint="eastAsia"/>
        </w:rPr>
        <w:t>左尚明舍</w:t>
      </w:r>
      <w:proofErr w:type="gramEnd"/>
      <w:r>
        <w:rPr>
          <w:rFonts w:hint="eastAsia"/>
        </w:rPr>
        <w:t>家居用品（上海）有限公司诉北京</w:t>
      </w:r>
      <w:proofErr w:type="gramStart"/>
      <w:r>
        <w:rPr>
          <w:rFonts w:hint="eastAsia"/>
        </w:rPr>
        <w:t>中融恒盛木</w:t>
      </w:r>
      <w:proofErr w:type="gramEnd"/>
      <w:r>
        <w:rPr>
          <w:rFonts w:hint="eastAsia"/>
        </w:rPr>
        <w:t>业有限公司、南京梦阳家具销售中心侵害著作权纠纷案等六个案例（指导案例</w:t>
      </w:r>
      <w:r>
        <w:rPr>
          <w:rFonts w:hint="eastAsia"/>
        </w:rPr>
        <w:t>157-162</w:t>
      </w:r>
      <w:r>
        <w:rPr>
          <w:rFonts w:hint="eastAsia"/>
        </w:rPr>
        <w:t>号），作为第</w:t>
      </w:r>
      <w:r>
        <w:rPr>
          <w:rFonts w:hint="eastAsia"/>
        </w:rPr>
        <w:t>28</w:t>
      </w:r>
      <w:r>
        <w:rPr>
          <w:rFonts w:hint="eastAsia"/>
        </w:rPr>
        <w:t>批指导性案例发布，供在审判类似案件时参照。</w:t>
      </w:r>
    </w:p>
    <w:p w14:paraId="3B923644" w14:textId="77777777" w:rsidR="00F83C6E" w:rsidRDefault="00F83C6E" w:rsidP="005264BE">
      <w:pPr>
        <w:pStyle w:val="AD"/>
        <w:spacing w:line="276" w:lineRule="auto"/>
      </w:pPr>
    </w:p>
    <w:p w14:paraId="5EB818E7" w14:textId="6DB3DDC0" w:rsidR="00F83C6E" w:rsidRDefault="00F83C6E" w:rsidP="005264BE">
      <w:pPr>
        <w:pStyle w:val="AD"/>
        <w:spacing w:line="276" w:lineRule="auto"/>
        <w:jc w:val="right"/>
      </w:pPr>
      <w:r>
        <w:rPr>
          <w:rFonts w:hint="eastAsia"/>
        </w:rPr>
        <w:t xml:space="preserve">　　最高人民法院</w:t>
      </w:r>
    </w:p>
    <w:p w14:paraId="57A02C29" w14:textId="77777777" w:rsidR="00F83C6E" w:rsidRDefault="00F83C6E" w:rsidP="005264BE">
      <w:pPr>
        <w:pStyle w:val="AD"/>
        <w:spacing w:line="276" w:lineRule="auto"/>
        <w:jc w:val="right"/>
      </w:pPr>
      <w:r>
        <w:rPr>
          <w:rFonts w:hint="eastAsia"/>
        </w:rPr>
        <w:t xml:space="preserve">　　</w:t>
      </w:r>
      <w:r>
        <w:rPr>
          <w:rFonts w:hint="eastAsia"/>
        </w:rPr>
        <w:t>2021</w:t>
      </w:r>
      <w:r>
        <w:rPr>
          <w:rFonts w:hint="eastAsia"/>
        </w:rPr>
        <w:t>年</w:t>
      </w:r>
      <w:r>
        <w:rPr>
          <w:rFonts w:hint="eastAsia"/>
        </w:rPr>
        <w:t>7</w:t>
      </w:r>
      <w:r>
        <w:rPr>
          <w:rFonts w:hint="eastAsia"/>
        </w:rPr>
        <w:t>月</w:t>
      </w:r>
      <w:r>
        <w:rPr>
          <w:rFonts w:hint="eastAsia"/>
        </w:rPr>
        <w:t>15</w:t>
      </w:r>
      <w:r>
        <w:rPr>
          <w:rFonts w:hint="eastAsia"/>
        </w:rPr>
        <w:t>日</w:t>
      </w:r>
    </w:p>
    <w:p w14:paraId="36CAFD5B" w14:textId="24973437" w:rsidR="00F83C6E" w:rsidRDefault="00F83C6E" w:rsidP="005264BE">
      <w:pPr>
        <w:pStyle w:val="AD"/>
        <w:spacing w:line="276" w:lineRule="auto"/>
      </w:pPr>
    </w:p>
    <w:p w14:paraId="57BADA8D" w14:textId="77777777" w:rsidR="002F2846" w:rsidRDefault="002F2846" w:rsidP="005264BE">
      <w:pPr>
        <w:pStyle w:val="AD"/>
        <w:spacing w:line="276" w:lineRule="auto"/>
        <w:rPr>
          <w:rFonts w:hint="eastAsia"/>
        </w:rPr>
      </w:pPr>
    </w:p>
    <w:p w14:paraId="71172048" w14:textId="77777777" w:rsidR="002F2846" w:rsidRDefault="00F83C6E" w:rsidP="0088653D">
      <w:pPr>
        <w:pStyle w:val="AD"/>
        <w:spacing w:line="276" w:lineRule="auto"/>
        <w:jc w:val="center"/>
        <w:rPr>
          <w:b/>
          <w:bCs/>
          <w:color w:val="E36C0A" w:themeColor="accent6" w:themeShade="BF"/>
          <w:sz w:val="28"/>
          <w:szCs w:val="28"/>
        </w:rPr>
      </w:pPr>
      <w:r w:rsidRPr="002F2846">
        <w:rPr>
          <w:rFonts w:hint="eastAsia"/>
          <w:b/>
          <w:bCs/>
          <w:color w:val="E36C0A" w:themeColor="accent6" w:themeShade="BF"/>
          <w:sz w:val="28"/>
          <w:szCs w:val="28"/>
        </w:rPr>
        <w:t>第</w:t>
      </w:r>
      <w:r w:rsidRPr="002F2846">
        <w:rPr>
          <w:rFonts w:hint="eastAsia"/>
          <w:b/>
          <w:bCs/>
          <w:color w:val="E36C0A" w:themeColor="accent6" w:themeShade="BF"/>
          <w:sz w:val="28"/>
          <w:szCs w:val="28"/>
        </w:rPr>
        <w:t>28</w:t>
      </w:r>
      <w:r w:rsidRPr="002F2846">
        <w:rPr>
          <w:rFonts w:hint="eastAsia"/>
          <w:b/>
          <w:bCs/>
          <w:color w:val="E36C0A" w:themeColor="accent6" w:themeShade="BF"/>
          <w:sz w:val="28"/>
          <w:szCs w:val="28"/>
        </w:rPr>
        <w:t>批指导性案例</w:t>
      </w:r>
    </w:p>
    <w:p w14:paraId="6869F85E" w14:textId="6F56D430" w:rsidR="00F83C6E" w:rsidRPr="002F2846" w:rsidRDefault="00F83C6E" w:rsidP="0088653D">
      <w:pPr>
        <w:pStyle w:val="AD"/>
        <w:spacing w:line="276" w:lineRule="auto"/>
        <w:jc w:val="center"/>
        <w:rPr>
          <w:b/>
          <w:bCs/>
          <w:color w:val="E36C0A" w:themeColor="accent6" w:themeShade="BF"/>
          <w:sz w:val="28"/>
          <w:szCs w:val="28"/>
        </w:rPr>
      </w:pPr>
      <w:r w:rsidRPr="002F2846">
        <w:rPr>
          <w:rFonts w:hint="eastAsia"/>
          <w:b/>
          <w:bCs/>
          <w:color w:val="E36C0A" w:themeColor="accent6" w:themeShade="BF"/>
          <w:sz w:val="28"/>
          <w:szCs w:val="28"/>
        </w:rPr>
        <w:t>（指导案例</w:t>
      </w:r>
      <w:r w:rsidRPr="002F2846">
        <w:rPr>
          <w:rFonts w:hint="eastAsia"/>
          <w:b/>
          <w:bCs/>
          <w:color w:val="E36C0A" w:themeColor="accent6" w:themeShade="BF"/>
          <w:sz w:val="28"/>
          <w:szCs w:val="28"/>
        </w:rPr>
        <w:t>157-162</w:t>
      </w:r>
      <w:r w:rsidRPr="002F2846">
        <w:rPr>
          <w:rFonts w:hint="eastAsia"/>
          <w:b/>
          <w:bCs/>
          <w:color w:val="E36C0A" w:themeColor="accent6" w:themeShade="BF"/>
          <w:sz w:val="28"/>
          <w:szCs w:val="28"/>
        </w:rPr>
        <w:t>号）</w:t>
      </w:r>
    </w:p>
    <w:p w14:paraId="446A1819" w14:textId="77777777" w:rsidR="00F83C6E" w:rsidRDefault="00F83C6E" w:rsidP="005264BE">
      <w:pPr>
        <w:pStyle w:val="AD"/>
        <w:spacing w:line="276" w:lineRule="auto"/>
      </w:pPr>
    </w:p>
    <w:p w14:paraId="352B4AC7" w14:textId="77777777" w:rsidR="00F83C6E" w:rsidRDefault="00F83C6E" w:rsidP="005264BE">
      <w:pPr>
        <w:pStyle w:val="AD"/>
        <w:spacing w:line="276" w:lineRule="auto"/>
      </w:pPr>
      <w:r>
        <w:rPr>
          <w:rFonts w:hint="eastAsia"/>
        </w:rPr>
        <w:t xml:space="preserve">　　指导案例</w:t>
      </w:r>
      <w:r>
        <w:rPr>
          <w:rFonts w:hint="eastAsia"/>
        </w:rPr>
        <w:t>157</w:t>
      </w:r>
      <w:r>
        <w:rPr>
          <w:rFonts w:hint="eastAsia"/>
        </w:rPr>
        <w:t>号</w:t>
      </w:r>
    </w:p>
    <w:p w14:paraId="58E08A02" w14:textId="77777777" w:rsidR="00F83C6E" w:rsidRDefault="00F83C6E" w:rsidP="005264BE">
      <w:pPr>
        <w:pStyle w:val="AD"/>
        <w:spacing w:line="276" w:lineRule="auto"/>
      </w:pPr>
    </w:p>
    <w:p w14:paraId="3CC70280" w14:textId="4A3F5722" w:rsidR="00F83C6E" w:rsidRPr="002F2846" w:rsidRDefault="00F83C6E" w:rsidP="002F2846">
      <w:pPr>
        <w:pStyle w:val="AD"/>
        <w:spacing w:line="276" w:lineRule="auto"/>
        <w:jc w:val="center"/>
        <w:rPr>
          <w:b/>
          <w:bCs/>
          <w:sz w:val="24"/>
          <w:szCs w:val="24"/>
        </w:rPr>
      </w:pPr>
      <w:r w:rsidRPr="002F2846">
        <w:rPr>
          <w:rFonts w:hint="eastAsia"/>
          <w:b/>
          <w:bCs/>
          <w:sz w:val="24"/>
          <w:szCs w:val="24"/>
        </w:rPr>
        <w:t>左尚明舍家居用品（上海）有限公司诉北京</w:t>
      </w:r>
      <w:proofErr w:type="gramStart"/>
      <w:r w:rsidRPr="002F2846">
        <w:rPr>
          <w:rFonts w:hint="eastAsia"/>
          <w:b/>
          <w:bCs/>
          <w:sz w:val="24"/>
          <w:szCs w:val="24"/>
        </w:rPr>
        <w:t>中融恒盛木</w:t>
      </w:r>
      <w:proofErr w:type="gramEnd"/>
      <w:r w:rsidRPr="002F2846">
        <w:rPr>
          <w:rFonts w:hint="eastAsia"/>
          <w:b/>
          <w:bCs/>
          <w:sz w:val="24"/>
          <w:szCs w:val="24"/>
        </w:rPr>
        <w:t>业有限公司、南京梦阳家具销售中心侵害著作权纠纷案</w:t>
      </w:r>
    </w:p>
    <w:p w14:paraId="56267DA0" w14:textId="7AFE8B3D" w:rsidR="00F83C6E" w:rsidRDefault="00F83C6E" w:rsidP="002F2846">
      <w:pPr>
        <w:pStyle w:val="AD"/>
        <w:spacing w:line="276" w:lineRule="auto"/>
        <w:jc w:val="center"/>
      </w:pPr>
      <w:r>
        <w:rPr>
          <w:rFonts w:hint="eastAsia"/>
        </w:rPr>
        <w:t>（最高人民法院审判委员会讨论通过</w:t>
      </w:r>
      <w:r>
        <w:rPr>
          <w:rFonts w:hint="eastAsia"/>
        </w:rPr>
        <w:t xml:space="preserve">  2021</w:t>
      </w:r>
      <w:r>
        <w:rPr>
          <w:rFonts w:hint="eastAsia"/>
        </w:rPr>
        <w:t>年</w:t>
      </w:r>
      <w:r>
        <w:rPr>
          <w:rFonts w:hint="eastAsia"/>
        </w:rPr>
        <w:t>7</w:t>
      </w:r>
      <w:r>
        <w:rPr>
          <w:rFonts w:hint="eastAsia"/>
        </w:rPr>
        <w:t>月</w:t>
      </w:r>
      <w:r>
        <w:rPr>
          <w:rFonts w:hint="eastAsia"/>
        </w:rPr>
        <w:t>23</w:t>
      </w:r>
      <w:r>
        <w:rPr>
          <w:rFonts w:hint="eastAsia"/>
        </w:rPr>
        <w:t>日发布）</w:t>
      </w:r>
    </w:p>
    <w:p w14:paraId="1DAE504C" w14:textId="77777777" w:rsidR="00F83C6E" w:rsidRDefault="00F83C6E" w:rsidP="005264BE">
      <w:pPr>
        <w:pStyle w:val="AD"/>
        <w:spacing w:line="276" w:lineRule="auto"/>
      </w:pPr>
    </w:p>
    <w:p w14:paraId="434B4009" w14:textId="77777777" w:rsidR="00F83C6E" w:rsidRDefault="00F83C6E" w:rsidP="005264BE">
      <w:pPr>
        <w:pStyle w:val="AD"/>
        <w:spacing w:line="276" w:lineRule="auto"/>
      </w:pPr>
      <w:r>
        <w:rPr>
          <w:rFonts w:hint="eastAsia"/>
        </w:rPr>
        <w:t xml:space="preserve">　　关键词</w:t>
      </w:r>
      <w:r>
        <w:rPr>
          <w:rFonts w:hint="eastAsia"/>
        </w:rPr>
        <w:t xml:space="preserve">  </w:t>
      </w:r>
      <w:r>
        <w:rPr>
          <w:rFonts w:hint="eastAsia"/>
        </w:rPr>
        <w:t>民事</w:t>
      </w:r>
      <w:r>
        <w:rPr>
          <w:rFonts w:hint="eastAsia"/>
        </w:rPr>
        <w:t>/</w:t>
      </w:r>
      <w:r>
        <w:rPr>
          <w:rFonts w:hint="eastAsia"/>
        </w:rPr>
        <w:t>侵害著作权</w:t>
      </w:r>
      <w:r>
        <w:rPr>
          <w:rFonts w:hint="eastAsia"/>
        </w:rPr>
        <w:t>/</w:t>
      </w:r>
      <w:r>
        <w:rPr>
          <w:rFonts w:hint="eastAsia"/>
        </w:rPr>
        <w:t>实用艺术作品</w:t>
      </w:r>
      <w:r>
        <w:rPr>
          <w:rFonts w:hint="eastAsia"/>
        </w:rPr>
        <w:t>/</w:t>
      </w:r>
      <w:r>
        <w:rPr>
          <w:rFonts w:hint="eastAsia"/>
        </w:rPr>
        <w:t>实用性</w:t>
      </w:r>
      <w:r>
        <w:rPr>
          <w:rFonts w:hint="eastAsia"/>
        </w:rPr>
        <w:t>/</w:t>
      </w:r>
      <w:r>
        <w:rPr>
          <w:rFonts w:hint="eastAsia"/>
        </w:rPr>
        <w:t>艺术性</w:t>
      </w:r>
    </w:p>
    <w:p w14:paraId="38E47D99" w14:textId="77777777" w:rsidR="00F83C6E" w:rsidRDefault="00F83C6E" w:rsidP="005264BE">
      <w:pPr>
        <w:pStyle w:val="AD"/>
        <w:spacing w:line="276" w:lineRule="auto"/>
      </w:pPr>
    </w:p>
    <w:p w14:paraId="30B338BD" w14:textId="77777777" w:rsidR="00F83C6E" w:rsidRDefault="00F83C6E" w:rsidP="005264BE">
      <w:pPr>
        <w:pStyle w:val="AD"/>
        <w:spacing w:line="276" w:lineRule="auto"/>
      </w:pPr>
      <w:r>
        <w:rPr>
          <w:rFonts w:hint="eastAsia"/>
        </w:rPr>
        <w:t xml:space="preserve">　　裁判要点</w:t>
      </w:r>
    </w:p>
    <w:p w14:paraId="6694828D" w14:textId="77777777" w:rsidR="00F83C6E" w:rsidRDefault="00F83C6E" w:rsidP="005264BE">
      <w:pPr>
        <w:pStyle w:val="AD"/>
        <w:spacing w:line="276" w:lineRule="auto"/>
      </w:pPr>
    </w:p>
    <w:p w14:paraId="6A613788" w14:textId="77777777" w:rsidR="00F83C6E" w:rsidRDefault="00F83C6E" w:rsidP="005264BE">
      <w:pPr>
        <w:pStyle w:val="AD"/>
        <w:spacing w:line="276" w:lineRule="auto"/>
      </w:pPr>
      <w:r>
        <w:rPr>
          <w:rFonts w:hint="eastAsia"/>
        </w:rPr>
        <w:t xml:space="preserve">　　对于具有独创性、艺术性、实用性、可复制性，且艺术性与实用性能够分离的实用艺术品，可以认定为实用艺术作品，并作为美术作品受著作权法的保护。受著作权法保护的实用艺术作品必须具有艺术性，著作权法保护的是实用艺术作品的艺术性而非实用性。</w:t>
      </w:r>
    </w:p>
    <w:p w14:paraId="2E9C5438" w14:textId="77777777" w:rsidR="00F83C6E" w:rsidRDefault="00F83C6E" w:rsidP="005264BE">
      <w:pPr>
        <w:pStyle w:val="AD"/>
        <w:spacing w:line="276" w:lineRule="auto"/>
      </w:pPr>
    </w:p>
    <w:p w14:paraId="3E57ACD4" w14:textId="77777777" w:rsidR="00F83C6E" w:rsidRDefault="00F83C6E" w:rsidP="005264BE">
      <w:pPr>
        <w:pStyle w:val="AD"/>
        <w:spacing w:line="276" w:lineRule="auto"/>
      </w:pPr>
      <w:r>
        <w:rPr>
          <w:rFonts w:hint="eastAsia"/>
        </w:rPr>
        <w:t xml:space="preserve">　　相关法条</w:t>
      </w:r>
    </w:p>
    <w:p w14:paraId="448E1B9B" w14:textId="77777777" w:rsidR="00F83C6E" w:rsidRDefault="00F83C6E" w:rsidP="005264BE">
      <w:pPr>
        <w:pStyle w:val="AD"/>
        <w:spacing w:line="276" w:lineRule="auto"/>
      </w:pPr>
    </w:p>
    <w:p w14:paraId="1AC5D3F1" w14:textId="77777777" w:rsidR="00F83C6E" w:rsidRDefault="00F83C6E" w:rsidP="005264BE">
      <w:pPr>
        <w:pStyle w:val="AD"/>
        <w:spacing w:line="276" w:lineRule="auto"/>
      </w:pPr>
      <w:r>
        <w:rPr>
          <w:rFonts w:hint="eastAsia"/>
        </w:rPr>
        <w:t xml:space="preserve">　　《中华人民共和国著作权法实施条例》第</w:t>
      </w:r>
      <w:r>
        <w:rPr>
          <w:rFonts w:hint="eastAsia"/>
        </w:rPr>
        <w:t>2</w:t>
      </w:r>
      <w:r>
        <w:rPr>
          <w:rFonts w:hint="eastAsia"/>
        </w:rPr>
        <w:t>条、第</w:t>
      </w:r>
      <w:r>
        <w:rPr>
          <w:rFonts w:hint="eastAsia"/>
        </w:rPr>
        <w:t>4</w:t>
      </w:r>
      <w:r>
        <w:rPr>
          <w:rFonts w:hint="eastAsia"/>
        </w:rPr>
        <w:t>条</w:t>
      </w:r>
    </w:p>
    <w:p w14:paraId="326074BB" w14:textId="77777777" w:rsidR="00F83C6E" w:rsidRDefault="00F83C6E" w:rsidP="005264BE">
      <w:pPr>
        <w:pStyle w:val="AD"/>
        <w:spacing w:line="276" w:lineRule="auto"/>
      </w:pPr>
    </w:p>
    <w:p w14:paraId="396AFBE8" w14:textId="77777777" w:rsidR="00F83C6E" w:rsidRDefault="00F83C6E" w:rsidP="005264BE">
      <w:pPr>
        <w:pStyle w:val="AD"/>
        <w:spacing w:line="276" w:lineRule="auto"/>
      </w:pPr>
      <w:r>
        <w:rPr>
          <w:rFonts w:hint="eastAsia"/>
        </w:rPr>
        <w:t xml:space="preserve">　　基本案情</w:t>
      </w:r>
    </w:p>
    <w:p w14:paraId="584EC22E" w14:textId="77777777" w:rsidR="00F83C6E" w:rsidRDefault="00F83C6E" w:rsidP="005264BE">
      <w:pPr>
        <w:pStyle w:val="AD"/>
        <w:spacing w:line="276" w:lineRule="auto"/>
      </w:pPr>
    </w:p>
    <w:p w14:paraId="607C42D0" w14:textId="77777777" w:rsidR="00F83C6E" w:rsidRDefault="00F83C6E" w:rsidP="005264BE">
      <w:pPr>
        <w:pStyle w:val="AD"/>
        <w:spacing w:line="276" w:lineRule="auto"/>
      </w:pPr>
      <w:r>
        <w:rPr>
          <w:rFonts w:hint="eastAsia"/>
        </w:rPr>
        <w:lastRenderedPageBreak/>
        <w:t xml:space="preserve">　　</w:t>
      </w:r>
      <w:r>
        <w:rPr>
          <w:rFonts w:hint="eastAsia"/>
        </w:rPr>
        <w:t>2009</w:t>
      </w:r>
      <w:r>
        <w:rPr>
          <w:rFonts w:hint="eastAsia"/>
        </w:rPr>
        <w:t>年</w:t>
      </w:r>
      <w:r>
        <w:rPr>
          <w:rFonts w:hint="eastAsia"/>
        </w:rPr>
        <w:t>1</w:t>
      </w:r>
      <w:r>
        <w:rPr>
          <w:rFonts w:hint="eastAsia"/>
        </w:rPr>
        <w:t>月，原告左尚明舍家居用品（上海）有限公司（以下简称左尚明舍公司）设计了一款名称为“唐韵衣帽间家具”的家具图。同年</w:t>
      </w:r>
      <w:r>
        <w:rPr>
          <w:rFonts w:hint="eastAsia"/>
        </w:rPr>
        <w:t>7</w:t>
      </w:r>
      <w:r>
        <w:rPr>
          <w:rFonts w:hint="eastAsia"/>
        </w:rPr>
        <w:t>月，左尚明</w:t>
      </w:r>
      <w:proofErr w:type="gramStart"/>
      <w:r>
        <w:rPr>
          <w:rFonts w:hint="eastAsia"/>
        </w:rPr>
        <w:t>舍公司</w:t>
      </w:r>
      <w:proofErr w:type="gramEnd"/>
      <w:r>
        <w:rPr>
          <w:rFonts w:hint="eastAsia"/>
        </w:rPr>
        <w:t>委托上海傲世摄影设计有限公司对其制作的系列家具拍摄照片。</w:t>
      </w:r>
      <w:r>
        <w:rPr>
          <w:rFonts w:hint="eastAsia"/>
        </w:rPr>
        <w:t>2011</w:t>
      </w:r>
      <w:r>
        <w:rPr>
          <w:rFonts w:hint="eastAsia"/>
        </w:rPr>
        <w:t>年</w:t>
      </w:r>
      <w:r>
        <w:rPr>
          <w:rFonts w:hint="eastAsia"/>
        </w:rPr>
        <w:t>9</w:t>
      </w:r>
      <w:r>
        <w:rPr>
          <w:rFonts w:hint="eastAsia"/>
        </w:rPr>
        <w:t>月、</w:t>
      </w:r>
      <w:r>
        <w:rPr>
          <w:rFonts w:hint="eastAsia"/>
        </w:rPr>
        <w:t>10</w:t>
      </w:r>
      <w:r>
        <w:rPr>
          <w:rFonts w:hint="eastAsia"/>
        </w:rPr>
        <w:t>月，左尚明</w:t>
      </w:r>
      <w:proofErr w:type="gramStart"/>
      <w:r>
        <w:rPr>
          <w:rFonts w:hint="eastAsia"/>
        </w:rPr>
        <w:t>舍公司</w:t>
      </w:r>
      <w:proofErr w:type="gramEnd"/>
      <w:r>
        <w:rPr>
          <w:rFonts w:hint="eastAsia"/>
        </w:rPr>
        <w:t>先后在和家网、</w:t>
      </w:r>
      <w:proofErr w:type="gramStart"/>
      <w:r>
        <w:rPr>
          <w:rFonts w:hint="eastAsia"/>
        </w:rPr>
        <w:t>搜房网</w:t>
      </w:r>
      <w:proofErr w:type="gramEnd"/>
      <w:r>
        <w:rPr>
          <w:rFonts w:hint="eastAsia"/>
        </w:rPr>
        <w:t>进行企业及产品介绍与宣传，同时展示了其生产的“唐韵衣帽间家具”产品照片。</w:t>
      </w:r>
      <w:r>
        <w:rPr>
          <w:rFonts w:hint="eastAsia"/>
        </w:rPr>
        <w:t>2013</w:t>
      </w:r>
      <w:r>
        <w:rPr>
          <w:rFonts w:hint="eastAsia"/>
        </w:rPr>
        <w:t>年</w:t>
      </w:r>
      <w:r>
        <w:rPr>
          <w:rFonts w:hint="eastAsia"/>
        </w:rPr>
        <w:t>12</w:t>
      </w:r>
      <w:r>
        <w:rPr>
          <w:rFonts w:hint="eastAsia"/>
        </w:rPr>
        <w:t>月</w:t>
      </w:r>
      <w:r>
        <w:rPr>
          <w:rFonts w:hint="eastAsia"/>
        </w:rPr>
        <w:t>10</w:t>
      </w:r>
      <w:r>
        <w:rPr>
          <w:rFonts w:hint="eastAsia"/>
        </w:rPr>
        <w:t>日，左尚明</w:t>
      </w:r>
      <w:proofErr w:type="gramStart"/>
      <w:r>
        <w:rPr>
          <w:rFonts w:hint="eastAsia"/>
        </w:rPr>
        <w:t>舍公司</w:t>
      </w:r>
      <w:proofErr w:type="gramEnd"/>
      <w:r>
        <w:rPr>
          <w:rFonts w:hint="eastAsia"/>
        </w:rPr>
        <w:t>申请对“唐韵衣帽间组合柜”立体图案进行著作权登记。</w:t>
      </w:r>
    </w:p>
    <w:p w14:paraId="1A1C192E" w14:textId="77777777" w:rsidR="00F83C6E" w:rsidRDefault="00F83C6E" w:rsidP="005264BE">
      <w:pPr>
        <w:pStyle w:val="AD"/>
        <w:spacing w:line="276" w:lineRule="auto"/>
      </w:pPr>
    </w:p>
    <w:p w14:paraId="42FEB79A" w14:textId="77777777" w:rsidR="00F83C6E" w:rsidRDefault="00F83C6E" w:rsidP="005264BE">
      <w:pPr>
        <w:pStyle w:val="AD"/>
        <w:spacing w:line="276" w:lineRule="auto"/>
      </w:pPr>
      <w:r>
        <w:rPr>
          <w:rFonts w:hint="eastAsia"/>
        </w:rPr>
        <w:t xml:space="preserve">　　被告南京梦阳家具销售中心（以下简称梦</w:t>
      </w:r>
      <w:proofErr w:type="gramStart"/>
      <w:r>
        <w:rPr>
          <w:rFonts w:hint="eastAsia"/>
        </w:rPr>
        <w:t>阳销售</w:t>
      </w:r>
      <w:proofErr w:type="gramEnd"/>
      <w:r>
        <w:rPr>
          <w:rFonts w:hint="eastAsia"/>
        </w:rPr>
        <w:t>中心）为被告北京</w:t>
      </w:r>
      <w:proofErr w:type="gramStart"/>
      <w:r>
        <w:rPr>
          <w:rFonts w:hint="eastAsia"/>
        </w:rPr>
        <w:t>中融恒盛木</w:t>
      </w:r>
      <w:proofErr w:type="gramEnd"/>
      <w:r>
        <w:rPr>
          <w:rFonts w:hint="eastAsia"/>
        </w:rPr>
        <w:t>业有限公司（以下</w:t>
      </w:r>
      <w:proofErr w:type="gramStart"/>
      <w:r>
        <w:rPr>
          <w:rFonts w:hint="eastAsia"/>
        </w:rPr>
        <w:t>简称中融公司</w:t>
      </w:r>
      <w:proofErr w:type="gramEnd"/>
      <w:r>
        <w:rPr>
          <w:rFonts w:hint="eastAsia"/>
        </w:rPr>
        <w:t>）在南京地区的代理经销商。左尚明</w:t>
      </w:r>
      <w:proofErr w:type="gramStart"/>
      <w:r>
        <w:rPr>
          <w:rFonts w:hint="eastAsia"/>
        </w:rPr>
        <w:t>舍公司</w:t>
      </w:r>
      <w:proofErr w:type="gramEnd"/>
      <w:r>
        <w:rPr>
          <w:rFonts w:hint="eastAsia"/>
        </w:rPr>
        <w:t>发现梦</w:t>
      </w:r>
      <w:proofErr w:type="gramStart"/>
      <w:r>
        <w:rPr>
          <w:rFonts w:hint="eastAsia"/>
        </w:rPr>
        <w:t>阳销售</w:t>
      </w:r>
      <w:proofErr w:type="gramEnd"/>
      <w:r>
        <w:rPr>
          <w:rFonts w:hint="eastAsia"/>
        </w:rPr>
        <w:t>中心门店销售品牌为“越界”的“唐韵红木衣帽间”与“唐韵衣帽间组合柜”完全一致。左尚明</w:t>
      </w:r>
      <w:proofErr w:type="gramStart"/>
      <w:r>
        <w:rPr>
          <w:rFonts w:hint="eastAsia"/>
        </w:rPr>
        <w:t>舍公司</w:t>
      </w:r>
      <w:proofErr w:type="gramEnd"/>
      <w:r>
        <w:rPr>
          <w:rFonts w:hint="eastAsia"/>
        </w:rPr>
        <w:t>认为，“唐韵衣帽间组合柜”属于实用艺术作品，</w:t>
      </w:r>
      <w:proofErr w:type="gramStart"/>
      <w:r>
        <w:rPr>
          <w:rFonts w:hint="eastAsia"/>
        </w:rPr>
        <w:t>中融公司</w:t>
      </w:r>
      <w:proofErr w:type="gramEnd"/>
      <w:r>
        <w:rPr>
          <w:rFonts w:hint="eastAsia"/>
        </w:rPr>
        <w:t>侵犯了左尚明</w:t>
      </w:r>
      <w:proofErr w:type="gramStart"/>
      <w:r>
        <w:rPr>
          <w:rFonts w:hint="eastAsia"/>
        </w:rPr>
        <w:t>舍公司</w:t>
      </w:r>
      <w:proofErr w:type="gramEnd"/>
      <w:r>
        <w:rPr>
          <w:rFonts w:hint="eastAsia"/>
        </w:rPr>
        <w:t>对该作品享有的复制权、发行权；梦</w:t>
      </w:r>
      <w:proofErr w:type="gramStart"/>
      <w:r>
        <w:rPr>
          <w:rFonts w:hint="eastAsia"/>
        </w:rPr>
        <w:t>阳销售</w:t>
      </w:r>
      <w:proofErr w:type="gramEnd"/>
      <w:r>
        <w:rPr>
          <w:rFonts w:hint="eastAsia"/>
        </w:rPr>
        <w:t>中心侵犯了左尚明</w:t>
      </w:r>
      <w:proofErr w:type="gramStart"/>
      <w:r>
        <w:rPr>
          <w:rFonts w:hint="eastAsia"/>
        </w:rPr>
        <w:t>舍公司</w:t>
      </w:r>
      <w:proofErr w:type="gramEnd"/>
      <w:r>
        <w:rPr>
          <w:rFonts w:hint="eastAsia"/>
        </w:rPr>
        <w:t>对该作品的发行权。</w:t>
      </w:r>
      <w:r>
        <w:rPr>
          <w:rFonts w:hint="eastAsia"/>
        </w:rPr>
        <w:t>2013</w:t>
      </w:r>
      <w:r>
        <w:rPr>
          <w:rFonts w:hint="eastAsia"/>
        </w:rPr>
        <w:t>年</w:t>
      </w:r>
      <w:r>
        <w:rPr>
          <w:rFonts w:hint="eastAsia"/>
        </w:rPr>
        <w:t>11</w:t>
      </w:r>
      <w:r>
        <w:rPr>
          <w:rFonts w:hint="eastAsia"/>
        </w:rPr>
        <w:t>月</w:t>
      </w:r>
      <w:r>
        <w:rPr>
          <w:rFonts w:hint="eastAsia"/>
        </w:rPr>
        <w:t>29</w:t>
      </w:r>
      <w:r>
        <w:rPr>
          <w:rFonts w:hint="eastAsia"/>
        </w:rPr>
        <w:t>日至</w:t>
      </w:r>
      <w:r>
        <w:rPr>
          <w:rFonts w:hint="eastAsia"/>
        </w:rPr>
        <w:t>2014</w:t>
      </w:r>
      <w:r>
        <w:rPr>
          <w:rFonts w:hint="eastAsia"/>
        </w:rPr>
        <w:t>年</w:t>
      </w:r>
      <w:r>
        <w:rPr>
          <w:rFonts w:hint="eastAsia"/>
        </w:rPr>
        <w:t>1</w:t>
      </w:r>
      <w:r>
        <w:rPr>
          <w:rFonts w:hint="eastAsia"/>
        </w:rPr>
        <w:t>月</w:t>
      </w:r>
      <w:r>
        <w:rPr>
          <w:rFonts w:hint="eastAsia"/>
        </w:rPr>
        <w:t>13</w:t>
      </w:r>
      <w:r>
        <w:rPr>
          <w:rFonts w:hint="eastAsia"/>
        </w:rPr>
        <w:t>日，左尚明</w:t>
      </w:r>
      <w:proofErr w:type="gramStart"/>
      <w:r>
        <w:rPr>
          <w:rFonts w:hint="eastAsia"/>
        </w:rPr>
        <w:t>舍公司</w:t>
      </w:r>
      <w:proofErr w:type="gramEnd"/>
      <w:r>
        <w:rPr>
          <w:rFonts w:hint="eastAsia"/>
        </w:rPr>
        <w:t>对被诉侵权产品申请保全证据，并提起了本案诉讼。</w:t>
      </w:r>
    </w:p>
    <w:p w14:paraId="40D66A22" w14:textId="77777777" w:rsidR="00F83C6E" w:rsidRDefault="00F83C6E" w:rsidP="005264BE">
      <w:pPr>
        <w:pStyle w:val="AD"/>
        <w:spacing w:line="276" w:lineRule="auto"/>
      </w:pPr>
    </w:p>
    <w:p w14:paraId="7CB2765C" w14:textId="77777777" w:rsidR="00F83C6E" w:rsidRDefault="00F83C6E" w:rsidP="005264BE">
      <w:pPr>
        <w:pStyle w:val="AD"/>
        <w:spacing w:line="276" w:lineRule="auto"/>
      </w:pPr>
      <w:r>
        <w:rPr>
          <w:rFonts w:hint="eastAsia"/>
        </w:rPr>
        <w:t xml:space="preserve">　　将左尚明</w:t>
      </w:r>
      <w:proofErr w:type="gramStart"/>
      <w:r>
        <w:rPr>
          <w:rFonts w:hint="eastAsia"/>
        </w:rPr>
        <w:t>舍公司</w:t>
      </w:r>
      <w:proofErr w:type="gramEnd"/>
      <w:r>
        <w:rPr>
          <w:rFonts w:hint="eastAsia"/>
        </w:rPr>
        <w:t>的“唐韵衣帽间家具”与被诉侵权产品“唐韵红木衣帽间”进行比对，二者相似之处在于：整体均呈</w:t>
      </w:r>
      <w:r>
        <w:rPr>
          <w:rFonts w:hint="eastAsia"/>
        </w:rPr>
        <w:t>L</w:t>
      </w:r>
      <w:r>
        <w:rPr>
          <w:rFonts w:hint="eastAsia"/>
        </w:rPr>
        <w:t>形，衣柜门板布局相似，配件装饰相同，板材花色纹路、整体造型相似等，上述相似部分主要体现在艺术方面；不同之处主要在于</w:t>
      </w:r>
      <w:r>
        <w:rPr>
          <w:rFonts w:hint="eastAsia"/>
        </w:rPr>
        <w:t>L</w:t>
      </w:r>
      <w:r>
        <w:rPr>
          <w:rFonts w:hint="eastAsia"/>
        </w:rPr>
        <w:t>形拐角角度和</w:t>
      </w:r>
      <w:proofErr w:type="gramStart"/>
      <w:r>
        <w:rPr>
          <w:rFonts w:hint="eastAsia"/>
        </w:rPr>
        <w:t>柜体内</w:t>
      </w:r>
      <w:proofErr w:type="gramEnd"/>
      <w:r>
        <w:rPr>
          <w:rFonts w:hint="eastAsia"/>
        </w:rPr>
        <w:t>部空间分隔，体现于实用功能方面，且对整体视觉效果并无影响，不会使二者产生明显差异。</w:t>
      </w:r>
    </w:p>
    <w:p w14:paraId="6573A9B8" w14:textId="77777777" w:rsidR="00F83C6E" w:rsidRDefault="00F83C6E" w:rsidP="005264BE">
      <w:pPr>
        <w:pStyle w:val="AD"/>
        <w:spacing w:line="276" w:lineRule="auto"/>
      </w:pPr>
    </w:p>
    <w:p w14:paraId="2142F341" w14:textId="77777777" w:rsidR="00F83C6E" w:rsidRDefault="00F83C6E" w:rsidP="005264BE">
      <w:pPr>
        <w:pStyle w:val="AD"/>
        <w:spacing w:line="276" w:lineRule="auto"/>
      </w:pPr>
      <w:r>
        <w:rPr>
          <w:rFonts w:hint="eastAsia"/>
        </w:rPr>
        <w:t xml:space="preserve">　　裁判结果</w:t>
      </w:r>
    </w:p>
    <w:p w14:paraId="207ABE4F" w14:textId="77777777" w:rsidR="00F83C6E" w:rsidRDefault="00F83C6E" w:rsidP="005264BE">
      <w:pPr>
        <w:pStyle w:val="AD"/>
        <w:spacing w:line="276" w:lineRule="auto"/>
      </w:pPr>
    </w:p>
    <w:p w14:paraId="1FE3B14C" w14:textId="77777777" w:rsidR="00F83C6E" w:rsidRDefault="00F83C6E" w:rsidP="005264BE">
      <w:pPr>
        <w:pStyle w:val="AD"/>
        <w:spacing w:line="276" w:lineRule="auto"/>
      </w:pPr>
      <w:r>
        <w:rPr>
          <w:rFonts w:hint="eastAsia"/>
        </w:rPr>
        <w:t xml:space="preserve">　　江苏省南京市中级人民法院于</w:t>
      </w:r>
      <w:r>
        <w:rPr>
          <w:rFonts w:hint="eastAsia"/>
        </w:rPr>
        <w:t>2014</w:t>
      </w:r>
      <w:r>
        <w:rPr>
          <w:rFonts w:hint="eastAsia"/>
        </w:rPr>
        <w:t>年</w:t>
      </w:r>
      <w:r>
        <w:rPr>
          <w:rFonts w:hint="eastAsia"/>
        </w:rPr>
        <w:t>12</w:t>
      </w:r>
      <w:r>
        <w:rPr>
          <w:rFonts w:hint="eastAsia"/>
        </w:rPr>
        <w:t>月</w:t>
      </w:r>
      <w:r>
        <w:rPr>
          <w:rFonts w:hint="eastAsia"/>
        </w:rPr>
        <w:t>16</w:t>
      </w:r>
      <w:r>
        <w:rPr>
          <w:rFonts w:hint="eastAsia"/>
        </w:rPr>
        <w:t>日</w:t>
      </w:r>
      <w:proofErr w:type="gramStart"/>
      <w:r>
        <w:rPr>
          <w:rFonts w:hint="eastAsia"/>
        </w:rPr>
        <w:t>作出</w:t>
      </w:r>
      <w:proofErr w:type="gramEnd"/>
      <w:r>
        <w:rPr>
          <w:rFonts w:hint="eastAsia"/>
        </w:rPr>
        <w:t>（</w:t>
      </w:r>
      <w:r>
        <w:rPr>
          <w:rFonts w:hint="eastAsia"/>
        </w:rPr>
        <w:t>2014</w:t>
      </w:r>
      <w:r>
        <w:rPr>
          <w:rFonts w:hint="eastAsia"/>
        </w:rPr>
        <w:t>）宁知民初字第</w:t>
      </w:r>
      <w:r>
        <w:rPr>
          <w:rFonts w:hint="eastAsia"/>
        </w:rPr>
        <w:t>126</w:t>
      </w:r>
      <w:r>
        <w:rPr>
          <w:rFonts w:hint="eastAsia"/>
        </w:rPr>
        <w:t>号民事判决：驳回左尚明</w:t>
      </w:r>
      <w:proofErr w:type="gramStart"/>
      <w:r>
        <w:rPr>
          <w:rFonts w:hint="eastAsia"/>
        </w:rPr>
        <w:t>舍公司</w:t>
      </w:r>
      <w:proofErr w:type="gramEnd"/>
      <w:r>
        <w:rPr>
          <w:rFonts w:hint="eastAsia"/>
        </w:rPr>
        <w:t>的诉讼请求。左尚明</w:t>
      </w:r>
      <w:proofErr w:type="gramStart"/>
      <w:r>
        <w:rPr>
          <w:rFonts w:hint="eastAsia"/>
        </w:rPr>
        <w:t>舍公司</w:t>
      </w:r>
      <w:proofErr w:type="gramEnd"/>
      <w:r>
        <w:rPr>
          <w:rFonts w:hint="eastAsia"/>
        </w:rPr>
        <w:t>不服一审判决，提起上诉。江苏省高级人民法院于</w:t>
      </w:r>
      <w:r>
        <w:rPr>
          <w:rFonts w:hint="eastAsia"/>
        </w:rPr>
        <w:t>2016</w:t>
      </w:r>
      <w:r>
        <w:rPr>
          <w:rFonts w:hint="eastAsia"/>
        </w:rPr>
        <w:t>年</w:t>
      </w:r>
      <w:r>
        <w:rPr>
          <w:rFonts w:hint="eastAsia"/>
        </w:rPr>
        <w:t>8</w:t>
      </w:r>
      <w:r>
        <w:rPr>
          <w:rFonts w:hint="eastAsia"/>
        </w:rPr>
        <w:t>月</w:t>
      </w:r>
      <w:r>
        <w:rPr>
          <w:rFonts w:hint="eastAsia"/>
        </w:rPr>
        <w:t>30</w:t>
      </w:r>
      <w:r>
        <w:rPr>
          <w:rFonts w:hint="eastAsia"/>
        </w:rPr>
        <w:t>日</w:t>
      </w:r>
      <w:proofErr w:type="gramStart"/>
      <w:r>
        <w:rPr>
          <w:rFonts w:hint="eastAsia"/>
        </w:rPr>
        <w:t>作出</w:t>
      </w:r>
      <w:proofErr w:type="gramEnd"/>
      <w:r>
        <w:rPr>
          <w:rFonts w:hint="eastAsia"/>
        </w:rPr>
        <w:t>（</w:t>
      </w:r>
      <w:r>
        <w:rPr>
          <w:rFonts w:hint="eastAsia"/>
        </w:rPr>
        <w:t>2015</w:t>
      </w:r>
      <w:r>
        <w:rPr>
          <w:rFonts w:hint="eastAsia"/>
        </w:rPr>
        <w:t>）</w:t>
      </w:r>
      <w:r>
        <w:rPr>
          <w:rFonts w:hint="eastAsia"/>
        </w:rPr>
        <w:t xml:space="preserve"> </w:t>
      </w:r>
      <w:proofErr w:type="gramStart"/>
      <w:r>
        <w:rPr>
          <w:rFonts w:hint="eastAsia"/>
        </w:rPr>
        <w:t>苏知民终</w:t>
      </w:r>
      <w:proofErr w:type="gramEnd"/>
      <w:r>
        <w:rPr>
          <w:rFonts w:hint="eastAsia"/>
        </w:rPr>
        <w:t>字第</w:t>
      </w:r>
      <w:r>
        <w:rPr>
          <w:rFonts w:hint="eastAsia"/>
        </w:rPr>
        <w:t>00085</w:t>
      </w:r>
      <w:r>
        <w:rPr>
          <w:rFonts w:hint="eastAsia"/>
        </w:rPr>
        <w:t>号民事判决：一、撤销江苏省南京市中级人民法院（</w:t>
      </w:r>
      <w:r>
        <w:rPr>
          <w:rFonts w:hint="eastAsia"/>
        </w:rPr>
        <w:t>2014</w:t>
      </w:r>
      <w:r>
        <w:rPr>
          <w:rFonts w:hint="eastAsia"/>
        </w:rPr>
        <w:t>）宁知民初字第</w:t>
      </w:r>
      <w:r>
        <w:rPr>
          <w:rFonts w:hint="eastAsia"/>
        </w:rPr>
        <w:t>126</w:t>
      </w:r>
      <w:r>
        <w:rPr>
          <w:rFonts w:hint="eastAsia"/>
        </w:rPr>
        <w:t>号民事判决；二、</w:t>
      </w:r>
      <w:proofErr w:type="gramStart"/>
      <w:r>
        <w:rPr>
          <w:rFonts w:hint="eastAsia"/>
        </w:rPr>
        <w:t>中融公司</w:t>
      </w:r>
      <w:proofErr w:type="gramEnd"/>
      <w:r>
        <w:rPr>
          <w:rFonts w:hint="eastAsia"/>
        </w:rPr>
        <w:t>立即停止生产、销售侵害左尚明舍公司“唐韵衣帽间家具”作品著作权的产品的行为；三、梦</w:t>
      </w:r>
      <w:proofErr w:type="gramStart"/>
      <w:r>
        <w:rPr>
          <w:rFonts w:hint="eastAsia"/>
        </w:rPr>
        <w:t>阳销售</w:t>
      </w:r>
      <w:proofErr w:type="gramEnd"/>
      <w:r>
        <w:rPr>
          <w:rFonts w:hint="eastAsia"/>
        </w:rPr>
        <w:t>中心立即停止销售侵害左尚明舍公司“唐韵衣帽间家具”作品著作权的产品的行为；四、</w:t>
      </w:r>
      <w:proofErr w:type="gramStart"/>
      <w:r>
        <w:rPr>
          <w:rFonts w:hint="eastAsia"/>
        </w:rPr>
        <w:t>中融公司</w:t>
      </w:r>
      <w:proofErr w:type="gramEnd"/>
      <w:r>
        <w:rPr>
          <w:rFonts w:hint="eastAsia"/>
        </w:rPr>
        <w:t>于本判决生效之日起十日内赔偿左尚明</w:t>
      </w:r>
      <w:proofErr w:type="gramStart"/>
      <w:r>
        <w:rPr>
          <w:rFonts w:hint="eastAsia"/>
        </w:rPr>
        <w:t>舍公司</w:t>
      </w:r>
      <w:proofErr w:type="gramEnd"/>
      <w:r>
        <w:rPr>
          <w:rFonts w:hint="eastAsia"/>
        </w:rPr>
        <w:t>经济损失（包括合理费用）</w:t>
      </w:r>
      <w:r>
        <w:rPr>
          <w:rFonts w:hint="eastAsia"/>
        </w:rPr>
        <w:t>30</w:t>
      </w:r>
      <w:r>
        <w:rPr>
          <w:rFonts w:hint="eastAsia"/>
        </w:rPr>
        <w:t>万元；五、驳回左尚明</w:t>
      </w:r>
      <w:proofErr w:type="gramStart"/>
      <w:r>
        <w:rPr>
          <w:rFonts w:hint="eastAsia"/>
        </w:rPr>
        <w:t>舍公司</w:t>
      </w:r>
      <w:proofErr w:type="gramEnd"/>
      <w:r>
        <w:rPr>
          <w:rFonts w:hint="eastAsia"/>
        </w:rPr>
        <w:t>的其他诉讼请求。</w:t>
      </w:r>
      <w:proofErr w:type="gramStart"/>
      <w:r>
        <w:rPr>
          <w:rFonts w:hint="eastAsia"/>
        </w:rPr>
        <w:t>中融公司</w:t>
      </w:r>
      <w:proofErr w:type="gramEnd"/>
      <w:r>
        <w:rPr>
          <w:rFonts w:hint="eastAsia"/>
        </w:rPr>
        <w:t>不服，向最高人民法院申请再审。最高人民法院于</w:t>
      </w:r>
      <w:r>
        <w:rPr>
          <w:rFonts w:hint="eastAsia"/>
        </w:rPr>
        <w:t>2018</w:t>
      </w:r>
      <w:r>
        <w:rPr>
          <w:rFonts w:hint="eastAsia"/>
        </w:rPr>
        <w:t>年</w:t>
      </w:r>
      <w:r>
        <w:rPr>
          <w:rFonts w:hint="eastAsia"/>
        </w:rPr>
        <w:t>12</w:t>
      </w:r>
      <w:r>
        <w:rPr>
          <w:rFonts w:hint="eastAsia"/>
        </w:rPr>
        <w:t>月</w:t>
      </w:r>
      <w:r>
        <w:rPr>
          <w:rFonts w:hint="eastAsia"/>
        </w:rPr>
        <w:t>29</w:t>
      </w:r>
      <w:r>
        <w:rPr>
          <w:rFonts w:hint="eastAsia"/>
        </w:rPr>
        <w:t>日</w:t>
      </w:r>
      <w:proofErr w:type="gramStart"/>
      <w:r>
        <w:rPr>
          <w:rFonts w:hint="eastAsia"/>
        </w:rPr>
        <w:t>作出</w:t>
      </w:r>
      <w:proofErr w:type="gramEnd"/>
      <w:r>
        <w:rPr>
          <w:rFonts w:hint="eastAsia"/>
        </w:rPr>
        <w:t>（</w:t>
      </w:r>
      <w:r>
        <w:rPr>
          <w:rFonts w:hint="eastAsia"/>
        </w:rPr>
        <w:t>2018</w:t>
      </w:r>
      <w:r>
        <w:rPr>
          <w:rFonts w:hint="eastAsia"/>
        </w:rPr>
        <w:t>）最高法民申</w:t>
      </w:r>
      <w:r>
        <w:rPr>
          <w:rFonts w:hint="eastAsia"/>
        </w:rPr>
        <w:t>6061</w:t>
      </w:r>
      <w:r>
        <w:rPr>
          <w:rFonts w:hint="eastAsia"/>
        </w:rPr>
        <w:t>号裁定，</w:t>
      </w:r>
      <w:proofErr w:type="gramStart"/>
      <w:r>
        <w:rPr>
          <w:rFonts w:hint="eastAsia"/>
        </w:rPr>
        <w:t>驳回中融公司</w:t>
      </w:r>
      <w:proofErr w:type="gramEnd"/>
      <w:r>
        <w:rPr>
          <w:rFonts w:hint="eastAsia"/>
        </w:rPr>
        <w:t>的再审申请。</w:t>
      </w:r>
    </w:p>
    <w:p w14:paraId="7D1566DB" w14:textId="77777777" w:rsidR="00F83C6E" w:rsidRDefault="00F83C6E" w:rsidP="005264BE">
      <w:pPr>
        <w:pStyle w:val="AD"/>
        <w:spacing w:line="276" w:lineRule="auto"/>
      </w:pPr>
    </w:p>
    <w:p w14:paraId="3917CCE1" w14:textId="77777777" w:rsidR="00F83C6E" w:rsidRDefault="00F83C6E" w:rsidP="005264BE">
      <w:pPr>
        <w:pStyle w:val="AD"/>
        <w:spacing w:line="276" w:lineRule="auto"/>
      </w:pPr>
      <w:r>
        <w:rPr>
          <w:rFonts w:hint="eastAsia"/>
        </w:rPr>
        <w:t xml:space="preserve">　　裁判理由</w:t>
      </w:r>
    </w:p>
    <w:p w14:paraId="611BAE2D" w14:textId="77777777" w:rsidR="00F83C6E" w:rsidRDefault="00F83C6E" w:rsidP="005264BE">
      <w:pPr>
        <w:pStyle w:val="AD"/>
        <w:spacing w:line="276" w:lineRule="auto"/>
      </w:pPr>
    </w:p>
    <w:p w14:paraId="7DF5D766" w14:textId="77777777" w:rsidR="00F83C6E" w:rsidRDefault="00F83C6E" w:rsidP="005264BE">
      <w:pPr>
        <w:pStyle w:val="AD"/>
        <w:spacing w:line="276" w:lineRule="auto"/>
      </w:pPr>
      <w:r>
        <w:rPr>
          <w:rFonts w:hint="eastAsia"/>
        </w:rPr>
        <w:t xml:space="preserve">　　最高人民法院认为，本案主要争议焦点为：</w:t>
      </w:r>
    </w:p>
    <w:p w14:paraId="5B556933" w14:textId="77777777" w:rsidR="00F83C6E" w:rsidRDefault="00F83C6E" w:rsidP="005264BE">
      <w:pPr>
        <w:pStyle w:val="AD"/>
        <w:spacing w:line="276" w:lineRule="auto"/>
      </w:pPr>
    </w:p>
    <w:p w14:paraId="76B1C12F" w14:textId="77777777" w:rsidR="00F83C6E" w:rsidRDefault="00F83C6E" w:rsidP="005264BE">
      <w:pPr>
        <w:pStyle w:val="AD"/>
        <w:spacing w:line="276" w:lineRule="auto"/>
      </w:pPr>
      <w:r>
        <w:rPr>
          <w:rFonts w:hint="eastAsia"/>
        </w:rPr>
        <w:t xml:space="preserve">　　一、关于左尚明</w:t>
      </w:r>
      <w:proofErr w:type="gramStart"/>
      <w:r>
        <w:rPr>
          <w:rFonts w:hint="eastAsia"/>
        </w:rPr>
        <w:t>舍公司</w:t>
      </w:r>
      <w:proofErr w:type="gramEnd"/>
      <w:r>
        <w:rPr>
          <w:rFonts w:hint="eastAsia"/>
        </w:rPr>
        <w:t>的“唐韵衣帽间家具”是否构成受我国著作权法保护作品的问题</w:t>
      </w:r>
    </w:p>
    <w:p w14:paraId="1C4D2B5A" w14:textId="77777777" w:rsidR="00F83C6E" w:rsidRDefault="00F83C6E" w:rsidP="005264BE">
      <w:pPr>
        <w:pStyle w:val="AD"/>
        <w:spacing w:line="276" w:lineRule="auto"/>
      </w:pPr>
    </w:p>
    <w:p w14:paraId="5784D829" w14:textId="77777777" w:rsidR="00F83C6E" w:rsidRDefault="00F83C6E" w:rsidP="005264BE">
      <w:pPr>
        <w:pStyle w:val="AD"/>
        <w:spacing w:line="276" w:lineRule="auto"/>
      </w:pPr>
      <w:r>
        <w:rPr>
          <w:rFonts w:hint="eastAsia"/>
        </w:rPr>
        <w:t xml:space="preserve">　　《中华人民共和国著作权法实施条例》（以下简称《实施条例》）第二条规定</w:t>
      </w:r>
      <w:r>
        <w:rPr>
          <w:rFonts w:hint="eastAsia"/>
        </w:rPr>
        <w:t>:</w:t>
      </w:r>
      <w:r>
        <w:rPr>
          <w:rFonts w:hint="eastAsia"/>
        </w:rPr>
        <w:t>“著作权法所称作品，是指文学、艺术和科学领域内具有独创性并能以某种有形形式复制的智力成果。”《实施条例》第四条第八项规定：“美术作品，是指绘画、书法、雕塑等以线条、色彩或者其他方式</w:t>
      </w:r>
      <w:r>
        <w:rPr>
          <w:rFonts w:hint="eastAsia"/>
        </w:rPr>
        <w:lastRenderedPageBreak/>
        <w:t>构成的具有审美意义的平面或者立体的造型艺术作品。”我国著作权法所保护的是作品中作者具有独创性的表达，而不保护作品中所反映的思想本身。实用艺术品本身既具有实用性，又具有艺术性。实用功能属于思想范畴不应受著作权法保护，作为实用艺术作品受到保护的仅仅在于其艺术性，即保护实用艺术作品上具有独创性的艺术造型或艺术图案，亦即该艺术品的结构或形式。作为美术作品中受著作权法保护的实用艺术作品，</w:t>
      </w:r>
      <w:proofErr w:type="gramStart"/>
      <w:r>
        <w:rPr>
          <w:rFonts w:hint="eastAsia"/>
        </w:rPr>
        <w:t>除同时</w:t>
      </w:r>
      <w:proofErr w:type="gramEnd"/>
      <w:r>
        <w:rPr>
          <w:rFonts w:hint="eastAsia"/>
        </w:rPr>
        <w:t>满足关于作品的一般构成要件及其美术作品的特殊构成条件外，还应满足其实用性与艺术性可以相互分离的条件。在实用艺术品的实用性与艺术性不能分离的情况下，不能成为受著作权法保护的美术作品。</w:t>
      </w:r>
    </w:p>
    <w:p w14:paraId="1E658D24" w14:textId="77777777" w:rsidR="00F83C6E" w:rsidRDefault="00F83C6E" w:rsidP="005264BE">
      <w:pPr>
        <w:pStyle w:val="AD"/>
        <w:spacing w:line="276" w:lineRule="auto"/>
      </w:pPr>
    </w:p>
    <w:p w14:paraId="38E4554D" w14:textId="77777777" w:rsidR="00F83C6E" w:rsidRDefault="00F83C6E" w:rsidP="005264BE">
      <w:pPr>
        <w:pStyle w:val="AD"/>
        <w:spacing w:line="276" w:lineRule="auto"/>
      </w:pPr>
      <w:r>
        <w:rPr>
          <w:rFonts w:hint="eastAsia"/>
        </w:rPr>
        <w:t xml:space="preserve">　　左尚明</w:t>
      </w:r>
      <w:proofErr w:type="gramStart"/>
      <w:r>
        <w:rPr>
          <w:rFonts w:hint="eastAsia"/>
        </w:rPr>
        <w:t>舍公司</w:t>
      </w:r>
      <w:proofErr w:type="gramEnd"/>
      <w:r>
        <w:rPr>
          <w:rFonts w:hint="eastAsia"/>
        </w:rPr>
        <w:t>的“唐韵衣帽间家具”具备可复制性的特点，双方当事人对此并无争议。本案的核心问题在于“唐韵衣帽间家具”上是否具有具备独创性高度的艺术造型或艺术图案，该家具的实用功能与艺术美感能否分离。</w:t>
      </w:r>
    </w:p>
    <w:p w14:paraId="2AA93FCB" w14:textId="77777777" w:rsidR="00F83C6E" w:rsidRDefault="00F83C6E" w:rsidP="005264BE">
      <w:pPr>
        <w:pStyle w:val="AD"/>
        <w:spacing w:line="276" w:lineRule="auto"/>
      </w:pPr>
    </w:p>
    <w:p w14:paraId="3A0119E6" w14:textId="77777777" w:rsidR="00F83C6E" w:rsidRDefault="00F83C6E" w:rsidP="005264BE">
      <w:pPr>
        <w:pStyle w:val="AD"/>
        <w:spacing w:line="276" w:lineRule="auto"/>
      </w:pPr>
      <w:r>
        <w:rPr>
          <w:rFonts w:hint="eastAsia"/>
        </w:rPr>
        <w:t xml:space="preserve">　　首先，关于左尚明</w:t>
      </w:r>
      <w:proofErr w:type="gramStart"/>
      <w:r>
        <w:rPr>
          <w:rFonts w:hint="eastAsia"/>
        </w:rPr>
        <w:t>舍公司</w:t>
      </w:r>
      <w:proofErr w:type="gramEnd"/>
      <w:r>
        <w:rPr>
          <w:rFonts w:hint="eastAsia"/>
        </w:rPr>
        <w:t>是否独立完成“唐韵衣帽间家具”的问题。左尚明</w:t>
      </w:r>
      <w:proofErr w:type="gramStart"/>
      <w:r>
        <w:rPr>
          <w:rFonts w:hint="eastAsia"/>
        </w:rPr>
        <w:t>舍公司</w:t>
      </w:r>
      <w:proofErr w:type="gramEnd"/>
      <w:r>
        <w:rPr>
          <w:rFonts w:hint="eastAsia"/>
        </w:rPr>
        <w:t>向一审法院提交的设计图稿、版权登记证书、产品照片、销售合同、宣传报道等证据已经形成完整的证据链，足以证明该公司已于</w:t>
      </w:r>
      <w:r>
        <w:rPr>
          <w:rFonts w:hint="eastAsia"/>
        </w:rPr>
        <w:t>2009</w:t>
      </w:r>
      <w:r>
        <w:rPr>
          <w:rFonts w:hint="eastAsia"/>
        </w:rPr>
        <w:t>年独立完成“唐韵衣帽间家具”。</w:t>
      </w:r>
      <w:proofErr w:type="gramStart"/>
      <w:r>
        <w:rPr>
          <w:rFonts w:hint="eastAsia"/>
        </w:rPr>
        <w:t>中融公司</w:t>
      </w:r>
      <w:proofErr w:type="gramEnd"/>
      <w:r>
        <w:rPr>
          <w:rFonts w:hint="eastAsia"/>
        </w:rPr>
        <w:t>主张左尚明</w:t>
      </w:r>
      <w:proofErr w:type="gramStart"/>
      <w:r>
        <w:rPr>
          <w:rFonts w:hint="eastAsia"/>
        </w:rPr>
        <w:t>舍公司</w:t>
      </w:r>
      <w:proofErr w:type="gramEnd"/>
      <w:r>
        <w:rPr>
          <w:rFonts w:hint="eastAsia"/>
        </w:rPr>
        <w:t>的“唐韵衣帽间家具”系抄袭自他人的配件设计，并使用通用花色和通用设计，因其未提交足以证明其主张的证据，法院对其上述主张不予支持。</w:t>
      </w:r>
    </w:p>
    <w:p w14:paraId="574B6D83" w14:textId="77777777" w:rsidR="00F83C6E" w:rsidRDefault="00F83C6E" w:rsidP="005264BE">
      <w:pPr>
        <w:pStyle w:val="AD"/>
        <w:spacing w:line="276" w:lineRule="auto"/>
      </w:pPr>
    </w:p>
    <w:p w14:paraId="03B51615" w14:textId="77777777" w:rsidR="00F83C6E" w:rsidRDefault="00F83C6E" w:rsidP="005264BE">
      <w:pPr>
        <w:pStyle w:val="AD"/>
        <w:spacing w:line="276" w:lineRule="auto"/>
      </w:pPr>
      <w:r>
        <w:rPr>
          <w:rFonts w:hint="eastAsia"/>
        </w:rPr>
        <w:t xml:space="preserve">　　其次，关于左尚明</w:t>
      </w:r>
      <w:proofErr w:type="gramStart"/>
      <w:r>
        <w:rPr>
          <w:rFonts w:hint="eastAsia"/>
        </w:rPr>
        <w:t>舍公司</w:t>
      </w:r>
      <w:proofErr w:type="gramEnd"/>
      <w:r>
        <w:rPr>
          <w:rFonts w:hint="eastAsia"/>
        </w:rPr>
        <w:t>完成的“唐韵衣帽间家具”是否具有独创性的问题。从板材花色设计方面看，左尚明舍公司“唐韵衣帽间家具”的板材花色系由其自行设计完成，并非采用木材本身的纹路，而是提取传统中式家具的颜色与元素用抽象手法重新设计，将传统</w:t>
      </w:r>
      <w:proofErr w:type="gramStart"/>
      <w:r>
        <w:rPr>
          <w:rFonts w:hint="eastAsia"/>
        </w:rPr>
        <w:t>中式与</w:t>
      </w:r>
      <w:proofErr w:type="gramEnd"/>
      <w:r>
        <w:rPr>
          <w:rFonts w:hint="eastAsia"/>
        </w:rPr>
        <w:t>现代风格融合，在颜色的选择、搭配、纹理走向及深浅变化上均体现了其独特的艺术造型或艺术图案；从配件设计方面看，“唐韵衣帽间家具”使用纯手工黄铜配件，包括正面柜门及抽屉把手及抽屉四周镶有黄铜角花，波浪的斜边及镂空的设计。在家具上是否使用角花镶边，角花选用的图案，镶边的具体位置，均体现了左尚明</w:t>
      </w:r>
      <w:proofErr w:type="gramStart"/>
      <w:r>
        <w:rPr>
          <w:rFonts w:hint="eastAsia"/>
        </w:rPr>
        <w:t>舍公司</w:t>
      </w:r>
      <w:proofErr w:type="gramEnd"/>
      <w:r>
        <w:rPr>
          <w:rFonts w:hint="eastAsia"/>
        </w:rPr>
        <w:t>的取舍、选择、设计、布局等创造性劳动；从中式家具风格看，“唐韵衣帽间家具”右边采用了中式一一对称设计，给人以和谐的美感。因此，“唐韵衣帽间家具”具有审美意义，具备美术作品的艺术创作高度。</w:t>
      </w:r>
    </w:p>
    <w:p w14:paraId="551CCEC9" w14:textId="77777777" w:rsidR="00F83C6E" w:rsidRDefault="00F83C6E" w:rsidP="005264BE">
      <w:pPr>
        <w:pStyle w:val="AD"/>
        <w:spacing w:line="276" w:lineRule="auto"/>
      </w:pPr>
    </w:p>
    <w:p w14:paraId="4D35E6D6" w14:textId="77777777" w:rsidR="00F83C6E" w:rsidRDefault="00F83C6E" w:rsidP="005264BE">
      <w:pPr>
        <w:pStyle w:val="AD"/>
        <w:spacing w:line="276" w:lineRule="auto"/>
      </w:pPr>
      <w:r>
        <w:rPr>
          <w:rFonts w:hint="eastAsia"/>
        </w:rPr>
        <w:t xml:space="preserve">　　最后，关于左尚明舍公司“唐韵衣帽间家具”的实用功能是否能与艺术美感分离的问题。“唐韵衣帽间家具”之实用功能主要在于柜体内</w:t>
      </w:r>
      <w:proofErr w:type="gramStart"/>
      <w:r>
        <w:rPr>
          <w:rFonts w:hint="eastAsia"/>
        </w:rPr>
        <w:t>部置</w:t>
      </w:r>
      <w:proofErr w:type="gramEnd"/>
      <w:r>
        <w:rPr>
          <w:rFonts w:hint="eastAsia"/>
        </w:rPr>
        <w:t>物空间设计，使其具备放置、陈列衣物等功能，以及柜体</w:t>
      </w:r>
      <w:r>
        <w:rPr>
          <w:rFonts w:hint="eastAsia"/>
        </w:rPr>
        <w:t>L</w:t>
      </w:r>
      <w:r>
        <w:rPr>
          <w:rFonts w:hint="eastAsia"/>
        </w:rPr>
        <w:t>形拐角设计，使其能够匹配具体家居环境进行使用。该家具的艺术美感主要体现在板材花色纹路、金属配件搭配、中式</w:t>
      </w:r>
      <w:proofErr w:type="gramStart"/>
      <w:r>
        <w:rPr>
          <w:rFonts w:hint="eastAsia"/>
        </w:rPr>
        <w:t>对称等</w:t>
      </w:r>
      <w:proofErr w:type="gramEnd"/>
      <w:r>
        <w:rPr>
          <w:rFonts w:hint="eastAsia"/>
        </w:rPr>
        <w:t>设计上，通过在中式风格的基础上加入现代元素，产生古典与现代双重审美效果。改动“唐韵衣帽间家具”的板材花色纹路、金属配件搭配、中式</w:t>
      </w:r>
      <w:proofErr w:type="gramStart"/>
      <w:r>
        <w:rPr>
          <w:rFonts w:hint="eastAsia"/>
        </w:rPr>
        <w:t>对称等</w:t>
      </w:r>
      <w:proofErr w:type="gramEnd"/>
      <w:r>
        <w:rPr>
          <w:rFonts w:hint="eastAsia"/>
        </w:rPr>
        <w:t>造型设计，其作为衣帽间家具放置、陈列衣物的实用功能并不会受到影响。因此，“唐韵衣帽间家具”的实用功能与艺术美感能够进行分离并独立存在。</w:t>
      </w:r>
    </w:p>
    <w:p w14:paraId="27E57636" w14:textId="77777777" w:rsidR="00F83C6E" w:rsidRDefault="00F83C6E" w:rsidP="005264BE">
      <w:pPr>
        <w:pStyle w:val="AD"/>
        <w:spacing w:line="276" w:lineRule="auto"/>
      </w:pPr>
    </w:p>
    <w:p w14:paraId="28F4C09F" w14:textId="77777777" w:rsidR="00F83C6E" w:rsidRDefault="00F83C6E" w:rsidP="005264BE">
      <w:pPr>
        <w:pStyle w:val="AD"/>
        <w:spacing w:line="276" w:lineRule="auto"/>
      </w:pPr>
      <w:r>
        <w:rPr>
          <w:rFonts w:hint="eastAsia"/>
        </w:rPr>
        <w:t xml:space="preserve">　　因此，左尚明</w:t>
      </w:r>
      <w:proofErr w:type="gramStart"/>
      <w:r>
        <w:rPr>
          <w:rFonts w:hint="eastAsia"/>
        </w:rPr>
        <w:t>舍公司</w:t>
      </w:r>
      <w:proofErr w:type="gramEnd"/>
      <w:r>
        <w:rPr>
          <w:rFonts w:hint="eastAsia"/>
        </w:rPr>
        <w:t>的“唐韵衣帽间家具”作为兼具实用功能和审美意义的立体造型艺术作品，属于受著作权法保护的美术作品。</w:t>
      </w:r>
    </w:p>
    <w:p w14:paraId="508E66C8" w14:textId="77777777" w:rsidR="00F83C6E" w:rsidRDefault="00F83C6E" w:rsidP="005264BE">
      <w:pPr>
        <w:pStyle w:val="AD"/>
        <w:spacing w:line="276" w:lineRule="auto"/>
      </w:pPr>
    </w:p>
    <w:p w14:paraId="0209EA64" w14:textId="77777777" w:rsidR="00F83C6E" w:rsidRDefault="00F83C6E" w:rsidP="005264BE">
      <w:pPr>
        <w:pStyle w:val="AD"/>
        <w:spacing w:line="276" w:lineRule="auto"/>
      </w:pPr>
      <w:r>
        <w:rPr>
          <w:rFonts w:hint="eastAsia"/>
        </w:rPr>
        <w:lastRenderedPageBreak/>
        <w:t xml:space="preserve">　　二、</w:t>
      </w:r>
      <w:proofErr w:type="gramStart"/>
      <w:r>
        <w:rPr>
          <w:rFonts w:hint="eastAsia"/>
        </w:rPr>
        <w:t>关于中融公司</w:t>
      </w:r>
      <w:proofErr w:type="gramEnd"/>
      <w:r>
        <w:rPr>
          <w:rFonts w:hint="eastAsia"/>
        </w:rPr>
        <w:t>是否侵害了左尚明</w:t>
      </w:r>
      <w:proofErr w:type="gramStart"/>
      <w:r>
        <w:rPr>
          <w:rFonts w:hint="eastAsia"/>
        </w:rPr>
        <w:t>舍公司</w:t>
      </w:r>
      <w:proofErr w:type="gramEnd"/>
      <w:r>
        <w:rPr>
          <w:rFonts w:hint="eastAsia"/>
        </w:rPr>
        <w:t>主张保护涉案作品著作权的问题</w:t>
      </w:r>
    </w:p>
    <w:p w14:paraId="5171A8BD" w14:textId="77777777" w:rsidR="00F83C6E" w:rsidRDefault="00F83C6E" w:rsidP="005264BE">
      <w:pPr>
        <w:pStyle w:val="AD"/>
        <w:spacing w:line="276" w:lineRule="auto"/>
      </w:pPr>
    </w:p>
    <w:p w14:paraId="10632D29" w14:textId="77777777" w:rsidR="00F83C6E" w:rsidRDefault="00F83C6E" w:rsidP="005264BE">
      <w:pPr>
        <w:pStyle w:val="AD"/>
        <w:spacing w:line="276" w:lineRule="auto"/>
      </w:pPr>
      <w:r>
        <w:rPr>
          <w:rFonts w:hint="eastAsia"/>
        </w:rPr>
        <w:t xml:space="preserve">　　判断被诉侵权产品是否构成侵害他人受著作权法保护的作品，应当从被诉侵权人是否“接触”权利人主张保护的作品、被诉侵权产品与权利人主张保护的作品之间是否构成“实质相似”两个方面进行判断。本案中，首先，根据二审法院查明的事实，</w:t>
      </w:r>
      <w:proofErr w:type="gramStart"/>
      <w:r>
        <w:rPr>
          <w:rFonts w:hint="eastAsia"/>
        </w:rPr>
        <w:t>中融公司</w:t>
      </w:r>
      <w:proofErr w:type="gramEnd"/>
      <w:r>
        <w:rPr>
          <w:rFonts w:hint="eastAsia"/>
        </w:rPr>
        <w:t>提供的相关设计图纸不能完全反映被诉侵权产品“唐韵红木衣帽间”的设计元素，亦缺乏形成时间、设计人员组成等信息，不能充分证明被诉侵权产品由其自行设计且独立完成。左尚明</w:t>
      </w:r>
      <w:proofErr w:type="gramStart"/>
      <w:r>
        <w:rPr>
          <w:rFonts w:hint="eastAsia"/>
        </w:rPr>
        <w:t>舍公司</w:t>
      </w:r>
      <w:proofErr w:type="gramEnd"/>
      <w:r>
        <w:rPr>
          <w:rFonts w:hint="eastAsia"/>
        </w:rPr>
        <w:t>的“唐韵衣帽间家具”作品形成及发表时间</w:t>
      </w:r>
      <w:proofErr w:type="gramStart"/>
      <w:r>
        <w:rPr>
          <w:rFonts w:hint="eastAsia"/>
        </w:rPr>
        <w:t>早于中融公司</w:t>
      </w:r>
      <w:proofErr w:type="gramEnd"/>
      <w:r>
        <w:rPr>
          <w:rFonts w:hint="eastAsia"/>
        </w:rPr>
        <w:t>的被诉侵权产品。</w:t>
      </w:r>
      <w:proofErr w:type="gramStart"/>
      <w:r>
        <w:rPr>
          <w:rFonts w:hint="eastAsia"/>
        </w:rPr>
        <w:t>中融公司</w:t>
      </w:r>
      <w:proofErr w:type="gramEnd"/>
      <w:r>
        <w:rPr>
          <w:rFonts w:hint="eastAsia"/>
        </w:rPr>
        <w:t>作为家具行业的经营者，具备接触左尚明舍公司“唐韵衣帽间家具”作品的条件。其次，如前所述，对于兼具实用功能和审美意义的美术作品，著作权法</w:t>
      </w:r>
      <w:proofErr w:type="gramStart"/>
      <w:r>
        <w:rPr>
          <w:rFonts w:hint="eastAsia"/>
        </w:rPr>
        <w:t>仅保护</w:t>
      </w:r>
      <w:proofErr w:type="gramEnd"/>
      <w:r>
        <w:rPr>
          <w:rFonts w:hint="eastAsia"/>
        </w:rPr>
        <w:t>其具有艺术性的方面，而不保护其实用功能。判断左尚明</w:t>
      </w:r>
      <w:proofErr w:type="gramStart"/>
      <w:r>
        <w:rPr>
          <w:rFonts w:hint="eastAsia"/>
        </w:rPr>
        <w:t>舍公司</w:t>
      </w:r>
      <w:proofErr w:type="gramEnd"/>
      <w:r>
        <w:rPr>
          <w:rFonts w:hint="eastAsia"/>
        </w:rPr>
        <w:t>的“唐韵衣帽间家具”作品</w:t>
      </w:r>
      <w:proofErr w:type="gramStart"/>
      <w:r>
        <w:rPr>
          <w:rFonts w:hint="eastAsia"/>
        </w:rPr>
        <w:t>与中融公司</w:t>
      </w:r>
      <w:proofErr w:type="gramEnd"/>
      <w:r>
        <w:rPr>
          <w:rFonts w:hint="eastAsia"/>
        </w:rPr>
        <w:t>被诉侵权产品“唐韵红木衣帽间”是否构成实质性相似时，应从艺术性方面进行比较。将“唐韵衣帽间家具”与被诉侵权产品“唐韵红木衣帽间”进行比对，二者相似之处在于：整体均呈</w:t>
      </w:r>
      <w:r>
        <w:rPr>
          <w:rFonts w:hint="eastAsia"/>
        </w:rPr>
        <w:t>L</w:t>
      </w:r>
      <w:r>
        <w:rPr>
          <w:rFonts w:hint="eastAsia"/>
        </w:rPr>
        <w:t>形，衣柜门板布局相似，配件装饰相同，板材花色纹路、整体造型相似等，上述相似部分主要体现在艺术方面；不同之处主要在于</w:t>
      </w:r>
      <w:r>
        <w:rPr>
          <w:rFonts w:hint="eastAsia"/>
        </w:rPr>
        <w:t>L</w:t>
      </w:r>
      <w:r>
        <w:rPr>
          <w:rFonts w:hint="eastAsia"/>
        </w:rPr>
        <w:t>形拐角角度和</w:t>
      </w:r>
      <w:proofErr w:type="gramStart"/>
      <w:r>
        <w:rPr>
          <w:rFonts w:hint="eastAsia"/>
        </w:rPr>
        <w:t>柜体内</w:t>
      </w:r>
      <w:proofErr w:type="gramEnd"/>
      <w:r>
        <w:rPr>
          <w:rFonts w:hint="eastAsia"/>
        </w:rPr>
        <w:t>部空间分隔，体现于实用功能方面，且对整体视觉效果并无影响，不会使二者产生明显差异。因此，</w:t>
      </w:r>
      <w:proofErr w:type="gramStart"/>
      <w:r>
        <w:rPr>
          <w:rFonts w:hint="eastAsia"/>
        </w:rPr>
        <w:t>中融公司</w:t>
      </w:r>
      <w:proofErr w:type="gramEnd"/>
      <w:r>
        <w:rPr>
          <w:rFonts w:hint="eastAsia"/>
        </w:rPr>
        <w:t>的被诉侵权产品与左尚明</w:t>
      </w:r>
      <w:proofErr w:type="gramStart"/>
      <w:r>
        <w:rPr>
          <w:rFonts w:hint="eastAsia"/>
        </w:rPr>
        <w:t>舍公司</w:t>
      </w:r>
      <w:proofErr w:type="gramEnd"/>
      <w:r>
        <w:rPr>
          <w:rFonts w:hint="eastAsia"/>
        </w:rPr>
        <w:t>的“唐韵衣帽间家具”作品构成实质性相似、</w:t>
      </w:r>
      <w:proofErr w:type="gramStart"/>
      <w:r>
        <w:rPr>
          <w:rFonts w:hint="eastAsia"/>
        </w:rPr>
        <w:t>中融公司</w:t>
      </w:r>
      <w:proofErr w:type="gramEnd"/>
      <w:r>
        <w:rPr>
          <w:rFonts w:hint="eastAsia"/>
        </w:rPr>
        <w:t>侵害了左尚明</w:t>
      </w:r>
      <w:proofErr w:type="gramStart"/>
      <w:r>
        <w:rPr>
          <w:rFonts w:hint="eastAsia"/>
        </w:rPr>
        <w:t>舍公司</w:t>
      </w:r>
      <w:proofErr w:type="gramEnd"/>
      <w:r>
        <w:rPr>
          <w:rFonts w:hint="eastAsia"/>
        </w:rPr>
        <w:t>涉案作品的著作权。</w:t>
      </w:r>
    </w:p>
    <w:p w14:paraId="47C847D9" w14:textId="77777777" w:rsidR="00F83C6E" w:rsidRDefault="00F83C6E" w:rsidP="005264BE">
      <w:pPr>
        <w:pStyle w:val="AD"/>
        <w:spacing w:line="276" w:lineRule="auto"/>
      </w:pPr>
    </w:p>
    <w:p w14:paraId="69793462" w14:textId="77777777" w:rsidR="00F83C6E" w:rsidRDefault="00F83C6E" w:rsidP="005264BE">
      <w:pPr>
        <w:pStyle w:val="AD"/>
        <w:spacing w:line="276" w:lineRule="auto"/>
      </w:pPr>
      <w:r>
        <w:rPr>
          <w:rFonts w:hint="eastAsia"/>
        </w:rPr>
        <w:t xml:space="preserve">　　（生效裁判审判人员：秦元明、李嵘、吴蓉）</w:t>
      </w:r>
    </w:p>
    <w:p w14:paraId="69DB8AA9" w14:textId="6C69B2DD" w:rsidR="00F83C6E" w:rsidRDefault="00F83C6E" w:rsidP="005264BE">
      <w:pPr>
        <w:pStyle w:val="AD"/>
        <w:spacing w:line="276" w:lineRule="auto"/>
      </w:pPr>
    </w:p>
    <w:p w14:paraId="2DFFBE99" w14:textId="77777777" w:rsidR="0024322E" w:rsidRDefault="0024322E" w:rsidP="005264BE">
      <w:pPr>
        <w:pStyle w:val="AD"/>
        <w:spacing w:line="276" w:lineRule="auto"/>
        <w:rPr>
          <w:rFonts w:hint="eastAsia"/>
        </w:rPr>
      </w:pPr>
    </w:p>
    <w:p w14:paraId="2663674A" w14:textId="77777777" w:rsidR="00F83C6E" w:rsidRDefault="00F83C6E" w:rsidP="005264BE">
      <w:pPr>
        <w:pStyle w:val="AD"/>
        <w:spacing w:line="276" w:lineRule="auto"/>
      </w:pPr>
      <w:r>
        <w:rPr>
          <w:rFonts w:hint="eastAsia"/>
        </w:rPr>
        <w:t xml:space="preserve">　　指导案例</w:t>
      </w:r>
      <w:r>
        <w:rPr>
          <w:rFonts w:hint="eastAsia"/>
        </w:rPr>
        <w:t>158</w:t>
      </w:r>
      <w:r>
        <w:rPr>
          <w:rFonts w:hint="eastAsia"/>
        </w:rPr>
        <w:t>号</w:t>
      </w:r>
    </w:p>
    <w:p w14:paraId="4E7E38F4" w14:textId="77777777" w:rsidR="00F83C6E" w:rsidRDefault="00F83C6E" w:rsidP="005264BE">
      <w:pPr>
        <w:pStyle w:val="AD"/>
        <w:spacing w:line="276" w:lineRule="auto"/>
      </w:pPr>
    </w:p>
    <w:p w14:paraId="61773021" w14:textId="3DCB6843" w:rsidR="00F83C6E" w:rsidRPr="0024322E" w:rsidRDefault="00F83C6E" w:rsidP="0024322E">
      <w:pPr>
        <w:pStyle w:val="AD"/>
        <w:spacing w:line="276" w:lineRule="auto"/>
        <w:jc w:val="center"/>
        <w:rPr>
          <w:b/>
          <w:bCs/>
          <w:sz w:val="24"/>
          <w:szCs w:val="24"/>
        </w:rPr>
      </w:pPr>
      <w:r w:rsidRPr="0024322E">
        <w:rPr>
          <w:rFonts w:hint="eastAsia"/>
          <w:b/>
          <w:bCs/>
          <w:sz w:val="24"/>
          <w:szCs w:val="24"/>
        </w:rPr>
        <w:t>深圳市卫邦科技有限公司诉李坚毅、深圳市远程智能设备有限公司专利权权属纠纷案</w:t>
      </w:r>
    </w:p>
    <w:p w14:paraId="6B1776AF" w14:textId="3F6B9CE5" w:rsidR="00F83C6E" w:rsidRDefault="00F83C6E" w:rsidP="0024322E">
      <w:pPr>
        <w:pStyle w:val="AD"/>
        <w:spacing w:line="276" w:lineRule="auto"/>
        <w:jc w:val="center"/>
      </w:pPr>
      <w:r>
        <w:rPr>
          <w:rFonts w:hint="eastAsia"/>
        </w:rPr>
        <w:t>（最高人民法院审判委员会讨论通过</w:t>
      </w:r>
      <w:r>
        <w:rPr>
          <w:rFonts w:hint="eastAsia"/>
        </w:rPr>
        <w:t xml:space="preserve">  2021</w:t>
      </w:r>
      <w:r>
        <w:rPr>
          <w:rFonts w:hint="eastAsia"/>
        </w:rPr>
        <w:t>年</w:t>
      </w:r>
      <w:r>
        <w:rPr>
          <w:rFonts w:hint="eastAsia"/>
        </w:rPr>
        <w:t>7</w:t>
      </w:r>
      <w:r>
        <w:rPr>
          <w:rFonts w:hint="eastAsia"/>
        </w:rPr>
        <w:t>月</w:t>
      </w:r>
      <w:r>
        <w:rPr>
          <w:rFonts w:hint="eastAsia"/>
        </w:rPr>
        <w:t>23</w:t>
      </w:r>
      <w:r>
        <w:rPr>
          <w:rFonts w:hint="eastAsia"/>
        </w:rPr>
        <w:t>日发布）</w:t>
      </w:r>
    </w:p>
    <w:p w14:paraId="7E3105A4" w14:textId="77777777" w:rsidR="00F83C6E" w:rsidRDefault="00F83C6E" w:rsidP="005264BE">
      <w:pPr>
        <w:pStyle w:val="AD"/>
        <w:spacing w:line="276" w:lineRule="auto"/>
      </w:pPr>
    </w:p>
    <w:p w14:paraId="39B25E56" w14:textId="77777777" w:rsidR="00F83C6E" w:rsidRDefault="00F83C6E" w:rsidP="005264BE">
      <w:pPr>
        <w:pStyle w:val="AD"/>
        <w:spacing w:line="276" w:lineRule="auto"/>
      </w:pPr>
      <w:r>
        <w:rPr>
          <w:rFonts w:hint="eastAsia"/>
        </w:rPr>
        <w:t xml:space="preserve">　　关键词</w:t>
      </w:r>
      <w:r>
        <w:rPr>
          <w:rFonts w:hint="eastAsia"/>
        </w:rPr>
        <w:t xml:space="preserve">  </w:t>
      </w:r>
      <w:r>
        <w:rPr>
          <w:rFonts w:hint="eastAsia"/>
        </w:rPr>
        <w:t>民事</w:t>
      </w:r>
      <w:r>
        <w:rPr>
          <w:rFonts w:hint="eastAsia"/>
        </w:rPr>
        <w:t>/</w:t>
      </w:r>
      <w:r>
        <w:rPr>
          <w:rFonts w:hint="eastAsia"/>
        </w:rPr>
        <w:t>专利权权属</w:t>
      </w:r>
      <w:r>
        <w:rPr>
          <w:rFonts w:hint="eastAsia"/>
        </w:rPr>
        <w:t>/</w:t>
      </w:r>
      <w:r>
        <w:rPr>
          <w:rFonts w:hint="eastAsia"/>
        </w:rPr>
        <w:t>职务发明创造</w:t>
      </w:r>
      <w:r>
        <w:rPr>
          <w:rFonts w:hint="eastAsia"/>
        </w:rPr>
        <w:t>/</w:t>
      </w:r>
      <w:r>
        <w:rPr>
          <w:rFonts w:hint="eastAsia"/>
        </w:rPr>
        <w:t>有关的发明创造</w:t>
      </w:r>
    </w:p>
    <w:p w14:paraId="0AD9E987" w14:textId="77777777" w:rsidR="00F83C6E" w:rsidRDefault="00F83C6E" w:rsidP="005264BE">
      <w:pPr>
        <w:pStyle w:val="AD"/>
        <w:spacing w:line="276" w:lineRule="auto"/>
      </w:pPr>
    </w:p>
    <w:p w14:paraId="64E0A32D" w14:textId="77777777" w:rsidR="00F83C6E" w:rsidRDefault="00F83C6E" w:rsidP="005264BE">
      <w:pPr>
        <w:pStyle w:val="AD"/>
        <w:spacing w:line="276" w:lineRule="auto"/>
      </w:pPr>
      <w:r>
        <w:rPr>
          <w:rFonts w:hint="eastAsia"/>
        </w:rPr>
        <w:t xml:space="preserve">　　裁判要点</w:t>
      </w:r>
    </w:p>
    <w:p w14:paraId="18E0EBF6" w14:textId="77777777" w:rsidR="00F83C6E" w:rsidRDefault="00F83C6E" w:rsidP="005264BE">
      <w:pPr>
        <w:pStyle w:val="AD"/>
        <w:spacing w:line="276" w:lineRule="auto"/>
      </w:pPr>
    </w:p>
    <w:p w14:paraId="07C90474" w14:textId="77777777" w:rsidR="00F83C6E" w:rsidRDefault="00F83C6E" w:rsidP="005264BE">
      <w:pPr>
        <w:pStyle w:val="AD"/>
        <w:spacing w:line="276" w:lineRule="auto"/>
      </w:pPr>
      <w:r>
        <w:rPr>
          <w:rFonts w:hint="eastAsia"/>
        </w:rPr>
        <w:t xml:space="preserve">　　判断是否属于专利法实施细则第十二条第一款第三项规定的与在原单位承担的本职工作或者原单位分配的任务“有关的发明创造”时，应注重维护原单位、离职员工以及离职员工新任职单位之间的利益平衡，综合考虑以下因素</w:t>
      </w:r>
      <w:proofErr w:type="gramStart"/>
      <w:r>
        <w:rPr>
          <w:rFonts w:hint="eastAsia"/>
        </w:rPr>
        <w:t>作出</w:t>
      </w:r>
      <w:proofErr w:type="gramEnd"/>
      <w:r>
        <w:rPr>
          <w:rFonts w:hint="eastAsia"/>
        </w:rPr>
        <w:t>认定：一是离职员工在原单位承担的本职工作或原单位分配的任务的具体内容；二是涉案专利的具体情况及其与本职工作或原单位分配的任务的相互关系；三是原单位是否开展了与涉案专利有关的技术研发活动，或者有关的技术是否具有其他合法来源；四是涉案专利（申请）的权利人、发明人能否对专利技术的研发过程或者来源</w:t>
      </w:r>
      <w:proofErr w:type="gramStart"/>
      <w:r>
        <w:rPr>
          <w:rFonts w:hint="eastAsia"/>
        </w:rPr>
        <w:t>作出</w:t>
      </w:r>
      <w:proofErr w:type="gramEnd"/>
      <w:r>
        <w:rPr>
          <w:rFonts w:hint="eastAsia"/>
        </w:rPr>
        <w:t>合理解释。</w:t>
      </w:r>
    </w:p>
    <w:p w14:paraId="45BC7F93" w14:textId="77777777" w:rsidR="00F83C6E" w:rsidRDefault="00F83C6E" w:rsidP="005264BE">
      <w:pPr>
        <w:pStyle w:val="AD"/>
        <w:spacing w:line="276" w:lineRule="auto"/>
      </w:pPr>
    </w:p>
    <w:p w14:paraId="6B771566" w14:textId="77777777" w:rsidR="00F83C6E" w:rsidRDefault="00F83C6E" w:rsidP="005264BE">
      <w:pPr>
        <w:pStyle w:val="AD"/>
        <w:spacing w:line="276" w:lineRule="auto"/>
      </w:pPr>
      <w:r>
        <w:rPr>
          <w:rFonts w:hint="eastAsia"/>
        </w:rPr>
        <w:t xml:space="preserve">　　相关法条</w:t>
      </w:r>
    </w:p>
    <w:p w14:paraId="527CD294" w14:textId="77777777" w:rsidR="00F83C6E" w:rsidRDefault="00F83C6E" w:rsidP="005264BE">
      <w:pPr>
        <w:pStyle w:val="AD"/>
        <w:spacing w:line="276" w:lineRule="auto"/>
      </w:pPr>
    </w:p>
    <w:p w14:paraId="19A76098" w14:textId="77777777" w:rsidR="00F83C6E" w:rsidRDefault="00F83C6E" w:rsidP="005264BE">
      <w:pPr>
        <w:pStyle w:val="AD"/>
        <w:spacing w:line="276" w:lineRule="auto"/>
      </w:pPr>
      <w:r>
        <w:rPr>
          <w:rFonts w:hint="eastAsia"/>
        </w:rPr>
        <w:t xml:space="preserve">　　《中华人民共和国专利法》第</w:t>
      </w:r>
      <w:r>
        <w:rPr>
          <w:rFonts w:hint="eastAsia"/>
        </w:rPr>
        <w:t>6</w:t>
      </w:r>
      <w:r>
        <w:rPr>
          <w:rFonts w:hint="eastAsia"/>
        </w:rPr>
        <w:t>条</w:t>
      </w:r>
    </w:p>
    <w:p w14:paraId="45315F1E" w14:textId="77777777" w:rsidR="00F83C6E" w:rsidRDefault="00F83C6E" w:rsidP="005264BE">
      <w:pPr>
        <w:pStyle w:val="AD"/>
        <w:spacing w:line="276" w:lineRule="auto"/>
      </w:pPr>
    </w:p>
    <w:p w14:paraId="121AC8B5" w14:textId="77777777" w:rsidR="00F83C6E" w:rsidRDefault="00F83C6E" w:rsidP="005264BE">
      <w:pPr>
        <w:pStyle w:val="AD"/>
        <w:spacing w:line="276" w:lineRule="auto"/>
      </w:pPr>
      <w:r>
        <w:rPr>
          <w:rFonts w:hint="eastAsia"/>
        </w:rPr>
        <w:t xml:space="preserve">　　《中华人民共和国专利法实施细则》第</w:t>
      </w:r>
      <w:r>
        <w:rPr>
          <w:rFonts w:hint="eastAsia"/>
        </w:rPr>
        <w:t>12</w:t>
      </w:r>
      <w:r>
        <w:rPr>
          <w:rFonts w:hint="eastAsia"/>
        </w:rPr>
        <w:t>条</w:t>
      </w:r>
    </w:p>
    <w:p w14:paraId="2892942F" w14:textId="77777777" w:rsidR="00F83C6E" w:rsidRDefault="00F83C6E" w:rsidP="005264BE">
      <w:pPr>
        <w:pStyle w:val="AD"/>
        <w:spacing w:line="276" w:lineRule="auto"/>
      </w:pPr>
    </w:p>
    <w:p w14:paraId="1A4B8D0B" w14:textId="77777777" w:rsidR="00F83C6E" w:rsidRDefault="00F83C6E" w:rsidP="005264BE">
      <w:pPr>
        <w:pStyle w:val="AD"/>
        <w:spacing w:line="276" w:lineRule="auto"/>
      </w:pPr>
      <w:r>
        <w:rPr>
          <w:rFonts w:hint="eastAsia"/>
        </w:rPr>
        <w:t xml:space="preserve">　　基本案情</w:t>
      </w:r>
    </w:p>
    <w:p w14:paraId="5F6E9ACA" w14:textId="77777777" w:rsidR="00F83C6E" w:rsidRDefault="00F83C6E" w:rsidP="005264BE">
      <w:pPr>
        <w:pStyle w:val="AD"/>
        <w:spacing w:line="276" w:lineRule="auto"/>
      </w:pPr>
    </w:p>
    <w:p w14:paraId="31350F46" w14:textId="77777777" w:rsidR="00F83C6E" w:rsidRDefault="00F83C6E" w:rsidP="005264BE">
      <w:pPr>
        <w:pStyle w:val="AD"/>
        <w:spacing w:line="276" w:lineRule="auto"/>
      </w:pPr>
      <w:r>
        <w:rPr>
          <w:rFonts w:hint="eastAsia"/>
        </w:rPr>
        <w:t xml:space="preserve">　　深圳市卫邦科技有限公司（以下简称卫邦公司）是一家专业从事医院静脉配液系列机器人产品及配液中心相关配套设备的研发、制造、销售及售后服务的高科技公司。</w:t>
      </w:r>
      <w:r>
        <w:rPr>
          <w:rFonts w:hint="eastAsia"/>
        </w:rPr>
        <w:t>2010</w:t>
      </w:r>
      <w:r>
        <w:rPr>
          <w:rFonts w:hint="eastAsia"/>
        </w:rPr>
        <w:t>年</w:t>
      </w:r>
      <w:r>
        <w:rPr>
          <w:rFonts w:hint="eastAsia"/>
        </w:rPr>
        <w:t>2</w:t>
      </w:r>
      <w:r>
        <w:rPr>
          <w:rFonts w:hint="eastAsia"/>
        </w:rPr>
        <w:t>月至</w:t>
      </w:r>
      <w:r>
        <w:rPr>
          <w:rFonts w:hint="eastAsia"/>
        </w:rPr>
        <w:t>2016</w:t>
      </w:r>
      <w:r>
        <w:rPr>
          <w:rFonts w:hint="eastAsia"/>
        </w:rPr>
        <w:t>年</w:t>
      </w:r>
      <w:r>
        <w:rPr>
          <w:rFonts w:hint="eastAsia"/>
        </w:rPr>
        <w:t>7</w:t>
      </w:r>
      <w:r>
        <w:rPr>
          <w:rFonts w:hint="eastAsia"/>
        </w:rPr>
        <w:t>月期间，卫邦公司申请的多项专利均涉及自动配药设备和配药装置。其中，卫邦公司于</w:t>
      </w:r>
      <w:r>
        <w:rPr>
          <w:rFonts w:hint="eastAsia"/>
        </w:rPr>
        <w:t>2012</w:t>
      </w:r>
      <w:r>
        <w:rPr>
          <w:rFonts w:hint="eastAsia"/>
        </w:rPr>
        <w:t>年</w:t>
      </w:r>
      <w:r>
        <w:rPr>
          <w:rFonts w:hint="eastAsia"/>
        </w:rPr>
        <w:t>9</w:t>
      </w:r>
      <w:r>
        <w:rPr>
          <w:rFonts w:hint="eastAsia"/>
        </w:rPr>
        <w:t>月</w:t>
      </w:r>
      <w:r>
        <w:rPr>
          <w:rFonts w:hint="eastAsia"/>
        </w:rPr>
        <w:t>4</w:t>
      </w:r>
      <w:r>
        <w:rPr>
          <w:rFonts w:hint="eastAsia"/>
        </w:rPr>
        <w:t>日申请的</w:t>
      </w:r>
      <w:r>
        <w:rPr>
          <w:rFonts w:hint="eastAsia"/>
        </w:rPr>
        <w:t>102847473A</w:t>
      </w:r>
      <w:r>
        <w:rPr>
          <w:rFonts w:hint="eastAsia"/>
        </w:rPr>
        <w:t>号专利（以下简称</w:t>
      </w:r>
      <w:r>
        <w:rPr>
          <w:rFonts w:hint="eastAsia"/>
        </w:rPr>
        <w:t>473</w:t>
      </w:r>
      <w:r>
        <w:rPr>
          <w:rFonts w:hint="eastAsia"/>
        </w:rPr>
        <w:t>专利）主要用于</w:t>
      </w:r>
      <w:proofErr w:type="gramStart"/>
      <w:r>
        <w:rPr>
          <w:rFonts w:hint="eastAsia"/>
        </w:rPr>
        <w:t>注射科</w:t>
      </w:r>
      <w:proofErr w:type="gramEnd"/>
      <w:r>
        <w:rPr>
          <w:rFonts w:hint="eastAsia"/>
        </w:rPr>
        <w:t>药液自动配置。</w:t>
      </w:r>
    </w:p>
    <w:p w14:paraId="5B97CCBD" w14:textId="77777777" w:rsidR="00F83C6E" w:rsidRDefault="00F83C6E" w:rsidP="005264BE">
      <w:pPr>
        <w:pStyle w:val="AD"/>
        <w:spacing w:line="276" w:lineRule="auto"/>
      </w:pPr>
    </w:p>
    <w:p w14:paraId="69966678" w14:textId="77777777" w:rsidR="00F83C6E" w:rsidRDefault="00F83C6E" w:rsidP="005264BE">
      <w:pPr>
        <w:pStyle w:val="AD"/>
        <w:spacing w:line="276" w:lineRule="auto"/>
      </w:pPr>
      <w:r>
        <w:rPr>
          <w:rFonts w:hint="eastAsia"/>
        </w:rPr>
        <w:t xml:space="preserve">　　李坚毅于</w:t>
      </w:r>
      <w:r>
        <w:rPr>
          <w:rFonts w:hint="eastAsia"/>
        </w:rPr>
        <w:t xml:space="preserve"> 2012 </w:t>
      </w:r>
      <w:r>
        <w:rPr>
          <w:rFonts w:hint="eastAsia"/>
        </w:rPr>
        <w:t>年</w:t>
      </w:r>
      <w:r>
        <w:rPr>
          <w:rFonts w:hint="eastAsia"/>
        </w:rPr>
        <w:t xml:space="preserve"> 9 </w:t>
      </w:r>
      <w:r>
        <w:rPr>
          <w:rFonts w:hint="eastAsia"/>
        </w:rPr>
        <w:t>月</w:t>
      </w:r>
      <w:r>
        <w:rPr>
          <w:rFonts w:hint="eastAsia"/>
        </w:rPr>
        <w:t xml:space="preserve"> 24 </w:t>
      </w:r>
      <w:r>
        <w:rPr>
          <w:rFonts w:hint="eastAsia"/>
        </w:rPr>
        <w:t>日入职卫邦公司生产、制造部门，并与卫邦公司签订《深圳市劳动合同》《员工保密合同》，约定由李坚毅担任该公司生产制造部门总监，主要工作是负责研发“输液配药机器人”相关产品。李坚毅任职期间，曾以部门经理名义在研发部门采购申请表上签字，在多份加盖“受控文件”的技术图纸审核栏处签名，相关技术图纸内容涉及“沙窝复合针装配”“蠕动泵输液针”“蠕动泵上盖连接板实验”“装配体”“左夹爪”“右夹爪”“机械手夹爪</w:t>
      </w:r>
      <w:r>
        <w:rPr>
          <w:rFonts w:hint="eastAsia"/>
        </w:rPr>
        <w:t>1</w:t>
      </w:r>
      <w:r>
        <w:rPr>
          <w:rFonts w:hint="eastAsia"/>
        </w:rPr>
        <w:t>”“机械手夹爪</w:t>
      </w:r>
      <w:r>
        <w:rPr>
          <w:rFonts w:hint="eastAsia"/>
        </w:rPr>
        <w:t>2</w:t>
      </w:r>
      <w:r>
        <w:rPr>
          <w:rFonts w:hint="eastAsia"/>
        </w:rPr>
        <w:t>”等，系有关自动配药装置的系列设计图。此外，卫邦公司提供的工作邮件显示，李坚毅以工作邮件的方式接收研发测试情况汇报，安排测试工作并对研发测试提出相应要求。且从邮件内容可知，李坚毅多次参与研发方案的会议讨论。</w:t>
      </w:r>
    </w:p>
    <w:p w14:paraId="49E5F471" w14:textId="77777777" w:rsidR="00F83C6E" w:rsidRDefault="00F83C6E" w:rsidP="005264BE">
      <w:pPr>
        <w:pStyle w:val="AD"/>
        <w:spacing w:line="276" w:lineRule="auto"/>
      </w:pPr>
    </w:p>
    <w:p w14:paraId="15DF6DA4" w14:textId="77777777" w:rsidR="00F83C6E" w:rsidRDefault="00F83C6E" w:rsidP="005264BE">
      <w:pPr>
        <w:pStyle w:val="AD"/>
        <w:spacing w:line="276" w:lineRule="auto"/>
      </w:pPr>
      <w:r>
        <w:rPr>
          <w:rFonts w:hint="eastAsia"/>
        </w:rPr>
        <w:t xml:space="preserve">　　李坚毅与卫邦公司于</w:t>
      </w:r>
      <w:r>
        <w:rPr>
          <w:rFonts w:hint="eastAsia"/>
        </w:rPr>
        <w:t xml:space="preserve"> 2013 </w:t>
      </w:r>
      <w:r>
        <w:rPr>
          <w:rFonts w:hint="eastAsia"/>
        </w:rPr>
        <w:t>年</w:t>
      </w:r>
      <w:r>
        <w:rPr>
          <w:rFonts w:hint="eastAsia"/>
        </w:rPr>
        <w:t xml:space="preserve"> 4 </w:t>
      </w:r>
      <w:r>
        <w:rPr>
          <w:rFonts w:hint="eastAsia"/>
        </w:rPr>
        <w:t>月</w:t>
      </w:r>
      <w:r>
        <w:rPr>
          <w:rFonts w:hint="eastAsia"/>
        </w:rPr>
        <w:t xml:space="preserve"> 17 </w:t>
      </w:r>
      <w:r>
        <w:rPr>
          <w:rFonts w:hint="eastAsia"/>
        </w:rPr>
        <w:t>日解除劳动关系。李坚毅于</w:t>
      </w:r>
      <w:r>
        <w:rPr>
          <w:rFonts w:hint="eastAsia"/>
        </w:rPr>
        <w:t xml:space="preserve"> 2013 </w:t>
      </w:r>
      <w:r>
        <w:rPr>
          <w:rFonts w:hint="eastAsia"/>
        </w:rPr>
        <w:t>年</w:t>
      </w:r>
      <w:r>
        <w:rPr>
          <w:rFonts w:hint="eastAsia"/>
        </w:rPr>
        <w:t xml:space="preserve">7 </w:t>
      </w:r>
      <w:r>
        <w:rPr>
          <w:rFonts w:hint="eastAsia"/>
        </w:rPr>
        <w:t>月</w:t>
      </w:r>
      <w:r>
        <w:rPr>
          <w:rFonts w:hint="eastAsia"/>
        </w:rPr>
        <w:t xml:space="preserve"> 12 </w:t>
      </w:r>
      <w:r>
        <w:rPr>
          <w:rFonts w:hint="eastAsia"/>
        </w:rPr>
        <w:t>日向国家知识产权局申请名称为“静脉用药自动配制设备和摆动型转盘式配药装置”、专利号为</w:t>
      </w:r>
      <w:r>
        <w:rPr>
          <w:rFonts w:hint="eastAsia"/>
        </w:rPr>
        <w:t xml:space="preserve"> 201310293690.X</w:t>
      </w:r>
      <w:r>
        <w:rPr>
          <w:rFonts w:hint="eastAsia"/>
        </w:rPr>
        <w:t>的发明专利</w:t>
      </w:r>
      <w:r>
        <w:rPr>
          <w:rFonts w:hint="eastAsia"/>
        </w:rPr>
        <w:t>(</w:t>
      </w:r>
      <w:r>
        <w:rPr>
          <w:rFonts w:hint="eastAsia"/>
        </w:rPr>
        <w:t>以下简称涉案专利</w:t>
      </w:r>
      <w:r>
        <w:rPr>
          <w:rFonts w:hint="eastAsia"/>
        </w:rPr>
        <w:t>)</w:t>
      </w:r>
      <w:r>
        <w:rPr>
          <w:rFonts w:hint="eastAsia"/>
        </w:rPr>
        <w:t>。李坚毅为涉案专利唯一的发明人。涉案专利技术方案的主要内容是采用机器人完成静脉注射用药配制过程的配药装置。李坚毅于</w:t>
      </w:r>
      <w:r>
        <w:rPr>
          <w:rFonts w:hint="eastAsia"/>
        </w:rPr>
        <w:t xml:space="preserve"> 2016 </w:t>
      </w:r>
      <w:r>
        <w:rPr>
          <w:rFonts w:hint="eastAsia"/>
        </w:rPr>
        <w:t>年</w:t>
      </w:r>
      <w:r>
        <w:rPr>
          <w:rFonts w:hint="eastAsia"/>
        </w:rPr>
        <w:t xml:space="preserve"> 2 </w:t>
      </w:r>
      <w:r>
        <w:rPr>
          <w:rFonts w:hint="eastAsia"/>
        </w:rPr>
        <w:t>月</w:t>
      </w:r>
      <w:r>
        <w:rPr>
          <w:rFonts w:hint="eastAsia"/>
        </w:rPr>
        <w:t xml:space="preserve"> 5 </w:t>
      </w:r>
      <w:r>
        <w:rPr>
          <w:rFonts w:hint="eastAsia"/>
        </w:rPr>
        <w:t>日将涉案专利权转移至其控股的深圳市远程智能设备有限公司（以下简称远程公司）。李坚毅在入职卫邦公司前，并无从事与医疗器械、设备相关的行业从业经验或学历证明。</w:t>
      </w:r>
    </w:p>
    <w:p w14:paraId="377DF735" w14:textId="77777777" w:rsidR="00F83C6E" w:rsidRDefault="00F83C6E" w:rsidP="005264BE">
      <w:pPr>
        <w:pStyle w:val="AD"/>
        <w:spacing w:line="276" w:lineRule="auto"/>
      </w:pPr>
    </w:p>
    <w:p w14:paraId="768182CB" w14:textId="77777777" w:rsidR="00F83C6E" w:rsidRDefault="00F83C6E" w:rsidP="005264BE">
      <w:pPr>
        <w:pStyle w:val="AD"/>
        <w:spacing w:line="276" w:lineRule="auto"/>
      </w:pPr>
      <w:r>
        <w:rPr>
          <w:rFonts w:hint="eastAsia"/>
        </w:rPr>
        <w:t xml:space="preserve">　　卫邦公司于</w:t>
      </w:r>
      <w:r>
        <w:rPr>
          <w:rFonts w:hint="eastAsia"/>
        </w:rPr>
        <w:t>2016</w:t>
      </w:r>
      <w:r>
        <w:rPr>
          <w:rFonts w:hint="eastAsia"/>
        </w:rPr>
        <w:t>年</w:t>
      </w:r>
      <w:r>
        <w:rPr>
          <w:rFonts w:hint="eastAsia"/>
        </w:rPr>
        <w:t>12</w:t>
      </w:r>
      <w:r>
        <w:rPr>
          <w:rFonts w:hint="eastAsia"/>
        </w:rPr>
        <w:t>月</w:t>
      </w:r>
      <w:r>
        <w:rPr>
          <w:rFonts w:hint="eastAsia"/>
        </w:rPr>
        <w:t>8</w:t>
      </w:r>
      <w:r>
        <w:rPr>
          <w:rFonts w:hint="eastAsia"/>
        </w:rPr>
        <w:t>日向一审法院提起诉讼，请求：</w:t>
      </w:r>
      <w:r>
        <w:rPr>
          <w:rFonts w:hint="eastAsia"/>
        </w:rPr>
        <w:t>1.</w:t>
      </w:r>
      <w:r>
        <w:rPr>
          <w:rFonts w:hint="eastAsia"/>
        </w:rPr>
        <w:t>确认涉案专利的发明专利权归卫邦公司所有；</w:t>
      </w:r>
      <w:r>
        <w:rPr>
          <w:rFonts w:hint="eastAsia"/>
        </w:rPr>
        <w:t>2.</w:t>
      </w:r>
      <w:r>
        <w:rPr>
          <w:rFonts w:hint="eastAsia"/>
        </w:rPr>
        <w:t>判令李坚毅、远程公司共同承担卫邦公司为维权所支付的合理开支</w:t>
      </w:r>
      <w:r>
        <w:rPr>
          <w:rFonts w:hint="eastAsia"/>
        </w:rPr>
        <w:t>30000</w:t>
      </w:r>
      <w:r>
        <w:rPr>
          <w:rFonts w:hint="eastAsia"/>
        </w:rPr>
        <w:t>元，并共同承担诉讼费。</w:t>
      </w:r>
    </w:p>
    <w:p w14:paraId="61839E14" w14:textId="77777777" w:rsidR="00F83C6E" w:rsidRDefault="00F83C6E" w:rsidP="005264BE">
      <w:pPr>
        <w:pStyle w:val="AD"/>
        <w:spacing w:line="276" w:lineRule="auto"/>
      </w:pPr>
    </w:p>
    <w:p w14:paraId="11545AAE" w14:textId="77777777" w:rsidR="00F83C6E" w:rsidRDefault="00F83C6E" w:rsidP="005264BE">
      <w:pPr>
        <w:pStyle w:val="AD"/>
        <w:spacing w:line="276" w:lineRule="auto"/>
      </w:pPr>
      <w:r>
        <w:rPr>
          <w:rFonts w:hint="eastAsia"/>
        </w:rPr>
        <w:t xml:space="preserve">　　裁判结果</w:t>
      </w:r>
    </w:p>
    <w:p w14:paraId="6C2790E3" w14:textId="77777777" w:rsidR="00F83C6E" w:rsidRDefault="00F83C6E" w:rsidP="005264BE">
      <w:pPr>
        <w:pStyle w:val="AD"/>
        <w:spacing w:line="276" w:lineRule="auto"/>
      </w:pPr>
    </w:p>
    <w:p w14:paraId="44EE3FD6" w14:textId="77777777" w:rsidR="00F83C6E" w:rsidRDefault="00F83C6E" w:rsidP="005264BE">
      <w:pPr>
        <w:pStyle w:val="AD"/>
        <w:spacing w:line="276" w:lineRule="auto"/>
      </w:pPr>
      <w:r>
        <w:rPr>
          <w:rFonts w:hint="eastAsia"/>
        </w:rPr>
        <w:t xml:space="preserve">　　广东省深圳市中级人民法院于</w:t>
      </w:r>
      <w:r>
        <w:rPr>
          <w:rFonts w:hint="eastAsia"/>
        </w:rPr>
        <w:t>2018</w:t>
      </w:r>
      <w:r>
        <w:rPr>
          <w:rFonts w:hint="eastAsia"/>
        </w:rPr>
        <w:t>年</w:t>
      </w:r>
      <w:r>
        <w:rPr>
          <w:rFonts w:hint="eastAsia"/>
        </w:rPr>
        <w:t>6</w:t>
      </w:r>
      <w:r>
        <w:rPr>
          <w:rFonts w:hint="eastAsia"/>
        </w:rPr>
        <w:t>月</w:t>
      </w:r>
      <w:r>
        <w:rPr>
          <w:rFonts w:hint="eastAsia"/>
        </w:rPr>
        <w:t>8</w:t>
      </w:r>
      <w:r>
        <w:rPr>
          <w:rFonts w:hint="eastAsia"/>
        </w:rPr>
        <w:t>日</w:t>
      </w:r>
      <w:proofErr w:type="gramStart"/>
      <w:r>
        <w:rPr>
          <w:rFonts w:hint="eastAsia"/>
        </w:rPr>
        <w:t>作出</w:t>
      </w:r>
      <w:proofErr w:type="gramEnd"/>
      <w:r>
        <w:rPr>
          <w:rFonts w:hint="eastAsia"/>
        </w:rPr>
        <w:t>（</w:t>
      </w:r>
      <w:r>
        <w:rPr>
          <w:rFonts w:hint="eastAsia"/>
        </w:rPr>
        <w:t>2016</w:t>
      </w:r>
      <w:r>
        <w:rPr>
          <w:rFonts w:hint="eastAsia"/>
        </w:rPr>
        <w:t>）粤</w:t>
      </w:r>
      <w:r>
        <w:rPr>
          <w:rFonts w:hint="eastAsia"/>
        </w:rPr>
        <w:t xml:space="preserve"> 03 </w:t>
      </w:r>
      <w:r>
        <w:rPr>
          <w:rFonts w:hint="eastAsia"/>
        </w:rPr>
        <w:t>民初</w:t>
      </w:r>
      <w:r>
        <w:rPr>
          <w:rFonts w:hint="eastAsia"/>
        </w:rPr>
        <w:t xml:space="preserve"> 2829 </w:t>
      </w:r>
      <w:r>
        <w:rPr>
          <w:rFonts w:hint="eastAsia"/>
        </w:rPr>
        <w:t>号民事判决：一、确认卫邦公司为涉案专利的专利权人</w:t>
      </w:r>
      <w:r>
        <w:rPr>
          <w:rFonts w:hint="eastAsia"/>
        </w:rPr>
        <w:t>;</w:t>
      </w:r>
      <w:r>
        <w:rPr>
          <w:rFonts w:hint="eastAsia"/>
        </w:rPr>
        <w:t>二、李坚毅、远程公司共同向卫邦公司支付合理支出</w:t>
      </w:r>
      <w:r>
        <w:rPr>
          <w:rFonts w:hint="eastAsia"/>
        </w:rPr>
        <w:t xml:space="preserve"> 3</w:t>
      </w:r>
      <w:r>
        <w:rPr>
          <w:rFonts w:hint="eastAsia"/>
        </w:rPr>
        <w:t>万元。一审宣判后，李坚毅、远程公司不服，向广东省高级人民法院提起上诉。广东省高级人民法院于</w:t>
      </w:r>
      <w:r>
        <w:rPr>
          <w:rFonts w:hint="eastAsia"/>
        </w:rPr>
        <w:t>2019</w:t>
      </w:r>
      <w:r>
        <w:rPr>
          <w:rFonts w:hint="eastAsia"/>
        </w:rPr>
        <w:t>年</w:t>
      </w:r>
      <w:r>
        <w:rPr>
          <w:rFonts w:hint="eastAsia"/>
        </w:rPr>
        <w:t>1</w:t>
      </w:r>
      <w:r>
        <w:rPr>
          <w:rFonts w:hint="eastAsia"/>
        </w:rPr>
        <w:t>月</w:t>
      </w:r>
      <w:r>
        <w:rPr>
          <w:rFonts w:hint="eastAsia"/>
        </w:rPr>
        <w:t>28</w:t>
      </w:r>
      <w:r>
        <w:rPr>
          <w:rFonts w:hint="eastAsia"/>
        </w:rPr>
        <w:t>日</w:t>
      </w:r>
      <w:proofErr w:type="gramStart"/>
      <w:r>
        <w:rPr>
          <w:rFonts w:hint="eastAsia"/>
        </w:rPr>
        <w:t>作出</w:t>
      </w:r>
      <w:proofErr w:type="gramEnd"/>
      <w:r>
        <w:rPr>
          <w:rFonts w:hint="eastAsia"/>
        </w:rPr>
        <w:t>（</w:t>
      </w:r>
      <w:r>
        <w:rPr>
          <w:rFonts w:hint="eastAsia"/>
        </w:rPr>
        <w:t>2018</w:t>
      </w:r>
      <w:r>
        <w:rPr>
          <w:rFonts w:hint="eastAsia"/>
        </w:rPr>
        <w:t>）粤</w:t>
      </w:r>
      <w:proofErr w:type="gramStart"/>
      <w:r>
        <w:rPr>
          <w:rFonts w:hint="eastAsia"/>
        </w:rPr>
        <w:t>民终</w:t>
      </w:r>
      <w:r>
        <w:rPr>
          <w:rFonts w:hint="eastAsia"/>
        </w:rPr>
        <w:t>2262</w:t>
      </w:r>
      <w:r>
        <w:rPr>
          <w:rFonts w:hint="eastAsia"/>
        </w:rPr>
        <w:t>号</w:t>
      </w:r>
      <w:proofErr w:type="gramEnd"/>
      <w:r>
        <w:rPr>
          <w:rFonts w:hint="eastAsia"/>
        </w:rPr>
        <w:t>民事判决：驳回上诉，维持原</w:t>
      </w:r>
      <w:r>
        <w:rPr>
          <w:rFonts w:hint="eastAsia"/>
        </w:rPr>
        <w:lastRenderedPageBreak/>
        <w:t>判。李坚毅、远程公司不服，向最高人民法院申请再审。最高人民法院于</w:t>
      </w:r>
      <w:r>
        <w:rPr>
          <w:rFonts w:hint="eastAsia"/>
        </w:rPr>
        <w:t>2019</w:t>
      </w:r>
      <w:r>
        <w:rPr>
          <w:rFonts w:hint="eastAsia"/>
        </w:rPr>
        <w:t>年</w:t>
      </w:r>
      <w:r>
        <w:rPr>
          <w:rFonts w:hint="eastAsia"/>
        </w:rPr>
        <w:t>12</w:t>
      </w:r>
      <w:r>
        <w:rPr>
          <w:rFonts w:hint="eastAsia"/>
        </w:rPr>
        <w:t>月</w:t>
      </w:r>
      <w:r>
        <w:rPr>
          <w:rFonts w:hint="eastAsia"/>
        </w:rPr>
        <w:t>30</w:t>
      </w:r>
      <w:r>
        <w:rPr>
          <w:rFonts w:hint="eastAsia"/>
        </w:rPr>
        <w:t>日</w:t>
      </w:r>
      <w:proofErr w:type="gramStart"/>
      <w:r>
        <w:rPr>
          <w:rFonts w:hint="eastAsia"/>
        </w:rPr>
        <w:t>作出</w:t>
      </w:r>
      <w:proofErr w:type="gramEnd"/>
      <w:r>
        <w:rPr>
          <w:rFonts w:hint="eastAsia"/>
        </w:rPr>
        <w:t>（</w:t>
      </w:r>
      <w:r>
        <w:rPr>
          <w:rFonts w:hint="eastAsia"/>
        </w:rPr>
        <w:t>2019</w:t>
      </w:r>
      <w:r>
        <w:rPr>
          <w:rFonts w:hint="eastAsia"/>
        </w:rPr>
        <w:t>）最高法民申</w:t>
      </w:r>
      <w:r>
        <w:rPr>
          <w:rFonts w:hint="eastAsia"/>
        </w:rPr>
        <w:t>6342</w:t>
      </w:r>
      <w:r>
        <w:rPr>
          <w:rFonts w:hint="eastAsia"/>
        </w:rPr>
        <w:t>号民事裁定，驳回李坚毅和远程公司的再审申请。</w:t>
      </w:r>
    </w:p>
    <w:p w14:paraId="0313D9D3" w14:textId="77777777" w:rsidR="00F83C6E" w:rsidRDefault="00F83C6E" w:rsidP="005264BE">
      <w:pPr>
        <w:pStyle w:val="AD"/>
        <w:spacing w:line="276" w:lineRule="auto"/>
      </w:pPr>
    </w:p>
    <w:p w14:paraId="2B982867" w14:textId="77777777" w:rsidR="00F83C6E" w:rsidRDefault="00F83C6E" w:rsidP="005264BE">
      <w:pPr>
        <w:pStyle w:val="AD"/>
        <w:spacing w:line="276" w:lineRule="auto"/>
      </w:pPr>
      <w:r>
        <w:rPr>
          <w:rFonts w:hint="eastAsia"/>
        </w:rPr>
        <w:t xml:space="preserve">　　裁判理由</w:t>
      </w:r>
    </w:p>
    <w:p w14:paraId="0752CC78" w14:textId="77777777" w:rsidR="00F83C6E" w:rsidRDefault="00F83C6E" w:rsidP="005264BE">
      <w:pPr>
        <w:pStyle w:val="AD"/>
        <w:spacing w:line="276" w:lineRule="auto"/>
      </w:pPr>
    </w:p>
    <w:p w14:paraId="0E7AC1EE" w14:textId="77777777" w:rsidR="00F83C6E" w:rsidRDefault="00F83C6E" w:rsidP="005264BE">
      <w:pPr>
        <w:pStyle w:val="AD"/>
        <w:spacing w:line="276" w:lineRule="auto"/>
      </w:pPr>
      <w:r>
        <w:rPr>
          <w:rFonts w:hint="eastAsia"/>
        </w:rPr>
        <w:t xml:space="preserve">　　最高人民法院认为：本案的争议焦点为涉案专利是否属于李坚毅在卫邦公司工作期间的职务发明创造。</w:t>
      </w:r>
    </w:p>
    <w:p w14:paraId="166E92FE" w14:textId="77777777" w:rsidR="00F83C6E" w:rsidRDefault="00F83C6E" w:rsidP="005264BE">
      <w:pPr>
        <w:pStyle w:val="AD"/>
        <w:spacing w:line="276" w:lineRule="auto"/>
      </w:pPr>
    </w:p>
    <w:p w14:paraId="2B09D159" w14:textId="77777777" w:rsidR="00F83C6E" w:rsidRDefault="00F83C6E" w:rsidP="005264BE">
      <w:pPr>
        <w:pStyle w:val="AD"/>
        <w:spacing w:line="276" w:lineRule="auto"/>
      </w:pPr>
      <w:r>
        <w:rPr>
          <w:rFonts w:hint="eastAsia"/>
        </w:rPr>
        <w:t xml:space="preserve">　　专利法第六条规定：“执行本单位的任务或者主要是利用本单位的物质技术条件所完成的发明创造为职务发明创造。职务发明创造申请专利的权利属于该单位。”专利法实施细则第十二条第一款第三项进一步规定：“退休、调离原单位后或者劳动、人事关系终止后</w:t>
      </w:r>
      <w:r>
        <w:rPr>
          <w:rFonts w:hint="eastAsia"/>
        </w:rPr>
        <w:t>1</w:t>
      </w:r>
      <w:r>
        <w:rPr>
          <w:rFonts w:hint="eastAsia"/>
        </w:rPr>
        <w:t>年内</w:t>
      </w:r>
      <w:proofErr w:type="gramStart"/>
      <w:r>
        <w:rPr>
          <w:rFonts w:hint="eastAsia"/>
        </w:rPr>
        <w:t>作出</w:t>
      </w:r>
      <w:proofErr w:type="gramEnd"/>
      <w:r>
        <w:rPr>
          <w:rFonts w:hint="eastAsia"/>
        </w:rPr>
        <w:t>的，与其在原单位承担的本职工作或者原单位分配的任务有关的发明创造属于职务发明创造。”</w:t>
      </w:r>
    </w:p>
    <w:p w14:paraId="32B10A37" w14:textId="77777777" w:rsidR="00F83C6E" w:rsidRDefault="00F83C6E" w:rsidP="005264BE">
      <w:pPr>
        <w:pStyle w:val="AD"/>
        <w:spacing w:line="276" w:lineRule="auto"/>
      </w:pPr>
    </w:p>
    <w:p w14:paraId="4CE1B360" w14:textId="77777777" w:rsidR="00F83C6E" w:rsidRDefault="00F83C6E" w:rsidP="005264BE">
      <w:pPr>
        <w:pStyle w:val="AD"/>
        <w:spacing w:line="276" w:lineRule="auto"/>
      </w:pPr>
      <w:r>
        <w:rPr>
          <w:rFonts w:hint="eastAsia"/>
        </w:rPr>
        <w:t xml:space="preserve">　　发明创造是复杂的智力劳动，离不开必要的资金、技术和研发人员等资源的投入或支持，并承担相应的风险。在涉及与离职员工有关的职务发明创造的认定时，既要维护原单位对确属职务发明创造的科学技术成果享有的合法权利，鼓励和支持创新驱动发展，同时也不宜将专利法实施细则第十二条第一款第三项规定的“有关的发明创造”作过于宽泛的解释，导致在没有法律明确规定或者竞业限制协议等合同约定的情况下，不适当地限制研发人员的正常流动，或者限制研发人员在新的单位合法参与或开展新的技术研发活动。因此，在判断涉案发明创造是否属于专利法实施细则第十二条第一款第三项规定的“有关的发明创造”时，应注重维护原单位、离职员工以及离职员工新任职单位之间的利益平衡，综合考虑以下因素：一是离职员工在原单位承担的本职工作或原单位分配的任务的具体内容，包括工作职责、权限，能够接触、控制、获取的与涉案专利有关的技术信息等。二是涉案专利的具体情况，包括其技术领域，解决的技术问题，发明目的和技术效果，权利要求限定的保护范围，涉案专利相对于现有技术的“实质性特点”等，以及涉案专利与本职工作或原单位分配任务的相互关系。三是原单位是否开展了与涉案专利有关的技术研发活动，或者是否对有关技术具有合法的来源。四是涉案专利（申请）的权利人、发明人能否对于涉案专利的研发过程或者技术来源</w:t>
      </w:r>
      <w:proofErr w:type="gramStart"/>
      <w:r>
        <w:rPr>
          <w:rFonts w:hint="eastAsia"/>
        </w:rPr>
        <w:t>作出</w:t>
      </w:r>
      <w:proofErr w:type="gramEnd"/>
      <w:r>
        <w:rPr>
          <w:rFonts w:hint="eastAsia"/>
        </w:rPr>
        <w:t>合理解释，相关因素包括涉案专利技术方案的复杂程度，需要的研发投入，以及权利人、发明人是否具有相应的知识、经验、技能或物质技术条件，是否有证据证明其开展了有关研发活动等。</w:t>
      </w:r>
    </w:p>
    <w:p w14:paraId="09AB4A16" w14:textId="77777777" w:rsidR="00F83C6E" w:rsidRDefault="00F83C6E" w:rsidP="005264BE">
      <w:pPr>
        <w:pStyle w:val="AD"/>
        <w:spacing w:line="276" w:lineRule="auto"/>
      </w:pPr>
    </w:p>
    <w:p w14:paraId="0B45EA2A" w14:textId="77777777" w:rsidR="00F83C6E" w:rsidRDefault="00F83C6E" w:rsidP="005264BE">
      <w:pPr>
        <w:pStyle w:val="AD"/>
        <w:spacing w:line="276" w:lineRule="auto"/>
      </w:pPr>
      <w:r>
        <w:rPr>
          <w:rFonts w:hint="eastAsia"/>
        </w:rPr>
        <w:t xml:space="preserve">　　结合本案一、二审法院查明的有关事实以及再审申请人提交的有关证据，围绕前述四个方面的因素，就本案争议焦点认定如下：</w:t>
      </w:r>
    </w:p>
    <w:p w14:paraId="1434FB44" w14:textId="77777777" w:rsidR="00F83C6E" w:rsidRDefault="00F83C6E" w:rsidP="005264BE">
      <w:pPr>
        <w:pStyle w:val="AD"/>
        <w:spacing w:line="276" w:lineRule="auto"/>
      </w:pPr>
    </w:p>
    <w:p w14:paraId="4F982769" w14:textId="77777777" w:rsidR="00F83C6E" w:rsidRDefault="00F83C6E" w:rsidP="005264BE">
      <w:pPr>
        <w:pStyle w:val="AD"/>
        <w:spacing w:line="276" w:lineRule="auto"/>
      </w:pPr>
      <w:r>
        <w:rPr>
          <w:rFonts w:hint="eastAsia"/>
        </w:rPr>
        <w:t xml:space="preserve">　　首先，关于李坚毅在卫邦公司任职期间承担的本职工作或分配任务的具体内容。第一，李坚毅于卫邦公司任职期间担任生产制造总监，直接从事配药设备和配药装置的研发管理等工作。其在再审申请书中，也认可其从事了“研发管理工作”。第二，李坚毅在卫邦公司任职期间，曾以部门经理名义，在研发部门采购申请表上签字，并在多份与涉案专利技术密切相关且加盖有“受控文件”的技术图纸审核栏处签字。第三，李坚毅多次参与卫邦公司内部与用药自动配药设备和配药装置技术研发有关的会议或讨论，还通过电子邮件接收研发测试情况汇报，安排测</w:t>
      </w:r>
      <w:r>
        <w:rPr>
          <w:rFonts w:hint="eastAsia"/>
        </w:rPr>
        <w:lastRenderedPageBreak/>
        <w:t>试工作，并对研发测试提出相应要求。综上，根据李坚毅在卫邦公司任职期间承担的本职工作或分配的任务，其能够直接接触、控制、获取卫邦公司内部与用药自动配制设备和配药装置技术研发密切相关的技术信息，且这些信息并非本领域普通的知识、经验或技能。因此，李坚毅在卫邦公司承担的本职工作或分配的任务与涉案专利技术密切相关。对于李坚毅有关其仅仅是进行研发管理，没有参与卫邦公司有关静脉配药装置的研发工作，卫邦公司的相关证据都不是真正涉及研发的必要文件等相关申请再审理由，本院均不予支持。</w:t>
      </w:r>
    </w:p>
    <w:p w14:paraId="1B2CBA78" w14:textId="77777777" w:rsidR="00F83C6E" w:rsidRDefault="00F83C6E" w:rsidP="005264BE">
      <w:pPr>
        <w:pStyle w:val="AD"/>
        <w:spacing w:line="276" w:lineRule="auto"/>
      </w:pPr>
    </w:p>
    <w:p w14:paraId="1DFA4079" w14:textId="77777777" w:rsidR="00F83C6E" w:rsidRDefault="00F83C6E" w:rsidP="005264BE">
      <w:pPr>
        <w:pStyle w:val="AD"/>
        <w:spacing w:line="276" w:lineRule="auto"/>
      </w:pPr>
      <w:r>
        <w:rPr>
          <w:rFonts w:hint="eastAsia"/>
        </w:rPr>
        <w:t xml:space="preserve">　　其次，关于涉案专利的具体情况及其与李坚毅的本职工作或分配任务的相互关系。第一，涉案专利涉及“静脉用药自动配制设备和摆动型转盘式配药装置”，其针对的技术问题是：“</w:t>
      </w:r>
      <w:r>
        <w:rPr>
          <w:rFonts w:hint="eastAsia"/>
        </w:rPr>
        <w:t>1.</w:t>
      </w:r>
      <w:r>
        <w:rPr>
          <w:rFonts w:hint="eastAsia"/>
        </w:rPr>
        <w:t>药剂师双手的劳动强度很大，只能进行短时间的工作；</w:t>
      </w:r>
      <w:r>
        <w:rPr>
          <w:rFonts w:hint="eastAsia"/>
        </w:rPr>
        <w:t>2.</w:t>
      </w:r>
      <w:r>
        <w:rPr>
          <w:rFonts w:hint="eastAsia"/>
        </w:rPr>
        <w:t>由于各药剂师技能不同、配药地点也不能强制固定，造成所配制的药剂药性不稳定；</w:t>
      </w:r>
      <w:r>
        <w:rPr>
          <w:rFonts w:hint="eastAsia"/>
        </w:rPr>
        <w:t>3.</w:t>
      </w:r>
      <w:r>
        <w:rPr>
          <w:rFonts w:hint="eastAsia"/>
        </w:rPr>
        <w:t>化疗药剂对药剂师健康危害较大。”实现的技术效果是：“本发明采用机器人完成静脉注射用药的整个配制过程，采用机电一体化来控制配制的药剂量准确，提高了药剂配制质量；医务人员仅需要将预先的药瓶装入转盘工作盘和母液架，最后将配制好的母液瓶取下，极大地减少了医务人员双手的劳动强度；对人体有害的用药配制（比如化疗用药），由于药剂师可以不直接接触药瓶，采用隔离工具对药瓶进行装夹和取出，可以很大程度地减少化疗药液对人体的健康损害。”在涉案专利授权公告的权利要求</w:t>
      </w:r>
      <w:r>
        <w:rPr>
          <w:rFonts w:hint="eastAsia"/>
        </w:rPr>
        <w:t>1</w:t>
      </w:r>
      <w:r>
        <w:rPr>
          <w:rFonts w:hint="eastAsia"/>
        </w:rPr>
        <w:t>中，主要包括底座、转盘工作台、若干个用于固定药瓶的药瓶夹、具座、转盘座、转盘传动机构和转盘电机、近后侧的转盘工作台两边分别设有背光源和视觉传感器、机器人、夹具体、输液泵、输液管、针具固定座、针具夹头、前后摆动板、升降机构等部件。第二，卫邦公司于</w:t>
      </w:r>
      <w:r>
        <w:rPr>
          <w:rFonts w:hint="eastAsia"/>
        </w:rPr>
        <w:t>2012</w:t>
      </w:r>
      <w:r>
        <w:rPr>
          <w:rFonts w:hint="eastAsia"/>
        </w:rPr>
        <w:t>年</w:t>
      </w:r>
      <w:r>
        <w:rPr>
          <w:rFonts w:hint="eastAsia"/>
        </w:rPr>
        <w:t>9</w:t>
      </w:r>
      <w:r>
        <w:rPr>
          <w:rFonts w:hint="eastAsia"/>
        </w:rPr>
        <w:t>月</w:t>
      </w:r>
      <w:r>
        <w:rPr>
          <w:rFonts w:hint="eastAsia"/>
        </w:rPr>
        <w:t>4</w:t>
      </w:r>
      <w:r>
        <w:rPr>
          <w:rFonts w:hint="eastAsia"/>
        </w:rPr>
        <w:t>日申请的</w:t>
      </w:r>
      <w:r>
        <w:rPr>
          <w:rFonts w:hint="eastAsia"/>
        </w:rPr>
        <w:t>473</w:t>
      </w:r>
      <w:r>
        <w:rPr>
          <w:rFonts w:hint="eastAsia"/>
        </w:rPr>
        <w:t>专利的名称为“自动化配药系统的配药方法和自动化配药系统”，其针对的技术问题是：“医院中配制药物的方式均通过医护人员手工操作。……操作时医护人员工作强度高，而且有的药物具有毒性，对医护人员的安全有着较大的威胁。”</w:t>
      </w:r>
      <w:r>
        <w:rPr>
          <w:rFonts w:hint="eastAsia"/>
        </w:rPr>
        <w:t xml:space="preserve"> </w:t>
      </w:r>
      <w:r>
        <w:rPr>
          <w:rFonts w:hint="eastAsia"/>
        </w:rPr>
        <w:t>发明目的是：“在于克服上述现有技术的不足，提供一种自动化配药系统的配药方法和自动化配药系统，其可实现自动配药，医护人员无需手动配制药液，大大降低了医护人员的劳动强度，有利于保障医护人员的健康安全。”实现的技术效果是：“提供一种自动化配药系统的配药方法和自动化配药系统，其可快速完成多组药液的配制，提高了配药的效率，大大降低了医护人员的劳动强度，有利于保障医护人员的健康安全。”</w:t>
      </w:r>
      <w:r>
        <w:rPr>
          <w:rFonts w:hint="eastAsia"/>
        </w:rPr>
        <w:t>473</w:t>
      </w:r>
      <w:r>
        <w:rPr>
          <w:rFonts w:hint="eastAsia"/>
        </w:rPr>
        <w:t>专利的说明书中，还公开了“药液输入摇匀装置”“卡夹部件”“输液软管装填移载及药液分配装置”“用于折断安瓿瓶的断瓶装置”“母液瓶夹持装置”“母液瓶”“可一次容纳多个药瓶的输入转盘”等部件的具体结构和附图。将涉案专利与卫邦公司的</w:t>
      </w:r>
      <w:r>
        <w:rPr>
          <w:rFonts w:hint="eastAsia"/>
        </w:rPr>
        <w:t>473</w:t>
      </w:r>
      <w:r>
        <w:rPr>
          <w:rFonts w:hint="eastAsia"/>
        </w:rPr>
        <w:t>专利相比，</w:t>
      </w:r>
      <w:proofErr w:type="gramStart"/>
      <w:r>
        <w:rPr>
          <w:rFonts w:hint="eastAsia"/>
        </w:rPr>
        <w:t>二者解决</w:t>
      </w:r>
      <w:proofErr w:type="gramEnd"/>
      <w:r>
        <w:rPr>
          <w:rFonts w:hint="eastAsia"/>
        </w:rPr>
        <w:t>的技术问题、发明目的、技术效果基本一致，</w:t>
      </w:r>
      <w:proofErr w:type="gramStart"/>
      <w:r>
        <w:rPr>
          <w:rFonts w:hint="eastAsia"/>
        </w:rPr>
        <w:t>二者技术</w:t>
      </w:r>
      <w:proofErr w:type="gramEnd"/>
      <w:r>
        <w:rPr>
          <w:rFonts w:hint="eastAsia"/>
        </w:rPr>
        <w:t>方案高度关联。二审法院结合涉案专利的审查意见、引证专利检索，认定</w:t>
      </w:r>
      <w:r>
        <w:rPr>
          <w:rFonts w:hint="eastAsia"/>
        </w:rPr>
        <w:t>473</w:t>
      </w:r>
      <w:r>
        <w:rPr>
          <w:rFonts w:hint="eastAsia"/>
        </w:rPr>
        <w:t>专利属于可单独影响涉案专利权利要求的新颖性或创造性的文件，并无不当。第三，在卫邦公司提供的与李坚毅的本职工作有关的图纸中，涉及“输入模块新盖”“沙窝复合针装配”“蠕动泵输液针”“蠕动泵上盖连接板实验”“装配体”“左夹爪”“右夹爪”“机械手夹爪</w:t>
      </w:r>
      <w:r>
        <w:rPr>
          <w:rFonts w:hint="eastAsia"/>
        </w:rPr>
        <w:t>1</w:t>
      </w:r>
      <w:r>
        <w:rPr>
          <w:rFonts w:hint="eastAsia"/>
        </w:rPr>
        <w:t>”“机械手夹爪</w:t>
      </w:r>
      <w:r>
        <w:rPr>
          <w:rFonts w:hint="eastAsia"/>
        </w:rPr>
        <w:t>2</w:t>
      </w:r>
      <w:r>
        <w:rPr>
          <w:rFonts w:hint="eastAsia"/>
        </w:rPr>
        <w:t>”等与涉案专利密切相关的部件，相关图纸上均加盖“受控文件”章，在“审核”栏处均有李坚毅的签字。第四，在李坚毅与卫邦公司有关工作人员的往来电子邮件中，讨论的内容直接涉及转盘抱爪、母液上料方案、</w:t>
      </w:r>
      <w:proofErr w:type="gramStart"/>
      <w:r>
        <w:rPr>
          <w:rFonts w:hint="eastAsia"/>
        </w:rPr>
        <w:t>安瓿瓶掰断</w:t>
      </w:r>
      <w:proofErr w:type="gramEnd"/>
      <w:r>
        <w:rPr>
          <w:rFonts w:hint="eastAsia"/>
        </w:rPr>
        <w:t>测试等与涉案专利技术方案密切相关的研发活动。综上，涉案专利与李坚毅在卫邦公司承担的本职工作或分配的任务密切相关。</w:t>
      </w:r>
    </w:p>
    <w:p w14:paraId="2488223F" w14:textId="77777777" w:rsidR="00F83C6E" w:rsidRDefault="00F83C6E" w:rsidP="005264BE">
      <w:pPr>
        <w:pStyle w:val="AD"/>
        <w:spacing w:line="276" w:lineRule="auto"/>
      </w:pPr>
    </w:p>
    <w:p w14:paraId="15969EE2" w14:textId="77777777" w:rsidR="00F83C6E" w:rsidRDefault="00F83C6E" w:rsidP="005264BE">
      <w:pPr>
        <w:pStyle w:val="AD"/>
        <w:spacing w:line="276" w:lineRule="auto"/>
      </w:pPr>
      <w:r>
        <w:rPr>
          <w:rFonts w:hint="eastAsia"/>
        </w:rPr>
        <w:lastRenderedPageBreak/>
        <w:t xml:space="preserve">　　再次，卫邦公司在静脉用药自动配制设备领域的技术研发是持续进行的。卫邦公司成立于</w:t>
      </w:r>
      <w:r>
        <w:rPr>
          <w:rFonts w:hint="eastAsia"/>
        </w:rPr>
        <w:t>2002</w:t>
      </w:r>
      <w:r>
        <w:rPr>
          <w:rFonts w:hint="eastAsia"/>
        </w:rPr>
        <w:t>年，经营范围包括医院静脉配液系列机器人产品及配液中心相关配套设备的研发、制造、销售及售后服务。其在</w:t>
      </w:r>
      <w:r>
        <w:rPr>
          <w:rFonts w:hint="eastAsia"/>
        </w:rPr>
        <w:t>2010</w:t>
      </w:r>
      <w:r>
        <w:rPr>
          <w:rFonts w:hint="eastAsia"/>
        </w:rPr>
        <w:t>年</w:t>
      </w:r>
      <w:r>
        <w:rPr>
          <w:rFonts w:hint="eastAsia"/>
        </w:rPr>
        <w:t>2</w:t>
      </w:r>
      <w:r>
        <w:rPr>
          <w:rFonts w:hint="eastAsia"/>
        </w:rPr>
        <w:t>月至</w:t>
      </w:r>
      <w:r>
        <w:rPr>
          <w:rFonts w:hint="eastAsia"/>
        </w:rPr>
        <w:t>2016</w:t>
      </w:r>
      <w:r>
        <w:rPr>
          <w:rFonts w:hint="eastAsia"/>
        </w:rPr>
        <w:t>年</w:t>
      </w:r>
      <w:r>
        <w:rPr>
          <w:rFonts w:hint="eastAsia"/>
        </w:rPr>
        <w:t>7</w:t>
      </w:r>
      <w:r>
        <w:rPr>
          <w:rFonts w:hint="eastAsia"/>
        </w:rPr>
        <w:t>月期间先后申请了</w:t>
      </w:r>
      <w:r>
        <w:rPr>
          <w:rFonts w:hint="eastAsia"/>
        </w:rPr>
        <w:t>60</w:t>
      </w:r>
      <w:r>
        <w:rPr>
          <w:rFonts w:hint="eastAsia"/>
        </w:rPr>
        <w:t>余项涉及医疗设备、方法及系统的专利，其中</w:t>
      </w:r>
      <w:r>
        <w:rPr>
          <w:rFonts w:hint="eastAsia"/>
        </w:rPr>
        <w:t>44</w:t>
      </w:r>
      <w:r>
        <w:rPr>
          <w:rFonts w:hint="eastAsia"/>
        </w:rPr>
        <w:t>项专利是在李坚毅入职卫邦公司前申请，且有多项专利涉及自动配药装置。因此，对于李坚毅主张卫邦公司在其入职前已经完成了静脉配药装置研发工作，涉案专利不属于职务发明创造的相关申请再审理由，本院不予支持。</w:t>
      </w:r>
    </w:p>
    <w:p w14:paraId="4E5A0F54" w14:textId="77777777" w:rsidR="00F83C6E" w:rsidRDefault="00F83C6E" w:rsidP="005264BE">
      <w:pPr>
        <w:pStyle w:val="AD"/>
        <w:spacing w:line="276" w:lineRule="auto"/>
      </w:pPr>
    </w:p>
    <w:p w14:paraId="700AF170" w14:textId="77777777" w:rsidR="00F83C6E" w:rsidRDefault="00F83C6E" w:rsidP="005264BE">
      <w:pPr>
        <w:pStyle w:val="AD"/>
        <w:spacing w:line="276" w:lineRule="auto"/>
      </w:pPr>
      <w:r>
        <w:rPr>
          <w:rFonts w:hint="eastAsia"/>
        </w:rPr>
        <w:t xml:space="preserve">　　最后，关于李坚毅、远程公司能否对涉案专利的研发过程或者技术来源</w:t>
      </w:r>
      <w:proofErr w:type="gramStart"/>
      <w:r>
        <w:rPr>
          <w:rFonts w:hint="eastAsia"/>
        </w:rPr>
        <w:t>作出</w:t>
      </w:r>
      <w:proofErr w:type="gramEnd"/>
      <w:r>
        <w:rPr>
          <w:rFonts w:hint="eastAsia"/>
        </w:rPr>
        <w:t>合理解释。根据涉案专利说明书，涉案专利涉及“静脉用药自动配制设备和摆动型转盘式配药装置”，共有</w:t>
      </w:r>
      <w:r>
        <w:rPr>
          <w:rFonts w:hint="eastAsia"/>
        </w:rPr>
        <w:t>13</w:t>
      </w:r>
      <w:r>
        <w:rPr>
          <w:rFonts w:hint="eastAsia"/>
        </w:rPr>
        <w:t>页附图，约</w:t>
      </w:r>
      <w:r>
        <w:rPr>
          <w:rFonts w:hint="eastAsia"/>
        </w:rPr>
        <w:t>60</w:t>
      </w:r>
      <w:r>
        <w:rPr>
          <w:rFonts w:hint="eastAsia"/>
        </w:rPr>
        <w:t>个部件，技术方案复杂，研发难度大。李坚毅作为涉案专利唯一的发明人，在离职卫邦公司后不到</w:t>
      </w:r>
      <w:r>
        <w:rPr>
          <w:rFonts w:hint="eastAsia"/>
        </w:rPr>
        <w:t>3</w:t>
      </w:r>
      <w:r>
        <w:rPr>
          <w:rFonts w:hint="eastAsia"/>
        </w:rPr>
        <w:t>个月即以个人名义单独申请涉案专利，且不能对技术研发过程或者技术来源做出合理说明，不符合常理。而且，根据二审法院的认定，以及李坚毅一审提交的专利搜索网页打印件及自制专利状况汇总表，李坚毅作为发明人，最早于</w:t>
      </w:r>
      <w:r>
        <w:rPr>
          <w:rFonts w:hint="eastAsia"/>
        </w:rPr>
        <w:t>2013</w:t>
      </w:r>
      <w:r>
        <w:rPr>
          <w:rFonts w:hint="eastAsia"/>
        </w:rPr>
        <w:t>年</w:t>
      </w:r>
      <w:r>
        <w:rPr>
          <w:rFonts w:hint="eastAsia"/>
        </w:rPr>
        <w:t>7</w:t>
      </w:r>
      <w:r>
        <w:rPr>
          <w:rFonts w:hint="eastAsia"/>
        </w:rPr>
        <w:t>月</w:t>
      </w:r>
      <w:r>
        <w:rPr>
          <w:rFonts w:hint="eastAsia"/>
        </w:rPr>
        <w:t>12</w:t>
      </w:r>
      <w:r>
        <w:rPr>
          <w:rFonts w:hint="eastAsia"/>
        </w:rPr>
        <w:t>日申请了涉案专利以及</w:t>
      </w:r>
      <w:r>
        <w:rPr>
          <w:rFonts w:hint="eastAsia"/>
        </w:rPr>
        <w:t>201320416724.5</w:t>
      </w:r>
      <w:r>
        <w:rPr>
          <w:rFonts w:hint="eastAsia"/>
        </w:rPr>
        <w:t>号“静脉用药自动配制设备和采用视觉传感器的配药装置”实用新型专利，而在此之前，本案证据不能证明李坚毅具有能够独立研发涉案专利技术方案的知识水平和能力。</w:t>
      </w:r>
    </w:p>
    <w:p w14:paraId="6EDD536A" w14:textId="77777777" w:rsidR="00F83C6E" w:rsidRDefault="00F83C6E" w:rsidP="005264BE">
      <w:pPr>
        <w:pStyle w:val="AD"/>
        <w:spacing w:line="276" w:lineRule="auto"/>
      </w:pPr>
    </w:p>
    <w:p w14:paraId="3BD601EB" w14:textId="77777777" w:rsidR="00F83C6E" w:rsidRDefault="00F83C6E" w:rsidP="005264BE">
      <w:pPr>
        <w:pStyle w:val="AD"/>
        <w:spacing w:line="276" w:lineRule="auto"/>
      </w:pPr>
      <w:r>
        <w:rPr>
          <w:rFonts w:hint="eastAsia"/>
        </w:rPr>
        <w:t xml:space="preserve">　　综上，综合考虑本案相关事实以及李坚毅、远程公司再审中提交的有关证据，一、二审法院认定涉案专利属于李坚毅在卫邦公司工作期间的职务发明创造并无不当。李坚毅、远程公司的申请再审理由均不能成立。</w:t>
      </w:r>
    </w:p>
    <w:p w14:paraId="1C146A51" w14:textId="77777777" w:rsidR="00F83C6E" w:rsidRDefault="00F83C6E" w:rsidP="005264BE">
      <w:pPr>
        <w:pStyle w:val="AD"/>
        <w:spacing w:line="276" w:lineRule="auto"/>
      </w:pPr>
    </w:p>
    <w:p w14:paraId="563F6603" w14:textId="77777777" w:rsidR="00F83C6E" w:rsidRDefault="00F83C6E" w:rsidP="005264BE">
      <w:pPr>
        <w:pStyle w:val="AD"/>
        <w:spacing w:line="276" w:lineRule="auto"/>
      </w:pPr>
      <w:r>
        <w:rPr>
          <w:rFonts w:hint="eastAsia"/>
        </w:rPr>
        <w:t xml:space="preserve">　　（生效裁判审判人员：杜微科、吴蓉、张玲玲）</w:t>
      </w:r>
    </w:p>
    <w:p w14:paraId="593970F5" w14:textId="473FC63A" w:rsidR="00F83C6E" w:rsidRDefault="00F83C6E" w:rsidP="005264BE">
      <w:pPr>
        <w:pStyle w:val="AD"/>
        <w:spacing w:line="276" w:lineRule="auto"/>
      </w:pPr>
    </w:p>
    <w:p w14:paraId="74A48652" w14:textId="77777777" w:rsidR="0024322E" w:rsidRDefault="0024322E" w:rsidP="005264BE">
      <w:pPr>
        <w:pStyle w:val="AD"/>
        <w:spacing w:line="276" w:lineRule="auto"/>
        <w:rPr>
          <w:rFonts w:hint="eastAsia"/>
        </w:rPr>
      </w:pPr>
    </w:p>
    <w:p w14:paraId="0BAF481D" w14:textId="77777777" w:rsidR="00F83C6E" w:rsidRDefault="00F83C6E" w:rsidP="005264BE">
      <w:pPr>
        <w:pStyle w:val="AD"/>
        <w:spacing w:line="276" w:lineRule="auto"/>
      </w:pPr>
      <w:r>
        <w:rPr>
          <w:rFonts w:hint="eastAsia"/>
        </w:rPr>
        <w:t xml:space="preserve">　　指导案例</w:t>
      </w:r>
      <w:r>
        <w:rPr>
          <w:rFonts w:hint="eastAsia"/>
        </w:rPr>
        <w:t>159</w:t>
      </w:r>
      <w:r>
        <w:rPr>
          <w:rFonts w:hint="eastAsia"/>
        </w:rPr>
        <w:t>号</w:t>
      </w:r>
    </w:p>
    <w:p w14:paraId="5E6E4398" w14:textId="77777777" w:rsidR="00F83C6E" w:rsidRDefault="00F83C6E" w:rsidP="005264BE">
      <w:pPr>
        <w:pStyle w:val="AD"/>
        <w:spacing w:line="276" w:lineRule="auto"/>
      </w:pPr>
    </w:p>
    <w:p w14:paraId="27B4AC66" w14:textId="0F9521FE" w:rsidR="00F83C6E" w:rsidRPr="0024322E" w:rsidRDefault="00F83C6E" w:rsidP="0024322E">
      <w:pPr>
        <w:pStyle w:val="AD"/>
        <w:spacing w:line="276" w:lineRule="auto"/>
        <w:jc w:val="center"/>
        <w:rPr>
          <w:b/>
          <w:bCs/>
          <w:sz w:val="24"/>
          <w:szCs w:val="24"/>
        </w:rPr>
      </w:pPr>
      <w:r w:rsidRPr="0024322E">
        <w:rPr>
          <w:rFonts w:hint="eastAsia"/>
          <w:b/>
          <w:bCs/>
          <w:sz w:val="24"/>
          <w:szCs w:val="24"/>
        </w:rPr>
        <w:t>深圳敦骏科技有限公司诉深圳市吉祥腾达科技有限公司等侵害发明专利权纠纷案</w:t>
      </w:r>
    </w:p>
    <w:p w14:paraId="028A488D" w14:textId="6745BE46" w:rsidR="00F83C6E" w:rsidRDefault="00F83C6E" w:rsidP="0024322E">
      <w:pPr>
        <w:pStyle w:val="AD"/>
        <w:spacing w:line="276" w:lineRule="auto"/>
        <w:jc w:val="center"/>
      </w:pPr>
      <w:r>
        <w:rPr>
          <w:rFonts w:hint="eastAsia"/>
        </w:rPr>
        <w:t>（最高人民法院审判委员会讨论通过</w:t>
      </w:r>
      <w:r>
        <w:rPr>
          <w:rFonts w:hint="eastAsia"/>
        </w:rPr>
        <w:t xml:space="preserve">  2021</w:t>
      </w:r>
      <w:r>
        <w:rPr>
          <w:rFonts w:hint="eastAsia"/>
        </w:rPr>
        <w:t>年</w:t>
      </w:r>
      <w:r>
        <w:rPr>
          <w:rFonts w:hint="eastAsia"/>
        </w:rPr>
        <w:t>7</w:t>
      </w:r>
      <w:r>
        <w:rPr>
          <w:rFonts w:hint="eastAsia"/>
        </w:rPr>
        <w:t>月</w:t>
      </w:r>
      <w:r>
        <w:rPr>
          <w:rFonts w:hint="eastAsia"/>
        </w:rPr>
        <w:t>23</w:t>
      </w:r>
      <w:r>
        <w:rPr>
          <w:rFonts w:hint="eastAsia"/>
        </w:rPr>
        <w:t>日发布）</w:t>
      </w:r>
    </w:p>
    <w:p w14:paraId="0E0E0877" w14:textId="77777777" w:rsidR="00F83C6E" w:rsidRDefault="00F83C6E" w:rsidP="005264BE">
      <w:pPr>
        <w:pStyle w:val="AD"/>
        <w:spacing w:line="276" w:lineRule="auto"/>
      </w:pPr>
    </w:p>
    <w:p w14:paraId="4B677C66" w14:textId="77777777" w:rsidR="00F83C6E" w:rsidRDefault="00F83C6E" w:rsidP="005264BE">
      <w:pPr>
        <w:pStyle w:val="AD"/>
        <w:spacing w:line="276" w:lineRule="auto"/>
      </w:pPr>
      <w:r>
        <w:rPr>
          <w:rFonts w:hint="eastAsia"/>
        </w:rPr>
        <w:t xml:space="preserve">　　关键词</w:t>
      </w:r>
      <w:r>
        <w:rPr>
          <w:rFonts w:hint="eastAsia"/>
        </w:rPr>
        <w:t xml:space="preserve">  </w:t>
      </w:r>
      <w:r>
        <w:rPr>
          <w:rFonts w:hint="eastAsia"/>
        </w:rPr>
        <w:t>民事</w:t>
      </w:r>
      <w:r>
        <w:rPr>
          <w:rFonts w:hint="eastAsia"/>
        </w:rPr>
        <w:t>/</w:t>
      </w:r>
      <w:r>
        <w:rPr>
          <w:rFonts w:hint="eastAsia"/>
        </w:rPr>
        <w:t>侵害发明专利权</w:t>
      </w:r>
      <w:r>
        <w:rPr>
          <w:rFonts w:hint="eastAsia"/>
        </w:rPr>
        <w:t>/</w:t>
      </w:r>
      <w:r>
        <w:rPr>
          <w:rFonts w:hint="eastAsia"/>
        </w:rPr>
        <w:t>多主体实施的方法专利</w:t>
      </w:r>
      <w:r>
        <w:rPr>
          <w:rFonts w:hint="eastAsia"/>
        </w:rPr>
        <w:t>/</w:t>
      </w:r>
      <w:r>
        <w:rPr>
          <w:rFonts w:hint="eastAsia"/>
        </w:rPr>
        <w:t>侵权损害赔偿计算</w:t>
      </w:r>
      <w:r>
        <w:rPr>
          <w:rFonts w:hint="eastAsia"/>
        </w:rPr>
        <w:t>/</w:t>
      </w:r>
      <w:r>
        <w:rPr>
          <w:rFonts w:hint="eastAsia"/>
        </w:rPr>
        <w:t>举证责任</w:t>
      </w:r>
      <w:r>
        <w:rPr>
          <w:rFonts w:hint="eastAsia"/>
        </w:rPr>
        <w:t>/</w:t>
      </w:r>
      <w:r>
        <w:rPr>
          <w:rFonts w:hint="eastAsia"/>
        </w:rPr>
        <w:t>专利技术贡献度</w:t>
      </w:r>
    </w:p>
    <w:p w14:paraId="5C1C2441" w14:textId="77777777" w:rsidR="00F83C6E" w:rsidRDefault="00F83C6E" w:rsidP="005264BE">
      <w:pPr>
        <w:pStyle w:val="AD"/>
        <w:spacing w:line="276" w:lineRule="auto"/>
      </w:pPr>
    </w:p>
    <w:p w14:paraId="3EA7AB3A" w14:textId="77777777" w:rsidR="00F83C6E" w:rsidRDefault="00F83C6E" w:rsidP="005264BE">
      <w:pPr>
        <w:pStyle w:val="AD"/>
        <w:spacing w:line="276" w:lineRule="auto"/>
      </w:pPr>
      <w:r>
        <w:rPr>
          <w:rFonts w:hint="eastAsia"/>
        </w:rPr>
        <w:t xml:space="preserve">　　裁判要点</w:t>
      </w:r>
    </w:p>
    <w:p w14:paraId="4160B333" w14:textId="77777777" w:rsidR="00F83C6E" w:rsidRDefault="00F83C6E" w:rsidP="005264BE">
      <w:pPr>
        <w:pStyle w:val="AD"/>
        <w:spacing w:line="276" w:lineRule="auto"/>
      </w:pPr>
    </w:p>
    <w:p w14:paraId="35C79148" w14:textId="77777777" w:rsidR="00F83C6E" w:rsidRDefault="00F83C6E" w:rsidP="005264BE">
      <w:pPr>
        <w:pStyle w:val="AD"/>
        <w:spacing w:line="276" w:lineRule="auto"/>
      </w:pPr>
      <w:r>
        <w:rPr>
          <w:rFonts w:hint="eastAsia"/>
        </w:rPr>
        <w:t xml:space="preserve">　　</w:t>
      </w:r>
      <w:r>
        <w:rPr>
          <w:rFonts w:hint="eastAsia"/>
        </w:rPr>
        <w:t>1.</w:t>
      </w:r>
      <w:r>
        <w:rPr>
          <w:rFonts w:hint="eastAsia"/>
        </w:rPr>
        <w:t>如果被诉侵权行为人以生产经营为目的，将专利方法的实质内容固化在被诉侵权产品中，该行为或者行为结果对专利权利要求的技术特征被全面覆盖起到了不可替代的实质性作用，终端用户在正常使用该被诉侵权产品时就能自然再现该专利方法过程，则应认定被诉侵权行为人实施了该专利方法，侵害了专利权人的权利。</w:t>
      </w:r>
    </w:p>
    <w:p w14:paraId="441D4442" w14:textId="77777777" w:rsidR="00F83C6E" w:rsidRDefault="00F83C6E" w:rsidP="005264BE">
      <w:pPr>
        <w:pStyle w:val="AD"/>
        <w:spacing w:line="276" w:lineRule="auto"/>
      </w:pPr>
    </w:p>
    <w:p w14:paraId="31D06E4C" w14:textId="77777777" w:rsidR="00F83C6E" w:rsidRDefault="00F83C6E" w:rsidP="005264BE">
      <w:pPr>
        <w:pStyle w:val="AD"/>
        <w:spacing w:line="276" w:lineRule="auto"/>
      </w:pPr>
      <w:r>
        <w:rPr>
          <w:rFonts w:hint="eastAsia"/>
        </w:rPr>
        <w:lastRenderedPageBreak/>
        <w:t xml:space="preserve">　　</w:t>
      </w:r>
      <w:r>
        <w:rPr>
          <w:rFonts w:hint="eastAsia"/>
        </w:rPr>
        <w:t>2.</w:t>
      </w:r>
      <w:r>
        <w:rPr>
          <w:rFonts w:hint="eastAsia"/>
        </w:rPr>
        <w:t>专利权人主张以侵权获利计算损害赔偿数额且对侵权规模事实已经完成初步举证，被诉侵权人无正当理由拒不提供有关侵权规模事实的相应证据材料，导致用于计算侵权获利的基础事实无法确定的，对被诉侵权人提出的应考虑涉案专利对其侵权获利的贡献度的抗辩，人民法院可以不予支持。</w:t>
      </w:r>
    </w:p>
    <w:p w14:paraId="242416AE" w14:textId="77777777" w:rsidR="00F83C6E" w:rsidRDefault="00F83C6E" w:rsidP="005264BE">
      <w:pPr>
        <w:pStyle w:val="AD"/>
        <w:spacing w:line="276" w:lineRule="auto"/>
      </w:pPr>
    </w:p>
    <w:p w14:paraId="1786C61D" w14:textId="77777777" w:rsidR="00F83C6E" w:rsidRDefault="00F83C6E" w:rsidP="005264BE">
      <w:pPr>
        <w:pStyle w:val="AD"/>
        <w:spacing w:line="276" w:lineRule="auto"/>
      </w:pPr>
      <w:r>
        <w:rPr>
          <w:rFonts w:hint="eastAsia"/>
        </w:rPr>
        <w:t xml:space="preserve">　　相关法条</w:t>
      </w:r>
    </w:p>
    <w:p w14:paraId="286B0327" w14:textId="77777777" w:rsidR="00F83C6E" w:rsidRDefault="00F83C6E" w:rsidP="005264BE">
      <w:pPr>
        <w:pStyle w:val="AD"/>
        <w:spacing w:line="276" w:lineRule="auto"/>
      </w:pPr>
    </w:p>
    <w:p w14:paraId="2C64C6FC" w14:textId="77777777" w:rsidR="00F83C6E" w:rsidRDefault="00F83C6E" w:rsidP="005264BE">
      <w:pPr>
        <w:pStyle w:val="AD"/>
        <w:spacing w:line="276" w:lineRule="auto"/>
      </w:pPr>
      <w:r>
        <w:rPr>
          <w:rFonts w:hint="eastAsia"/>
        </w:rPr>
        <w:t xml:space="preserve">　　《中华人民共和国专利法》（</w:t>
      </w:r>
      <w:r>
        <w:rPr>
          <w:rFonts w:hint="eastAsia"/>
        </w:rPr>
        <w:t>2020</w:t>
      </w:r>
      <w:r>
        <w:rPr>
          <w:rFonts w:hint="eastAsia"/>
        </w:rPr>
        <w:t>年修正）第</w:t>
      </w:r>
      <w:r>
        <w:rPr>
          <w:rFonts w:hint="eastAsia"/>
        </w:rPr>
        <w:t>1</w:t>
      </w:r>
      <w:r>
        <w:rPr>
          <w:rFonts w:hint="eastAsia"/>
        </w:rPr>
        <w:t>条、第</w:t>
      </w:r>
      <w:r>
        <w:rPr>
          <w:rFonts w:hint="eastAsia"/>
        </w:rPr>
        <w:t>11</w:t>
      </w:r>
      <w:r>
        <w:rPr>
          <w:rFonts w:hint="eastAsia"/>
        </w:rPr>
        <w:t>条第</w:t>
      </w:r>
      <w:r>
        <w:rPr>
          <w:rFonts w:hint="eastAsia"/>
        </w:rPr>
        <w:t>1</w:t>
      </w:r>
      <w:r>
        <w:rPr>
          <w:rFonts w:hint="eastAsia"/>
        </w:rPr>
        <w:t>款、第</w:t>
      </w:r>
      <w:r>
        <w:rPr>
          <w:rFonts w:hint="eastAsia"/>
        </w:rPr>
        <w:t>64</w:t>
      </w:r>
      <w:r>
        <w:rPr>
          <w:rFonts w:hint="eastAsia"/>
        </w:rPr>
        <w:t>条第</w:t>
      </w:r>
      <w:r>
        <w:rPr>
          <w:rFonts w:hint="eastAsia"/>
        </w:rPr>
        <w:t>1</w:t>
      </w:r>
      <w:r>
        <w:rPr>
          <w:rFonts w:hint="eastAsia"/>
        </w:rPr>
        <w:t>款（本案适用的是</w:t>
      </w:r>
      <w:r>
        <w:rPr>
          <w:rFonts w:hint="eastAsia"/>
        </w:rPr>
        <w:t>2008</w:t>
      </w:r>
      <w:r>
        <w:rPr>
          <w:rFonts w:hint="eastAsia"/>
        </w:rPr>
        <w:t>年修正的《中华人民共和国专利法》第</w:t>
      </w:r>
      <w:r>
        <w:rPr>
          <w:rFonts w:hint="eastAsia"/>
        </w:rPr>
        <w:t>1</w:t>
      </w:r>
      <w:r>
        <w:rPr>
          <w:rFonts w:hint="eastAsia"/>
        </w:rPr>
        <w:t>条、第</w:t>
      </w:r>
      <w:r>
        <w:rPr>
          <w:rFonts w:hint="eastAsia"/>
        </w:rPr>
        <w:t>11</w:t>
      </w:r>
      <w:r>
        <w:rPr>
          <w:rFonts w:hint="eastAsia"/>
        </w:rPr>
        <w:t>条第</w:t>
      </w:r>
      <w:r>
        <w:rPr>
          <w:rFonts w:hint="eastAsia"/>
        </w:rPr>
        <w:t>1</w:t>
      </w:r>
      <w:r>
        <w:rPr>
          <w:rFonts w:hint="eastAsia"/>
        </w:rPr>
        <w:t>款、第</w:t>
      </w:r>
      <w:r>
        <w:rPr>
          <w:rFonts w:hint="eastAsia"/>
        </w:rPr>
        <w:t>59</w:t>
      </w:r>
      <w:r>
        <w:rPr>
          <w:rFonts w:hint="eastAsia"/>
        </w:rPr>
        <w:t>条第</w:t>
      </w:r>
      <w:r>
        <w:rPr>
          <w:rFonts w:hint="eastAsia"/>
        </w:rPr>
        <w:t>1</w:t>
      </w:r>
      <w:r>
        <w:rPr>
          <w:rFonts w:hint="eastAsia"/>
        </w:rPr>
        <w:t>款）</w:t>
      </w:r>
    </w:p>
    <w:p w14:paraId="313286E4" w14:textId="77777777" w:rsidR="00F83C6E" w:rsidRDefault="00F83C6E" w:rsidP="005264BE">
      <w:pPr>
        <w:pStyle w:val="AD"/>
        <w:spacing w:line="276" w:lineRule="auto"/>
      </w:pPr>
    </w:p>
    <w:p w14:paraId="7A6DAE65" w14:textId="77777777" w:rsidR="00F83C6E" w:rsidRDefault="00F83C6E" w:rsidP="005264BE">
      <w:pPr>
        <w:pStyle w:val="AD"/>
        <w:spacing w:line="276" w:lineRule="auto"/>
      </w:pPr>
      <w:r>
        <w:rPr>
          <w:rFonts w:hint="eastAsia"/>
        </w:rPr>
        <w:t xml:space="preserve">　　基本案情</w:t>
      </w:r>
    </w:p>
    <w:p w14:paraId="5CC8432A" w14:textId="77777777" w:rsidR="00F83C6E" w:rsidRDefault="00F83C6E" w:rsidP="005264BE">
      <w:pPr>
        <w:pStyle w:val="AD"/>
        <w:spacing w:line="276" w:lineRule="auto"/>
      </w:pPr>
    </w:p>
    <w:p w14:paraId="09C58072" w14:textId="77777777" w:rsidR="00F83C6E" w:rsidRDefault="00F83C6E" w:rsidP="005264BE">
      <w:pPr>
        <w:pStyle w:val="AD"/>
        <w:spacing w:line="276" w:lineRule="auto"/>
      </w:pPr>
      <w:r>
        <w:rPr>
          <w:rFonts w:hint="eastAsia"/>
        </w:rPr>
        <w:t xml:space="preserve">　　原告深圳敦骏科技有限公司（以下简称</w:t>
      </w:r>
      <w:proofErr w:type="gramStart"/>
      <w:r>
        <w:rPr>
          <w:rFonts w:hint="eastAsia"/>
        </w:rPr>
        <w:t>敦</w:t>
      </w:r>
      <w:proofErr w:type="gramEnd"/>
      <w:r>
        <w:rPr>
          <w:rFonts w:hint="eastAsia"/>
        </w:rPr>
        <w:t>骏公司）诉称：深圳市吉祥腾达科技有限公司（以下简称腾达公司）未经许可制造、许诺销售、销售，济南历</w:t>
      </w:r>
      <w:proofErr w:type="gramStart"/>
      <w:r>
        <w:rPr>
          <w:rFonts w:hint="eastAsia"/>
        </w:rPr>
        <w:t>下弘康</w:t>
      </w:r>
      <w:proofErr w:type="gramEnd"/>
      <w:r>
        <w:rPr>
          <w:rFonts w:hint="eastAsia"/>
        </w:rPr>
        <w:t>电子产品经营部（以下简称</w:t>
      </w:r>
      <w:proofErr w:type="gramStart"/>
      <w:r>
        <w:rPr>
          <w:rFonts w:hint="eastAsia"/>
        </w:rPr>
        <w:t>弘康经营</w:t>
      </w:r>
      <w:proofErr w:type="gramEnd"/>
      <w:r>
        <w:rPr>
          <w:rFonts w:hint="eastAsia"/>
        </w:rPr>
        <w:t>部）、济南历下</w:t>
      </w:r>
      <w:proofErr w:type="gramStart"/>
      <w:r>
        <w:rPr>
          <w:rFonts w:hint="eastAsia"/>
        </w:rPr>
        <w:t>昊</w:t>
      </w:r>
      <w:proofErr w:type="gramEnd"/>
      <w:r>
        <w:rPr>
          <w:rFonts w:hint="eastAsia"/>
        </w:rPr>
        <w:t>威电子产品经营部（以下简称</w:t>
      </w:r>
      <w:proofErr w:type="gramStart"/>
      <w:r>
        <w:rPr>
          <w:rFonts w:hint="eastAsia"/>
        </w:rPr>
        <w:t>昊</w:t>
      </w:r>
      <w:proofErr w:type="gramEnd"/>
      <w:r>
        <w:rPr>
          <w:rFonts w:hint="eastAsia"/>
        </w:rPr>
        <w:t>威经营部）未经许可销售的多款商用无线路由器（以下简称被诉侵权产品）落入其享有的名称为“一种简易访问网络运营商门户网站的方法”（专利号为</w:t>
      </w:r>
      <w:r>
        <w:rPr>
          <w:rFonts w:hint="eastAsia"/>
        </w:rPr>
        <w:t>ZL02123502.3</w:t>
      </w:r>
      <w:r>
        <w:rPr>
          <w:rFonts w:hint="eastAsia"/>
        </w:rPr>
        <w:t>，以下简称涉案专利）发明专利的专利权保护范围，请求判令腾达公司、</w:t>
      </w:r>
      <w:proofErr w:type="gramStart"/>
      <w:r>
        <w:rPr>
          <w:rFonts w:hint="eastAsia"/>
        </w:rPr>
        <w:t>弘康经营</w:t>
      </w:r>
      <w:proofErr w:type="gramEnd"/>
      <w:r>
        <w:rPr>
          <w:rFonts w:hint="eastAsia"/>
        </w:rPr>
        <w:t>部、</w:t>
      </w:r>
      <w:proofErr w:type="gramStart"/>
      <w:r>
        <w:rPr>
          <w:rFonts w:hint="eastAsia"/>
        </w:rPr>
        <w:t>昊</w:t>
      </w:r>
      <w:proofErr w:type="gramEnd"/>
      <w:r>
        <w:rPr>
          <w:rFonts w:hint="eastAsia"/>
        </w:rPr>
        <w:t>威经营</w:t>
      </w:r>
      <w:proofErr w:type="gramStart"/>
      <w:r>
        <w:rPr>
          <w:rFonts w:hint="eastAsia"/>
        </w:rPr>
        <w:t>部停止</w:t>
      </w:r>
      <w:proofErr w:type="gramEnd"/>
      <w:r>
        <w:rPr>
          <w:rFonts w:hint="eastAsia"/>
        </w:rPr>
        <w:t>侵权，赔偿损失及制止侵权的合理开支共计</w:t>
      </w:r>
      <w:r>
        <w:rPr>
          <w:rFonts w:hint="eastAsia"/>
        </w:rPr>
        <w:t>500</w:t>
      </w:r>
      <w:r>
        <w:rPr>
          <w:rFonts w:hint="eastAsia"/>
        </w:rPr>
        <w:t>万元。</w:t>
      </w:r>
    </w:p>
    <w:p w14:paraId="78DD5540" w14:textId="77777777" w:rsidR="00F83C6E" w:rsidRDefault="00F83C6E" w:rsidP="005264BE">
      <w:pPr>
        <w:pStyle w:val="AD"/>
        <w:spacing w:line="276" w:lineRule="auto"/>
      </w:pPr>
    </w:p>
    <w:p w14:paraId="5E1C6F29" w14:textId="77777777" w:rsidR="00F83C6E" w:rsidRDefault="00F83C6E" w:rsidP="005264BE">
      <w:pPr>
        <w:pStyle w:val="AD"/>
        <w:spacing w:line="276" w:lineRule="auto"/>
      </w:pPr>
      <w:r>
        <w:rPr>
          <w:rFonts w:hint="eastAsia"/>
        </w:rPr>
        <w:t xml:space="preserve">　　被告腾达公司辩称：</w:t>
      </w:r>
      <w:r>
        <w:rPr>
          <w:rFonts w:hint="eastAsia"/>
        </w:rPr>
        <w:t>1.</w:t>
      </w:r>
      <w:r>
        <w:rPr>
          <w:rFonts w:hint="eastAsia"/>
        </w:rPr>
        <w:t>涉案专利、被诉侵权产品访问任意网站时实现定向的方式不同，访问的过程亦不等同，腾达公司没有侵害</w:t>
      </w:r>
      <w:proofErr w:type="gramStart"/>
      <w:r>
        <w:rPr>
          <w:rFonts w:hint="eastAsia"/>
        </w:rPr>
        <w:t>敦骏公司</w:t>
      </w:r>
      <w:proofErr w:type="gramEnd"/>
      <w:r>
        <w:rPr>
          <w:rFonts w:hint="eastAsia"/>
        </w:rPr>
        <w:t>的涉案专利权。并且，涉案专利保护的是一种网络接入认证方法，腾达公司仅是制造了被诉侵权产品，但并未使用涉案专利保护的技术方案，故其制造并销售被诉侵权产品的行为并不构成专利侵权；</w:t>
      </w:r>
      <w:r>
        <w:rPr>
          <w:rFonts w:hint="eastAsia"/>
        </w:rPr>
        <w:t>2.</w:t>
      </w:r>
      <w:proofErr w:type="gramStart"/>
      <w:r>
        <w:rPr>
          <w:rFonts w:hint="eastAsia"/>
        </w:rPr>
        <w:t>敦骏公司</w:t>
      </w:r>
      <w:proofErr w:type="gramEnd"/>
      <w:r>
        <w:rPr>
          <w:rFonts w:hint="eastAsia"/>
        </w:rPr>
        <w:t>诉请的赔偿数额过高且缺乏事实及法律依据，在赔偿额计算中应当考虑专利的技术贡献度、涉案专利技术存在替代方案等。</w:t>
      </w:r>
    </w:p>
    <w:p w14:paraId="03E15BEE" w14:textId="77777777" w:rsidR="00F83C6E" w:rsidRDefault="00F83C6E" w:rsidP="005264BE">
      <w:pPr>
        <w:pStyle w:val="AD"/>
        <w:spacing w:line="276" w:lineRule="auto"/>
      </w:pPr>
    </w:p>
    <w:p w14:paraId="77905961" w14:textId="77777777" w:rsidR="00F83C6E" w:rsidRDefault="00F83C6E" w:rsidP="005264BE">
      <w:pPr>
        <w:pStyle w:val="AD"/>
        <w:spacing w:line="276" w:lineRule="auto"/>
      </w:pPr>
      <w:r>
        <w:rPr>
          <w:rFonts w:hint="eastAsia"/>
        </w:rPr>
        <w:t xml:space="preserve">　　</w:t>
      </w:r>
      <w:proofErr w:type="gramStart"/>
      <w:r>
        <w:rPr>
          <w:rFonts w:hint="eastAsia"/>
        </w:rPr>
        <w:t>弘康经营</w:t>
      </w:r>
      <w:proofErr w:type="gramEnd"/>
      <w:r>
        <w:rPr>
          <w:rFonts w:hint="eastAsia"/>
        </w:rPr>
        <w:t>部、</w:t>
      </w:r>
      <w:proofErr w:type="gramStart"/>
      <w:r>
        <w:rPr>
          <w:rFonts w:hint="eastAsia"/>
        </w:rPr>
        <w:t>昊</w:t>
      </w:r>
      <w:proofErr w:type="gramEnd"/>
      <w:r>
        <w:rPr>
          <w:rFonts w:hint="eastAsia"/>
        </w:rPr>
        <w:t>威经营部共同辩称：其所销售的被诉侵权产品是从代理商处合法进货的，其不是被诉侵权产品的生产者，不应承担责任。</w:t>
      </w:r>
    </w:p>
    <w:p w14:paraId="77C1C69C" w14:textId="77777777" w:rsidR="00F83C6E" w:rsidRDefault="00F83C6E" w:rsidP="005264BE">
      <w:pPr>
        <w:pStyle w:val="AD"/>
        <w:spacing w:line="276" w:lineRule="auto"/>
      </w:pPr>
    </w:p>
    <w:p w14:paraId="5FED4FEC" w14:textId="77777777" w:rsidR="00F83C6E" w:rsidRDefault="00F83C6E" w:rsidP="005264BE">
      <w:pPr>
        <w:pStyle w:val="AD"/>
        <w:spacing w:line="276" w:lineRule="auto"/>
      </w:pPr>
      <w:r>
        <w:rPr>
          <w:rFonts w:hint="eastAsia"/>
        </w:rPr>
        <w:t xml:space="preserve">　　法院经审理查明：</w:t>
      </w:r>
      <w:proofErr w:type="gramStart"/>
      <w:r>
        <w:rPr>
          <w:rFonts w:hint="eastAsia"/>
        </w:rPr>
        <w:t>敦骏公司</w:t>
      </w:r>
      <w:proofErr w:type="gramEnd"/>
      <w:r>
        <w:rPr>
          <w:rFonts w:hint="eastAsia"/>
        </w:rPr>
        <w:t>明确以涉案专利的权利要求</w:t>
      </w:r>
      <w:r>
        <w:rPr>
          <w:rFonts w:hint="eastAsia"/>
        </w:rPr>
        <w:t>1</w:t>
      </w:r>
      <w:r>
        <w:rPr>
          <w:rFonts w:hint="eastAsia"/>
        </w:rPr>
        <w:t>和</w:t>
      </w:r>
      <w:r>
        <w:rPr>
          <w:rFonts w:hint="eastAsia"/>
        </w:rPr>
        <w:t>2</w:t>
      </w:r>
      <w:r>
        <w:rPr>
          <w:rFonts w:hint="eastAsia"/>
        </w:rPr>
        <w:t>为依据主张权利，其内容为：</w:t>
      </w:r>
      <w:r>
        <w:rPr>
          <w:rFonts w:hint="eastAsia"/>
        </w:rPr>
        <w:t>1.</w:t>
      </w:r>
      <w:r>
        <w:rPr>
          <w:rFonts w:hint="eastAsia"/>
        </w:rPr>
        <w:t>一种</w:t>
      </w:r>
      <w:proofErr w:type="gramStart"/>
      <w:r>
        <w:rPr>
          <w:rFonts w:hint="eastAsia"/>
        </w:rPr>
        <w:t>简易访问</w:t>
      </w:r>
      <w:proofErr w:type="gramEnd"/>
      <w:r>
        <w:rPr>
          <w:rFonts w:hint="eastAsia"/>
        </w:rPr>
        <w:t>网络运营商门户网站的方法，其特征在于包括以下处理步骤：</w:t>
      </w:r>
      <w:r>
        <w:rPr>
          <w:rFonts w:hint="eastAsia"/>
        </w:rPr>
        <w:t>A.</w:t>
      </w:r>
      <w:r>
        <w:rPr>
          <w:rFonts w:hint="eastAsia"/>
        </w:rPr>
        <w:t>接入服务器底层硬件对门户业务用户设备未通过认证前的第一个上行</w:t>
      </w:r>
      <w:r>
        <w:rPr>
          <w:rFonts w:hint="eastAsia"/>
        </w:rPr>
        <w:t>HTTP</w:t>
      </w:r>
      <w:r>
        <w:rPr>
          <w:rFonts w:hint="eastAsia"/>
        </w:rPr>
        <w:t>报文，直接提交给“虚拟</w:t>
      </w:r>
      <w:r>
        <w:rPr>
          <w:rFonts w:hint="eastAsia"/>
        </w:rPr>
        <w:t>Web</w:t>
      </w:r>
      <w:r>
        <w:rPr>
          <w:rFonts w:hint="eastAsia"/>
        </w:rPr>
        <w:t>服务器”，该“虚拟</w:t>
      </w:r>
      <w:r>
        <w:rPr>
          <w:rFonts w:hint="eastAsia"/>
        </w:rPr>
        <w:t>Web</w:t>
      </w:r>
      <w:r>
        <w:rPr>
          <w:rFonts w:hint="eastAsia"/>
        </w:rPr>
        <w:t>服务器”功能由接入服务器高层软件的“虚拟</w:t>
      </w:r>
      <w:r>
        <w:rPr>
          <w:rFonts w:hint="eastAsia"/>
        </w:rPr>
        <w:t>Web</w:t>
      </w:r>
      <w:r>
        <w:rPr>
          <w:rFonts w:hint="eastAsia"/>
        </w:rPr>
        <w:t>服务器”模块实现；</w:t>
      </w:r>
      <w:r>
        <w:rPr>
          <w:rFonts w:hint="eastAsia"/>
        </w:rPr>
        <w:t>B.</w:t>
      </w:r>
      <w:r>
        <w:rPr>
          <w:rFonts w:hint="eastAsia"/>
        </w:rPr>
        <w:t>由该“虚拟</w:t>
      </w:r>
      <w:r>
        <w:rPr>
          <w:rFonts w:hint="eastAsia"/>
        </w:rPr>
        <w:t>Web</w:t>
      </w:r>
      <w:r>
        <w:rPr>
          <w:rFonts w:hint="eastAsia"/>
        </w:rPr>
        <w:t>服务器”虚拟成用户要访问的网站与门户业务用户设备建立</w:t>
      </w:r>
      <w:r>
        <w:rPr>
          <w:rFonts w:hint="eastAsia"/>
        </w:rPr>
        <w:t>TCP</w:t>
      </w:r>
      <w:r>
        <w:rPr>
          <w:rFonts w:hint="eastAsia"/>
        </w:rPr>
        <w:t>连接，“虚拟</w:t>
      </w:r>
      <w:r>
        <w:rPr>
          <w:rFonts w:hint="eastAsia"/>
        </w:rPr>
        <w:t>Web</w:t>
      </w:r>
      <w:r>
        <w:rPr>
          <w:rFonts w:hint="eastAsia"/>
        </w:rPr>
        <w:t>服务器”向接入服务器底层硬件返回含有重定向信息的报文，再由接入服务器底层硬件按正常的转发流程向门户业务用户设备发一个重定向到真正门户网站</w:t>
      </w:r>
      <w:proofErr w:type="spellStart"/>
      <w:r>
        <w:rPr>
          <w:rFonts w:hint="eastAsia"/>
        </w:rPr>
        <w:t>Portal_Server</w:t>
      </w:r>
      <w:proofErr w:type="spellEnd"/>
      <w:r>
        <w:rPr>
          <w:rFonts w:hint="eastAsia"/>
        </w:rPr>
        <w:t>的报文；</w:t>
      </w:r>
      <w:r>
        <w:rPr>
          <w:rFonts w:hint="eastAsia"/>
        </w:rPr>
        <w:t>C.</w:t>
      </w:r>
      <w:r>
        <w:rPr>
          <w:rFonts w:hint="eastAsia"/>
        </w:rPr>
        <w:t>收到重定向报文后的门户业务用户设备的浏览器自动发起对真正门户网站</w:t>
      </w:r>
      <w:proofErr w:type="spellStart"/>
      <w:r>
        <w:rPr>
          <w:rFonts w:hint="eastAsia"/>
        </w:rPr>
        <w:t>Portal_Server</w:t>
      </w:r>
      <w:proofErr w:type="spellEnd"/>
      <w:r>
        <w:rPr>
          <w:rFonts w:hint="eastAsia"/>
        </w:rPr>
        <w:t>的</w:t>
      </w:r>
      <w:r>
        <w:rPr>
          <w:rFonts w:hint="eastAsia"/>
        </w:rPr>
        <w:lastRenderedPageBreak/>
        <w:t>访问。</w:t>
      </w:r>
      <w:r>
        <w:rPr>
          <w:rFonts w:hint="eastAsia"/>
        </w:rPr>
        <w:t>2.</w:t>
      </w:r>
      <w:r>
        <w:rPr>
          <w:rFonts w:hint="eastAsia"/>
        </w:rPr>
        <w:t>根据权利要求</w:t>
      </w:r>
      <w:r>
        <w:rPr>
          <w:rFonts w:hint="eastAsia"/>
        </w:rPr>
        <w:t>1</w:t>
      </w:r>
      <w:r>
        <w:rPr>
          <w:rFonts w:hint="eastAsia"/>
        </w:rPr>
        <w:t>所述的一种</w:t>
      </w:r>
      <w:proofErr w:type="gramStart"/>
      <w:r>
        <w:rPr>
          <w:rFonts w:hint="eastAsia"/>
        </w:rPr>
        <w:t>简易访问</w:t>
      </w:r>
      <w:proofErr w:type="gramEnd"/>
      <w:r>
        <w:rPr>
          <w:rFonts w:hint="eastAsia"/>
        </w:rPr>
        <w:t>网络运营商门户网站的方法，其特征在于：所述的步骤</w:t>
      </w:r>
      <w:r>
        <w:rPr>
          <w:rFonts w:hint="eastAsia"/>
        </w:rPr>
        <w:t>A</w:t>
      </w:r>
      <w:r>
        <w:rPr>
          <w:rFonts w:hint="eastAsia"/>
        </w:rPr>
        <w:t>，由门户业务用户在浏览器上输入任何正确的域名、</w:t>
      </w:r>
      <w:r>
        <w:rPr>
          <w:rFonts w:hint="eastAsia"/>
        </w:rPr>
        <w:t>IP</w:t>
      </w:r>
      <w:r>
        <w:rPr>
          <w:rFonts w:hint="eastAsia"/>
        </w:rPr>
        <w:t>地址或任何的数字，形成上行</w:t>
      </w:r>
      <w:r>
        <w:rPr>
          <w:rFonts w:hint="eastAsia"/>
        </w:rPr>
        <w:t>IP</w:t>
      </w:r>
      <w:r>
        <w:rPr>
          <w:rFonts w:hint="eastAsia"/>
        </w:rPr>
        <w:t>报文；所述的步骤</w:t>
      </w:r>
      <w:r>
        <w:rPr>
          <w:rFonts w:hint="eastAsia"/>
        </w:rPr>
        <w:t>B</w:t>
      </w:r>
      <w:r>
        <w:rPr>
          <w:rFonts w:hint="eastAsia"/>
        </w:rPr>
        <w:t>，由“虚拟</w:t>
      </w:r>
      <w:r>
        <w:rPr>
          <w:rFonts w:hint="eastAsia"/>
        </w:rPr>
        <w:t>Web</w:t>
      </w:r>
      <w:r>
        <w:rPr>
          <w:rFonts w:hint="eastAsia"/>
        </w:rPr>
        <w:t>服务器”虚拟成该</w:t>
      </w:r>
      <w:r>
        <w:rPr>
          <w:rFonts w:hint="eastAsia"/>
        </w:rPr>
        <w:t>IP</w:t>
      </w:r>
      <w:r>
        <w:rPr>
          <w:rFonts w:hint="eastAsia"/>
        </w:rPr>
        <w:t>报文的</w:t>
      </w:r>
      <w:r>
        <w:rPr>
          <w:rFonts w:hint="eastAsia"/>
        </w:rPr>
        <w:t>IP</w:t>
      </w:r>
      <w:r>
        <w:rPr>
          <w:rFonts w:hint="eastAsia"/>
        </w:rPr>
        <w:t>地址的网站。</w:t>
      </w:r>
    </w:p>
    <w:p w14:paraId="2E1FF750" w14:textId="77777777" w:rsidR="00F83C6E" w:rsidRDefault="00F83C6E" w:rsidP="005264BE">
      <w:pPr>
        <w:pStyle w:val="AD"/>
        <w:spacing w:line="276" w:lineRule="auto"/>
      </w:pPr>
    </w:p>
    <w:p w14:paraId="1B5F8517" w14:textId="77777777" w:rsidR="00F83C6E" w:rsidRDefault="00F83C6E" w:rsidP="005264BE">
      <w:pPr>
        <w:pStyle w:val="AD"/>
        <w:spacing w:line="276" w:lineRule="auto"/>
      </w:pPr>
      <w:r>
        <w:rPr>
          <w:rFonts w:hint="eastAsia"/>
        </w:rPr>
        <w:t xml:space="preserve">　　</w:t>
      </w:r>
      <w:proofErr w:type="gramStart"/>
      <w:r>
        <w:rPr>
          <w:rFonts w:hint="eastAsia"/>
        </w:rPr>
        <w:t>敦骏公司</w:t>
      </w:r>
      <w:proofErr w:type="gramEnd"/>
      <w:r>
        <w:rPr>
          <w:rFonts w:hint="eastAsia"/>
        </w:rPr>
        <w:t>通过公证购买方式从</w:t>
      </w:r>
      <w:proofErr w:type="gramStart"/>
      <w:r>
        <w:rPr>
          <w:rFonts w:hint="eastAsia"/>
        </w:rPr>
        <w:t>弘康经营</w:t>
      </w:r>
      <w:proofErr w:type="gramEnd"/>
      <w:r>
        <w:rPr>
          <w:rFonts w:hint="eastAsia"/>
        </w:rPr>
        <w:t>部、</w:t>
      </w:r>
      <w:proofErr w:type="gramStart"/>
      <w:r>
        <w:rPr>
          <w:rFonts w:hint="eastAsia"/>
        </w:rPr>
        <w:t>昊</w:t>
      </w:r>
      <w:proofErr w:type="gramEnd"/>
      <w:r>
        <w:rPr>
          <w:rFonts w:hint="eastAsia"/>
        </w:rPr>
        <w:t>威经营部购得“</w:t>
      </w:r>
      <w:r>
        <w:rPr>
          <w:rFonts w:hint="eastAsia"/>
        </w:rPr>
        <w:t>Tenda</w:t>
      </w:r>
      <w:r>
        <w:rPr>
          <w:rFonts w:hint="eastAsia"/>
        </w:rPr>
        <w:t>路由器</w:t>
      </w:r>
      <w:r>
        <w:rPr>
          <w:rFonts w:hint="eastAsia"/>
        </w:rPr>
        <w:t>W15E</w:t>
      </w:r>
      <w:r>
        <w:rPr>
          <w:rFonts w:hint="eastAsia"/>
        </w:rPr>
        <w:t>”“</w:t>
      </w:r>
      <w:r>
        <w:rPr>
          <w:rFonts w:hint="eastAsia"/>
        </w:rPr>
        <w:t>Tenda</w:t>
      </w:r>
      <w:r>
        <w:rPr>
          <w:rFonts w:hint="eastAsia"/>
        </w:rPr>
        <w:t>路由器</w:t>
      </w:r>
      <w:r>
        <w:rPr>
          <w:rFonts w:hint="eastAsia"/>
        </w:rPr>
        <w:t>W20E</w:t>
      </w:r>
      <w:r>
        <w:rPr>
          <w:rFonts w:hint="eastAsia"/>
        </w:rPr>
        <w:t>增强型”各一个，并在公证人员的监督下对“</w:t>
      </w:r>
      <w:r>
        <w:rPr>
          <w:rFonts w:hint="eastAsia"/>
        </w:rPr>
        <w:t>Tenda</w:t>
      </w:r>
      <w:r>
        <w:rPr>
          <w:rFonts w:hint="eastAsia"/>
        </w:rPr>
        <w:t>路由器</w:t>
      </w:r>
      <w:r>
        <w:rPr>
          <w:rFonts w:hint="eastAsia"/>
        </w:rPr>
        <w:t>W15E</w:t>
      </w:r>
      <w:r>
        <w:rPr>
          <w:rFonts w:hint="eastAsia"/>
        </w:rPr>
        <w:t>”访问网络运营商门户网站的过程进行了技术演示，演示结果表明使用“</w:t>
      </w:r>
      <w:r>
        <w:rPr>
          <w:rFonts w:hint="eastAsia"/>
        </w:rPr>
        <w:t>Tenda</w:t>
      </w:r>
      <w:r>
        <w:rPr>
          <w:rFonts w:hint="eastAsia"/>
        </w:rPr>
        <w:t>路由器</w:t>
      </w:r>
      <w:r>
        <w:rPr>
          <w:rFonts w:hint="eastAsia"/>
        </w:rPr>
        <w:t>W15E</w:t>
      </w:r>
      <w:r>
        <w:rPr>
          <w:rFonts w:hint="eastAsia"/>
        </w:rPr>
        <w:t>”过程中具有与涉案专利权利要求</w:t>
      </w:r>
      <w:r>
        <w:rPr>
          <w:rFonts w:hint="eastAsia"/>
        </w:rPr>
        <w:t>1</w:t>
      </w:r>
      <w:r>
        <w:rPr>
          <w:rFonts w:hint="eastAsia"/>
        </w:rPr>
        <w:t>和</w:t>
      </w:r>
      <w:r>
        <w:rPr>
          <w:rFonts w:hint="eastAsia"/>
        </w:rPr>
        <w:t>2</w:t>
      </w:r>
      <w:r>
        <w:rPr>
          <w:rFonts w:hint="eastAsia"/>
        </w:rPr>
        <w:t>相对应的方法步骤。</w:t>
      </w:r>
    </w:p>
    <w:p w14:paraId="3A8192B5" w14:textId="77777777" w:rsidR="00F83C6E" w:rsidRDefault="00F83C6E" w:rsidP="005264BE">
      <w:pPr>
        <w:pStyle w:val="AD"/>
        <w:spacing w:line="276" w:lineRule="auto"/>
      </w:pPr>
    </w:p>
    <w:p w14:paraId="17E5EAF2" w14:textId="77777777" w:rsidR="00F83C6E" w:rsidRDefault="00F83C6E" w:rsidP="005264BE">
      <w:pPr>
        <w:pStyle w:val="AD"/>
        <w:spacing w:line="276" w:lineRule="auto"/>
      </w:pPr>
      <w:r>
        <w:rPr>
          <w:rFonts w:hint="eastAsia"/>
        </w:rPr>
        <w:t xml:space="preserve">　　被诉侵权产品在京东商城官方旗舰店、“天猫”网站腾达旗舰店均有销售，且销量巨大。京东商城官方旗舰店网页显示有“腾达（</w:t>
      </w:r>
      <w:r>
        <w:rPr>
          <w:rFonts w:hint="eastAsia"/>
        </w:rPr>
        <w:t>Tenda</w:t>
      </w:r>
      <w:r>
        <w:rPr>
          <w:rFonts w:hint="eastAsia"/>
        </w:rPr>
        <w:t>）</w:t>
      </w:r>
      <w:r>
        <w:rPr>
          <w:rFonts w:hint="eastAsia"/>
        </w:rPr>
        <w:t>W15E</w:t>
      </w:r>
      <w:r>
        <w:rPr>
          <w:rFonts w:hint="eastAsia"/>
        </w:rPr>
        <w:t>”路由器的图片、京东价</w:t>
      </w:r>
      <w:r>
        <w:rPr>
          <w:rFonts w:hint="eastAsia"/>
        </w:rPr>
        <w:t>199</w:t>
      </w:r>
      <w:r>
        <w:rPr>
          <w:rFonts w:hint="eastAsia"/>
        </w:rPr>
        <w:t>元、累计评价</w:t>
      </w:r>
      <w:r>
        <w:rPr>
          <w:rFonts w:hint="eastAsia"/>
        </w:rPr>
        <w:t>1</w:t>
      </w:r>
      <w:r>
        <w:rPr>
          <w:rFonts w:hint="eastAsia"/>
        </w:rPr>
        <w:t>万</w:t>
      </w:r>
      <w:r>
        <w:rPr>
          <w:rFonts w:hint="eastAsia"/>
        </w:rPr>
        <w:t>+</w:t>
      </w:r>
      <w:r>
        <w:rPr>
          <w:rFonts w:hint="eastAsia"/>
        </w:rPr>
        <w:t>，“腾达（</w:t>
      </w:r>
      <w:r>
        <w:rPr>
          <w:rFonts w:hint="eastAsia"/>
        </w:rPr>
        <w:t>Tenda</w:t>
      </w:r>
      <w:r>
        <w:rPr>
          <w:rFonts w:hint="eastAsia"/>
        </w:rPr>
        <w:t>）</w:t>
      </w:r>
      <w:r>
        <w:rPr>
          <w:rFonts w:hint="eastAsia"/>
        </w:rPr>
        <w:t>W20E</w:t>
      </w:r>
      <w:r>
        <w:rPr>
          <w:rFonts w:hint="eastAsia"/>
        </w:rPr>
        <w:t>”路由器、京东价</w:t>
      </w:r>
      <w:r>
        <w:rPr>
          <w:rFonts w:hint="eastAsia"/>
        </w:rPr>
        <w:t>399</w:t>
      </w:r>
      <w:r>
        <w:rPr>
          <w:rFonts w:hint="eastAsia"/>
        </w:rPr>
        <w:t>元、累计评价</w:t>
      </w:r>
      <w:r>
        <w:rPr>
          <w:rFonts w:hint="eastAsia"/>
        </w:rPr>
        <w:t>1</w:t>
      </w:r>
      <w:r>
        <w:rPr>
          <w:rFonts w:hint="eastAsia"/>
        </w:rPr>
        <w:t>万</w:t>
      </w:r>
      <w:r>
        <w:rPr>
          <w:rFonts w:hint="eastAsia"/>
        </w:rPr>
        <w:t>+</w:t>
      </w:r>
      <w:r>
        <w:rPr>
          <w:rFonts w:hint="eastAsia"/>
        </w:rPr>
        <w:t>，“腾达（</w:t>
      </w:r>
      <w:r>
        <w:rPr>
          <w:rFonts w:hint="eastAsia"/>
        </w:rPr>
        <w:t>Tenda</w:t>
      </w:r>
      <w:r>
        <w:rPr>
          <w:rFonts w:hint="eastAsia"/>
        </w:rPr>
        <w:t>）</w:t>
      </w:r>
      <w:r>
        <w:rPr>
          <w:rFonts w:hint="eastAsia"/>
        </w:rPr>
        <w:t>G1</w:t>
      </w:r>
      <w:r>
        <w:rPr>
          <w:rFonts w:hint="eastAsia"/>
        </w:rPr>
        <w:t>”路由器、京东价</w:t>
      </w:r>
      <w:r>
        <w:rPr>
          <w:rFonts w:hint="eastAsia"/>
        </w:rPr>
        <w:t>359</w:t>
      </w:r>
      <w:r>
        <w:rPr>
          <w:rFonts w:hint="eastAsia"/>
        </w:rPr>
        <w:t>元、累计评价</w:t>
      </w:r>
      <w:r>
        <w:rPr>
          <w:rFonts w:hint="eastAsia"/>
        </w:rPr>
        <w:t>1</w:t>
      </w:r>
      <w:r>
        <w:rPr>
          <w:rFonts w:hint="eastAsia"/>
        </w:rPr>
        <w:t>万</w:t>
      </w:r>
      <w:r>
        <w:rPr>
          <w:rFonts w:hint="eastAsia"/>
        </w:rPr>
        <w:t>+</w:t>
      </w:r>
      <w:r>
        <w:rPr>
          <w:rFonts w:hint="eastAsia"/>
        </w:rPr>
        <w:t>等信息。“天猫”网站腾达旗舰店网页显示有“腾达（</w:t>
      </w:r>
      <w:r>
        <w:rPr>
          <w:rFonts w:hint="eastAsia"/>
        </w:rPr>
        <w:t>Tenda</w:t>
      </w:r>
      <w:r>
        <w:rPr>
          <w:rFonts w:hint="eastAsia"/>
        </w:rPr>
        <w:t>）</w:t>
      </w:r>
      <w:r>
        <w:rPr>
          <w:rFonts w:hint="eastAsia"/>
        </w:rPr>
        <w:t>W15E</w:t>
      </w:r>
      <w:r>
        <w:rPr>
          <w:rFonts w:hint="eastAsia"/>
        </w:rPr>
        <w:t>”路由器的图片、促销价</w:t>
      </w:r>
      <w:r>
        <w:rPr>
          <w:rFonts w:hint="eastAsia"/>
        </w:rPr>
        <w:t>179</w:t>
      </w:r>
      <w:r>
        <w:rPr>
          <w:rFonts w:hint="eastAsia"/>
        </w:rPr>
        <w:t>元、月销量</w:t>
      </w:r>
      <w:r>
        <w:rPr>
          <w:rFonts w:hint="eastAsia"/>
        </w:rPr>
        <w:t>433</w:t>
      </w:r>
      <w:r>
        <w:rPr>
          <w:rFonts w:hint="eastAsia"/>
        </w:rPr>
        <w:t>、累计评价</w:t>
      </w:r>
      <w:r>
        <w:rPr>
          <w:rFonts w:hint="eastAsia"/>
        </w:rPr>
        <w:t>4342</w:t>
      </w:r>
      <w:r>
        <w:rPr>
          <w:rFonts w:hint="eastAsia"/>
        </w:rPr>
        <w:t>、安装说明、技术支持等信息。</w:t>
      </w:r>
    </w:p>
    <w:p w14:paraId="6A72FA70" w14:textId="77777777" w:rsidR="00F83C6E" w:rsidRDefault="00F83C6E" w:rsidP="005264BE">
      <w:pPr>
        <w:pStyle w:val="AD"/>
        <w:spacing w:line="276" w:lineRule="auto"/>
      </w:pPr>
    </w:p>
    <w:p w14:paraId="57FE8130" w14:textId="77777777" w:rsidR="00F83C6E" w:rsidRDefault="00F83C6E" w:rsidP="005264BE">
      <w:pPr>
        <w:pStyle w:val="AD"/>
        <w:spacing w:line="276" w:lineRule="auto"/>
      </w:pPr>
      <w:r>
        <w:rPr>
          <w:rFonts w:hint="eastAsia"/>
        </w:rPr>
        <w:t xml:space="preserve">　　</w:t>
      </w:r>
      <w:r>
        <w:rPr>
          <w:rFonts w:hint="eastAsia"/>
        </w:rPr>
        <w:t>2018</w:t>
      </w:r>
      <w:r>
        <w:rPr>
          <w:rFonts w:hint="eastAsia"/>
        </w:rPr>
        <w:t>年</w:t>
      </w:r>
      <w:r>
        <w:rPr>
          <w:rFonts w:hint="eastAsia"/>
        </w:rPr>
        <w:t>12</w:t>
      </w:r>
      <w:r>
        <w:rPr>
          <w:rFonts w:hint="eastAsia"/>
        </w:rPr>
        <w:t>月</w:t>
      </w:r>
      <w:r>
        <w:rPr>
          <w:rFonts w:hint="eastAsia"/>
        </w:rPr>
        <w:t>13</w:t>
      </w:r>
      <w:r>
        <w:rPr>
          <w:rFonts w:hint="eastAsia"/>
        </w:rPr>
        <w:t>日，一审法院依法</w:t>
      </w:r>
      <w:proofErr w:type="gramStart"/>
      <w:r>
        <w:rPr>
          <w:rFonts w:hint="eastAsia"/>
        </w:rPr>
        <w:t>作出</w:t>
      </w:r>
      <w:proofErr w:type="gramEnd"/>
      <w:r>
        <w:rPr>
          <w:rFonts w:hint="eastAsia"/>
        </w:rPr>
        <w:t>通知书，主要内容为：限令腾达公司</w:t>
      </w:r>
      <w:r>
        <w:rPr>
          <w:rFonts w:hint="eastAsia"/>
        </w:rPr>
        <w:t>10</w:t>
      </w:r>
      <w:r>
        <w:rPr>
          <w:rFonts w:hint="eastAsia"/>
        </w:rPr>
        <w:t>日内向一审法院提交自</w:t>
      </w:r>
      <w:r>
        <w:rPr>
          <w:rFonts w:hint="eastAsia"/>
        </w:rPr>
        <w:t>2015</w:t>
      </w:r>
      <w:r>
        <w:rPr>
          <w:rFonts w:hint="eastAsia"/>
        </w:rPr>
        <w:t>年</w:t>
      </w:r>
      <w:r>
        <w:rPr>
          <w:rFonts w:hint="eastAsia"/>
        </w:rPr>
        <w:t>7</w:t>
      </w:r>
      <w:r>
        <w:rPr>
          <w:rFonts w:hint="eastAsia"/>
        </w:rPr>
        <w:t>月</w:t>
      </w:r>
      <w:r>
        <w:rPr>
          <w:rFonts w:hint="eastAsia"/>
        </w:rPr>
        <w:t>2</w:t>
      </w:r>
      <w:r>
        <w:rPr>
          <w:rFonts w:hint="eastAsia"/>
        </w:rPr>
        <w:t>日以来，关于涉案“路由器”产品生产、销售情况的完整资料和完整的财务账簿。逾期不提交，将承担相应的法律责任。但至二审判决</w:t>
      </w:r>
      <w:proofErr w:type="gramStart"/>
      <w:r>
        <w:rPr>
          <w:rFonts w:hint="eastAsia"/>
        </w:rPr>
        <w:t>作出</w:t>
      </w:r>
      <w:proofErr w:type="gramEnd"/>
      <w:r>
        <w:rPr>
          <w:rFonts w:hint="eastAsia"/>
        </w:rPr>
        <w:t>时，腾达公司并未提交相关证据。</w:t>
      </w:r>
    </w:p>
    <w:p w14:paraId="59AEFADC" w14:textId="77777777" w:rsidR="00F83C6E" w:rsidRDefault="00F83C6E" w:rsidP="005264BE">
      <w:pPr>
        <w:pStyle w:val="AD"/>
        <w:spacing w:line="276" w:lineRule="auto"/>
      </w:pPr>
    </w:p>
    <w:p w14:paraId="28DA9D65" w14:textId="77777777" w:rsidR="00F83C6E" w:rsidRDefault="00F83C6E" w:rsidP="005264BE">
      <w:pPr>
        <w:pStyle w:val="AD"/>
        <w:spacing w:line="276" w:lineRule="auto"/>
      </w:pPr>
      <w:r>
        <w:rPr>
          <w:rFonts w:hint="eastAsia"/>
        </w:rPr>
        <w:t xml:space="preserve">　　裁判结果</w:t>
      </w:r>
    </w:p>
    <w:p w14:paraId="65D4EC81" w14:textId="77777777" w:rsidR="00F83C6E" w:rsidRDefault="00F83C6E" w:rsidP="005264BE">
      <w:pPr>
        <w:pStyle w:val="AD"/>
        <w:spacing w:line="276" w:lineRule="auto"/>
      </w:pPr>
    </w:p>
    <w:p w14:paraId="3481EF46" w14:textId="77777777" w:rsidR="00F83C6E" w:rsidRDefault="00F83C6E" w:rsidP="005264BE">
      <w:pPr>
        <w:pStyle w:val="AD"/>
        <w:spacing w:line="276" w:lineRule="auto"/>
      </w:pPr>
      <w:r>
        <w:rPr>
          <w:rFonts w:hint="eastAsia"/>
        </w:rPr>
        <w:t xml:space="preserve">　　山东省济南市中级人民法院于</w:t>
      </w:r>
      <w:r>
        <w:rPr>
          <w:rFonts w:hint="eastAsia"/>
        </w:rPr>
        <w:t>2019</w:t>
      </w:r>
      <w:r>
        <w:rPr>
          <w:rFonts w:hint="eastAsia"/>
        </w:rPr>
        <w:t>年</w:t>
      </w:r>
      <w:r>
        <w:rPr>
          <w:rFonts w:hint="eastAsia"/>
        </w:rPr>
        <w:t>5</w:t>
      </w:r>
      <w:r>
        <w:rPr>
          <w:rFonts w:hint="eastAsia"/>
        </w:rPr>
        <w:t>月</w:t>
      </w:r>
      <w:r>
        <w:rPr>
          <w:rFonts w:hint="eastAsia"/>
        </w:rPr>
        <w:t>6</w:t>
      </w:r>
      <w:r>
        <w:rPr>
          <w:rFonts w:hint="eastAsia"/>
        </w:rPr>
        <w:t>日</w:t>
      </w:r>
      <w:proofErr w:type="gramStart"/>
      <w:r>
        <w:rPr>
          <w:rFonts w:hint="eastAsia"/>
        </w:rPr>
        <w:t>作出</w:t>
      </w:r>
      <w:proofErr w:type="gramEnd"/>
      <w:r>
        <w:rPr>
          <w:rFonts w:hint="eastAsia"/>
        </w:rPr>
        <w:t>（</w:t>
      </w:r>
      <w:r>
        <w:rPr>
          <w:rFonts w:hint="eastAsia"/>
        </w:rPr>
        <w:t>2018</w:t>
      </w:r>
      <w:r>
        <w:rPr>
          <w:rFonts w:hint="eastAsia"/>
        </w:rPr>
        <w:t>）鲁</w:t>
      </w:r>
      <w:r>
        <w:rPr>
          <w:rFonts w:hint="eastAsia"/>
        </w:rPr>
        <w:t>01</w:t>
      </w:r>
      <w:r>
        <w:rPr>
          <w:rFonts w:hint="eastAsia"/>
        </w:rPr>
        <w:t>民初</w:t>
      </w:r>
      <w:r>
        <w:rPr>
          <w:rFonts w:hint="eastAsia"/>
        </w:rPr>
        <w:t>1481</w:t>
      </w:r>
      <w:r>
        <w:rPr>
          <w:rFonts w:hint="eastAsia"/>
        </w:rPr>
        <w:t>号民事判决：一、腾达公司立即停止制造、许诺销售、销售涉案的路由器产品；二、</w:t>
      </w:r>
      <w:proofErr w:type="gramStart"/>
      <w:r>
        <w:rPr>
          <w:rFonts w:hint="eastAsia"/>
        </w:rPr>
        <w:t>弘康经营</w:t>
      </w:r>
      <w:proofErr w:type="gramEnd"/>
      <w:r>
        <w:rPr>
          <w:rFonts w:hint="eastAsia"/>
        </w:rPr>
        <w:t>部、</w:t>
      </w:r>
      <w:proofErr w:type="gramStart"/>
      <w:r>
        <w:rPr>
          <w:rFonts w:hint="eastAsia"/>
        </w:rPr>
        <w:t>昊</w:t>
      </w:r>
      <w:proofErr w:type="gramEnd"/>
      <w:r>
        <w:rPr>
          <w:rFonts w:hint="eastAsia"/>
        </w:rPr>
        <w:t>威经营部立即停止销售涉案的路由器产品；三、腾达公司于判决生效之日起十日内赔偿</w:t>
      </w:r>
      <w:proofErr w:type="gramStart"/>
      <w:r>
        <w:rPr>
          <w:rFonts w:hint="eastAsia"/>
        </w:rPr>
        <w:t>敦骏公司</w:t>
      </w:r>
      <w:proofErr w:type="gramEnd"/>
      <w:r>
        <w:rPr>
          <w:rFonts w:hint="eastAsia"/>
        </w:rPr>
        <w:t>经济损失及合理费用共计</w:t>
      </w:r>
      <w:r>
        <w:rPr>
          <w:rFonts w:hint="eastAsia"/>
        </w:rPr>
        <w:t>500</w:t>
      </w:r>
      <w:r>
        <w:rPr>
          <w:rFonts w:hint="eastAsia"/>
        </w:rPr>
        <w:t>万元；四、驳回</w:t>
      </w:r>
      <w:proofErr w:type="gramStart"/>
      <w:r>
        <w:rPr>
          <w:rFonts w:hint="eastAsia"/>
        </w:rPr>
        <w:t>敦骏公司</w:t>
      </w:r>
      <w:proofErr w:type="gramEnd"/>
      <w:r>
        <w:rPr>
          <w:rFonts w:hint="eastAsia"/>
        </w:rPr>
        <w:t>的其他诉讼请求。一审案件受理费</w:t>
      </w:r>
      <w:r>
        <w:rPr>
          <w:rFonts w:hint="eastAsia"/>
        </w:rPr>
        <w:t>46800</w:t>
      </w:r>
      <w:r>
        <w:rPr>
          <w:rFonts w:hint="eastAsia"/>
        </w:rPr>
        <w:t>元，由腾达公司负担。宣判后，腾达公司向最高人民法院提起上诉。最高人民法院于</w:t>
      </w:r>
      <w:r>
        <w:rPr>
          <w:rFonts w:hint="eastAsia"/>
        </w:rPr>
        <w:t>2019</w:t>
      </w:r>
      <w:r>
        <w:rPr>
          <w:rFonts w:hint="eastAsia"/>
        </w:rPr>
        <w:t>年</w:t>
      </w:r>
      <w:r>
        <w:rPr>
          <w:rFonts w:hint="eastAsia"/>
        </w:rPr>
        <w:t>12</w:t>
      </w:r>
      <w:r>
        <w:rPr>
          <w:rFonts w:hint="eastAsia"/>
        </w:rPr>
        <w:t>月</w:t>
      </w:r>
      <w:r>
        <w:rPr>
          <w:rFonts w:hint="eastAsia"/>
        </w:rPr>
        <w:t>6</w:t>
      </w:r>
      <w:r>
        <w:rPr>
          <w:rFonts w:hint="eastAsia"/>
        </w:rPr>
        <w:t>日</w:t>
      </w:r>
      <w:proofErr w:type="gramStart"/>
      <w:r>
        <w:rPr>
          <w:rFonts w:hint="eastAsia"/>
        </w:rPr>
        <w:t>作出</w:t>
      </w:r>
      <w:proofErr w:type="gramEnd"/>
      <w:r>
        <w:rPr>
          <w:rFonts w:hint="eastAsia"/>
        </w:rPr>
        <w:t>（</w:t>
      </w:r>
      <w:r>
        <w:rPr>
          <w:rFonts w:hint="eastAsia"/>
        </w:rPr>
        <w:t>2019</w:t>
      </w:r>
      <w:r>
        <w:rPr>
          <w:rFonts w:hint="eastAsia"/>
        </w:rPr>
        <w:t>）最高</w:t>
      </w:r>
      <w:proofErr w:type="gramStart"/>
      <w:r>
        <w:rPr>
          <w:rFonts w:hint="eastAsia"/>
        </w:rPr>
        <w:t>法知民终</w:t>
      </w:r>
      <w:r>
        <w:rPr>
          <w:rFonts w:hint="eastAsia"/>
        </w:rPr>
        <w:t>147</w:t>
      </w:r>
      <w:r>
        <w:rPr>
          <w:rFonts w:hint="eastAsia"/>
        </w:rPr>
        <w:t>号</w:t>
      </w:r>
      <w:proofErr w:type="gramEnd"/>
      <w:r>
        <w:rPr>
          <w:rFonts w:hint="eastAsia"/>
        </w:rPr>
        <w:t>民事判决，驳回上诉，维持原判。</w:t>
      </w:r>
    </w:p>
    <w:p w14:paraId="77C5252C" w14:textId="77777777" w:rsidR="00F83C6E" w:rsidRDefault="00F83C6E" w:rsidP="005264BE">
      <w:pPr>
        <w:pStyle w:val="AD"/>
        <w:spacing w:line="276" w:lineRule="auto"/>
      </w:pPr>
    </w:p>
    <w:p w14:paraId="612FF388" w14:textId="77777777" w:rsidR="00F83C6E" w:rsidRDefault="00F83C6E" w:rsidP="005264BE">
      <w:pPr>
        <w:pStyle w:val="AD"/>
        <w:spacing w:line="276" w:lineRule="auto"/>
      </w:pPr>
      <w:r>
        <w:rPr>
          <w:rFonts w:hint="eastAsia"/>
        </w:rPr>
        <w:t xml:space="preserve">　　裁判理由</w:t>
      </w:r>
    </w:p>
    <w:p w14:paraId="079E8DA3" w14:textId="77777777" w:rsidR="00F83C6E" w:rsidRDefault="00F83C6E" w:rsidP="005264BE">
      <w:pPr>
        <w:pStyle w:val="AD"/>
        <w:spacing w:line="276" w:lineRule="auto"/>
      </w:pPr>
    </w:p>
    <w:p w14:paraId="68AC68E6" w14:textId="77777777" w:rsidR="00F83C6E" w:rsidRDefault="00F83C6E" w:rsidP="005264BE">
      <w:pPr>
        <w:pStyle w:val="AD"/>
        <w:spacing w:line="276" w:lineRule="auto"/>
      </w:pPr>
      <w:r>
        <w:rPr>
          <w:rFonts w:hint="eastAsia"/>
        </w:rPr>
        <w:t xml:space="preserve">　　最高人民法院认为：本案焦点问题包括三个方面：</w:t>
      </w:r>
    </w:p>
    <w:p w14:paraId="394132B8" w14:textId="77777777" w:rsidR="00F83C6E" w:rsidRDefault="00F83C6E" w:rsidP="005264BE">
      <w:pPr>
        <w:pStyle w:val="AD"/>
        <w:spacing w:line="276" w:lineRule="auto"/>
      </w:pPr>
    </w:p>
    <w:p w14:paraId="15439DA7" w14:textId="77777777" w:rsidR="00F83C6E" w:rsidRDefault="00F83C6E" w:rsidP="005264BE">
      <w:pPr>
        <w:pStyle w:val="AD"/>
        <w:spacing w:line="276" w:lineRule="auto"/>
      </w:pPr>
      <w:r>
        <w:rPr>
          <w:rFonts w:hint="eastAsia"/>
        </w:rPr>
        <w:t xml:space="preserve">　　一、关于被诉侵权产品使用过程是否落入涉案专利权利要求的保护范围</w:t>
      </w:r>
    </w:p>
    <w:p w14:paraId="5E03DD38" w14:textId="77777777" w:rsidR="00F83C6E" w:rsidRDefault="00F83C6E" w:rsidP="005264BE">
      <w:pPr>
        <w:pStyle w:val="AD"/>
        <w:spacing w:line="276" w:lineRule="auto"/>
      </w:pPr>
    </w:p>
    <w:p w14:paraId="554A871B" w14:textId="77777777" w:rsidR="00F83C6E" w:rsidRDefault="00F83C6E" w:rsidP="005264BE">
      <w:pPr>
        <w:pStyle w:val="AD"/>
        <w:spacing w:line="276" w:lineRule="auto"/>
      </w:pPr>
      <w:r>
        <w:rPr>
          <w:rFonts w:hint="eastAsia"/>
        </w:rPr>
        <w:t xml:space="preserve">　　首先，涉案专利权利要求</w:t>
      </w:r>
      <w:r>
        <w:rPr>
          <w:rFonts w:hint="eastAsia"/>
        </w:rPr>
        <w:t>1</w:t>
      </w:r>
      <w:r>
        <w:rPr>
          <w:rFonts w:hint="eastAsia"/>
        </w:rPr>
        <w:t>中的“第一个上行</w:t>
      </w:r>
      <w:r>
        <w:rPr>
          <w:rFonts w:hint="eastAsia"/>
        </w:rPr>
        <w:t>HTTP</w:t>
      </w:r>
      <w:r>
        <w:rPr>
          <w:rFonts w:hint="eastAsia"/>
        </w:rPr>
        <w:t>报文”不应解释为用户设备与其要访问的实际网站建立</w:t>
      </w:r>
      <w:r>
        <w:rPr>
          <w:rFonts w:hint="eastAsia"/>
        </w:rPr>
        <w:t>TCP</w:t>
      </w:r>
      <w:r>
        <w:rPr>
          <w:rFonts w:hint="eastAsia"/>
        </w:rPr>
        <w:t>“三次握手”连接过程中的第一个报文，而应当解释为未通过认证的用户设备向接入服务器发送的第一个上行</w:t>
      </w:r>
      <w:r>
        <w:rPr>
          <w:rFonts w:hint="eastAsia"/>
        </w:rPr>
        <w:t>HTTP</w:t>
      </w:r>
      <w:r>
        <w:rPr>
          <w:rFonts w:hint="eastAsia"/>
        </w:rPr>
        <w:t>报文。其次，根据对被诉侵权产品进行的公证测</w:t>
      </w:r>
      <w:r>
        <w:rPr>
          <w:rFonts w:hint="eastAsia"/>
        </w:rPr>
        <w:lastRenderedPageBreak/>
        <w:t>试结果，被诉侵权产品的强制</w:t>
      </w:r>
      <w:r>
        <w:rPr>
          <w:rFonts w:hint="eastAsia"/>
        </w:rPr>
        <w:t>Portal</w:t>
      </w:r>
      <w:r>
        <w:rPr>
          <w:rFonts w:hint="eastAsia"/>
        </w:rPr>
        <w:t>过程与涉案专利权利要求</w:t>
      </w:r>
      <w:r>
        <w:rPr>
          <w:rFonts w:hint="eastAsia"/>
        </w:rPr>
        <w:t>1</w:t>
      </w:r>
      <w:r>
        <w:rPr>
          <w:rFonts w:hint="eastAsia"/>
        </w:rPr>
        <w:t>和</w:t>
      </w:r>
      <w:r>
        <w:rPr>
          <w:rFonts w:hint="eastAsia"/>
        </w:rPr>
        <w:t>2</w:t>
      </w:r>
      <w:r>
        <w:rPr>
          <w:rFonts w:hint="eastAsia"/>
        </w:rPr>
        <w:t>所限定步骤方法相同，三款被诉侵权产品在“</w:t>
      </w:r>
      <w:r>
        <w:rPr>
          <w:rFonts w:hint="eastAsia"/>
        </w:rPr>
        <w:t>Web</w:t>
      </w:r>
      <w:r>
        <w:rPr>
          <w:rFonts w:hint="eastAsia"/>
        </w:rPr>
        <w:t>认证开启”模式下的使用过程，全部落入涉案专利权利要求</w:t>
      </w:r>
      <w:r>
        <w:rPr>
          <w:rFonts w:hint="eastAsia"/>
        </w:rPr>
        <w:t>1</w:t>
      </w:r>
      <w:r>
        <w:rPr>
          <w:rFonts w:hint="eastAsia"/>
        </w:rPr>
        <w:t>和</w:t>
      </w:r>
      <w:r>
        <w:rPr>
          <w:rFonts w:hint="eastAsia"/>
        </w:rPr>
        <w:t>2</w:t>
      </w:r>
      <w:r>
        <w:rPr>
          <w:rFonts w:hint="eastAsia"/>
        </w:rPr>
        <w:t>的保护范围。</w:t>
      </w:r>
    </w:p>
    <w:p w14:paraId="272E07E1" w14:textId="77777777" w:rsidR="00F83C6E" w:rsidRDefault="00F83C6E" w:rsidP="005264BE">
      <w:pPr>
        <w:pStyle w:val="AD"/>
        <w:spacing w:line="276" w:lineRule="auto"/>
      </w:pPr>
    </w:p>
    <w:p w14:paraId="2BF0F9E3" w14:textId="77777777" w:rsidR="00F83C6E" w:rsidRDefault="00F83C6E" w:rsidP="005264BE">
      <w:pPr>
        <w:pStyle w:val="AD"/>
        <w:spacing w:line="276" w:lineRule="auto"/>
      </w:pPr>
      <w:r>
        <w:rPr>
          <w:rFonts w:hint="eastAsia"/>
        </w:rPr>
        <w:t xml:space="preserve">　　二、关于腾达公司的被诉侵权行为是否构成侵权</w:t>
      </w:r>
    </w:p>
    <w:p w14:paraId="56AF4750" w14:textId="77777777" w:rsidR="00F83C6E" w:rsidRDefault="00F83C6E" w:rsidP="005264BE">
      <w:pPr>
        <w:pStyle w:val="AD"/>
        <w:spacing w:line="276" w:lineRule="auto"/>
      </w:pPr>
    </w:p>
    <w:p w14:paraId="1D4FBDB4" w14:textId="77777777" w:rsidR="00F83C6E" w:rsidRDefault="00F83C6E" w:rsidP="005264BE">
      <w:pPr>
        <w:pStyle w:val="AD"/>
        <w:spacing w:line="276" w:lineRule="auto"/>
      </w:pPr>
      <w:r>
        <w:rPr>
          <w:rFonts w:hint="eastAsia"/>
        </w:rPr>
        <w:t xml:space="preserve">　　针对网络通信领域方法的专利侵权判定，应当充分考虑该领域的特点，充分尊重该领域的创新与发展规律，以确保专利权人的合法权利得到实质性保护，实现该行业的可持续创新和公平竞争。如果被诉侵权行为人以生产经营为目的，将专利方法的实质内容固化在被诉侵权产品中，该行为或者行为结果对专利权利要求的技术特征被全面覆盖起到了不可替代的实质性作用，也即终端用户在正常使用该被诉侵权产品时就能自然再现该专利方法过程的，则应认定被诉侵权行为人实施了该专利方法，侵害了专利权人的权利。本案中：</w:t>
      </w:r>
      <w:r>
        <w:rPr>
          <w:rFonts w:hint="eastAsia"/>
        </w:rPr>
        <w:t>1.</w:t>
      </w:r>
      <w:r>
        <w:rPr>
          <w:rFonts w:hint="eastAsia"/>
        </w:rPr>
        <w:t>腾达公司虽未实施涉案专利方法，但其以生产经营为目的制造、许诺销售、销售的被诉侵权产品，具备可直接实施专利方法的功能，在终端网络用户利用被诉侵权产品完整再现涉案专利方法的过程中，发挥着不可替代的实质性作用。</w:t>
      </w:r>
      <w:r>
        <w:rPr>
          <w:rFonts w:hint="eastAsia"/>
        </w:rPr>
        <w:t>2.</w:t>
      </w:r>
      <w:r>
        <w:rPr>
          <w:rFonts w:hint="eastAsia"/>
        </w:rPr>
        <w:t>腾达公司从制造、许诺销售、销售被诉侵权产品的行为中获得不当利益与涉案专利存在密切关联。</w:t>
      </w:r>
      <w:r>
        <w:rPr>
          <w:rFonts w:hint="eastAsia"/>
        </w:rPr>
        <w:t>3.</w:t>
      </w:r>
      <w:r>
        <w:rPr>
          <w:rFonts w:hint="eastAsia"/>
        </w:rPr>
        <w:t>因终端网络用户利用被诉侵权产品实施涉案专利方法的行为并不构成法律意义上的侵权行为，专利权人创新投入无法从直接实施专利方法的终端网络用户处获得应有回报，如专利权人的利益无法得到补偿，必将导致研发创新活动难以为继。另一方面，如前所述，腾达公司却因涉案专利获得了原本属于专利权人的利益，利益分配严重失衡，有失公平。综合以上因素，在本案的情形下，应当认定腾达公司制造、许诺销售、销售被诉侵权产品的行为具有侵权性质并应承担停止侵权、赔偿损失的民事责任。</w:t>
      </w:r>
    </w:p>
    <w:p w14:paraId="172D5C9D" w14:textId="77777777" w:rsidR="00F83C6E" w:rsidRDefault="00F83C6E" w:rsidP="005264BE">
      <w:pPr>
        <w:pStyle w:val="AD"/>
        <w:spacing w:line="276" w:lineRule="auto"/>
      </w:pPr>
    </w:p>
    <w:p w14:paraId="4246ABAE" w14:textId="77777777" w:rsidR="00F83C6E" w:rsidRDefault="00F83C6E" w:rsidP="005264BE">
      <w:pPr>
        <w:pStyle w:val="AD"/>
        <w:spacing w:line="276" w:lineRule="auto"/>
      </w:pPr>
      <w:r>
        <w:rPr>
          <w:rFonts w:hint="eastAsia"/>
        </w:rPr>
        <w:t xml:space="preserve">　　三、关于一审判决确定的赔偿数额是否适当</w:t>
      </w:r>
    </w:p>
    <w:p w14:paraId="2C351857" w14:textId="77777777" w:rsidR="00F83C6E" w:rsidRDefault="00F83C6E" w:rsidP="005264BE">
      <w:pPr>
        <w:pStyle w:val="AD"/>
        <w:spacing w:line="276" w:lineRule="auto"/>
      </w:pPr>
    </w:p>
    <w:p w14:paraId="0BF38B30" w14:textId="77777777" w:rsidR="00F83C6E" w:rsidRDefault="00F83C6E" w:rsidP="005264BE">
      <w:pPr>
        <w:pStyle w:val="AD"/>
        <w:spacing w:line="276" w:lineRule="auto"/>
      </w:pPr>
      <w:r>
        <w:rPr>
          <w:rFonts w:hint="eastAsia"/>
        </w:rPr>
        <w:t xml:space="preserve">　　专权利人主张以侵权获利确定赔偿额的，侵权规模即为损害赔偿计算的基础事实。专利权人对此</w:t>
      </w:r>
      <w:proofErr w:type="gramStart"/>
      <w:r>
        <w:rPr>
          <w:rFonts w:hint="eastAsia"/>
        </w:rPr>
        <w:t>项基础</w:t>
      </w:r>
      <w:proofErr w:type="gramEnd"/>
      <w:r>
        <w:rPr>
          <w:rFonts w:hint="eastAsia"/>
        </w:rPr>
        <w:t>事实承担初步举证责任。在专利权人已经完成初步举证，被诉侵权人无正当理由拒不提供有关侵权规模基础事实的相应证据材料的情况下，对其提出的应考虑涉案专利对其侵权获利的贡献率等抗辩理由可不予考虑。具体到本案中：</w:t>
      </w:r>
      <w:r>
        <w:rPr>
          <w:rFonts w:hint="eastAsia"/>
        </w:rPr>
        <w:t>1.</w:t>
      </w:r>
      <w:proofErr w:type="gramStart"/>
      <w:r>
        <w:rPr>
          <w:rFonts w:hint="eastAsia"/>
        </w:rPr>
        <w:t>敦骏公司</w:t>
      </w:r>
      <w:proofErr w:type="gramEnd"/>
      <w:r>
        <w:rPr>
          <w:rFonts w:hint="eastAsia"/>
        </w:rPr>
        <w:t>主张依照侵权人因侵权获利计算赔偿额，并在一审中提交了腾达公司分别在京东网和</w:t>
      </w:r>
      <w:proofErr w:type="gramStart"/>
      <w:r>
        <w:rPr>
          <w:rFonts w:hint="eastAsia"/>
        </w:rPr>
        <w:t>天猫网</w:t>
      </w:r>
      <w:proofErr w:type="gramEnd"/>
      <w:r>
        <w:rPr>
          <w:rFonts w:hint="eastAsia"/>
        </w:rPr>
        <w:t>的官方旗舰店销售被诉侵权产品数量、售价的证据，鉴于该销售数量和价格均来源于腾达公司自己在正规电商平台的官方旗舰店，数据较为可信，腾达公司</w:t>
      </w:r>
      <w:proofErr w:type="gramStart"/>
      <w:r>
        <w:rPr>
          <w:rFonts w:hint="eastAsia"/>
        </w:rPr>
        <w:t>虽指出将</w:t>
      </w:r>
      <w:proofErr w:type="gramEnd"/>
      <w:r>
        <w:rPr>
          <w:rFonts w:hint="eastAsia"/>
        </w:rPr>
        <w:t>累计评价作为销量存在重复计算和虚报的可能性，但并未提交确切证据，且考虑到</w:t>
      </w:r>
      <w:proofErr w:type="gramStart"/>
      <w:r>
        <w:rPr>
          <w:rFonts w:hint="eastAsia"/>
        </w:rPr>
        <w:t>敦骏公司</w:t>
      </w:r>
      <w:proofErr w:type="gramEnd"/>
      <w:r>
        <w:rPr>
          <w:rFonts w:hint="eastAsia"/>
        </w:rPr>
        <w:t>就此项事实的举证能力，应当认定</w:t>
      </w:r>
      <w:proofErr w:type="gramStart"/>
      <w:r>
        <w:rPr>
          <w:rFonts w:hint="eastAsia"/>
        </w:rPr>
        <w:t>敦骏公司</w:t>
      </w:r>
      <w:proofErr w:type="gramEnd"/>
      <w:r>
        <w:rPr>
          <w:rFonts w:hint="eastAsia"/>
        </w:rPr>
        <w:t>已就侵权规模的基础事实完成了初步举证责任。</w:t>
      </w:r>
      <w:r>
        <w:rPr>
          <w:rFonts w:hint="eastAsia"/>
        </w:rPr>
        <w:t>2.</w:t>
      </w:r>
      <w:proofErr w:type="gramStart"/>
      <w:r>
        <w:rPr>
          <w:rFonts w:hint="eastAsia"/>
        </w:rPr>
        <w:t>敦骏公司</w:t>
      </w:r>
      <w:proofErr w:type="gramEnd"/>
      <w:r>
        <w:rPr>
          <w:rFonts w:hint="eastAsia"/>
        </w:rPr>
        <w:t>在一审中，依据其已提交的侵权规模的初步证据，申请腾达公司提交与被诉侵权产品相关的财务账簿、资料等，一审法院也根据本案实际情况，依法责令腾达公司提交能够反映被诉侵权产品生产、销售情况的完整的财务账簿资料等证据，但腾达公司并未提交。在一审法院因此适用相关司法解释对</w:t>
      </w:r>
      <w:proofErr w:type="gramStart"/>
      <w:r>
        <w:rPr>
          <w:rFonts w:hint="eastAsia"/>
        </w:rPr>
        <w:t>敦骏公司</w:t>
      </w:r>
      <w:proofErr w:type="gramEnd"/>
      <w:r>
        <w:rPr>
          <w:rFonts w:hint="eastAsia"/>
        </w:rPr>
        <w:t>的</w:t>
      </w:r>
      <w:r>
        <w:rPr>
          <w:rFonts w:hint="eastAsia"/>
        </w:rPr>
        <w:t>500</w:t>
      </w:r>
      <w:r>
        <w:rPr>
          <w:rFonts w:hint="eastAsia"/>
        </w:rPr>
        <w:t>万元高额赔偿予以全额支持、且二审中腾达公司就此提出异议的情况下，其仍然未提交相关的财务账簿等资料。由于本案腾达公司并不存在无法提交其所掌握的与侵权规模有关证据的客观障碍，故应认定腾达公司并未就侵权规模的基础事实完成最终举证责任。</w:t>
      </w:r>
      <w:r>
        <w:rPr>
          <w:rFonts w:hint="eastAsia"/>
        </w:rPr>
        <w:t>3.</w:t>
      </w:r>
      <w:r>
        <w:rPr>
          <w:rFonts w:hint="eastAsia"/>
        </w:rPr>
        <w:t>根据现有证据，有合理理由相</w:t>
      </w:r>
      <w:r>
        <w:rPr>
          <w:rFonts w:hint="eastAsia"/>
        </w:rPr>
        <w:lastRenderedPageBreak/>
        <w:t>信，被诉侵权产品的实际销售数量远超</w:t>
      </w:r>
      <w:proofErr w:type="gramStart"/>
      <w:r>
        <w:rPr>
          <w:rFonts w:hint="eastAsia"/>
        </w:rPr>
        <w:t>敦骏公司</w:t>
      </w:r>
      <w:proofErr w:type="gramEnd"/>
      <w:r>
        <w:rPr>
          <w:rFonts w:hint="eastAsia"/>
        </w:rPr>
        <w:t>所主张的数量。综上，在侵权事实较为清楚、且已有证据显示腾达公司实际侵权规模已远大于敦骏公司所主张赔偿的范围时，腾达公司如对一审法院确定的全额赔偿持有异议，应先就</w:t>
      </w:r>
      <w:proofErr w:type="gramStart"/>
      <w:r>
        <w:rPr>
          <w:rFonts w:hint="eastAsia"/>
        </w:rPr>
        <w:t>敦骏公司</w:t>
      </w:r>
      <w:proofErr w:type="gramEnd"/>
      <w:r>
        <w:rPr>
          <w:rFonts w:hint="eastAsia"/>
        </w:rPr>
        <w:t>计算赔偿所依据的基础事实是否客观准确进行实质性抗辩，而不能避开侵权规模的基础事实不谈，另行主张专利技术贡献度等其他抗辩事由，据此对腾达公司二审中关于一审确定赔偿额过高的各项抗辩主张均不予理涉。</w:t>
      </w:r>
    </w:p>
    <w:p w14:paraId="192F7227" w14:textId="77777777" w:rsidR="00F83C6E" w:rsidRDefault="00F83C6E" w:rsidP="005264BE">
      <w:pPr>
        <w:pStyle w:val="AD"/>
        <w:spacing w:line="276" w:lineRule="auto"/>
      </w:pPr>
    </w:p>
    <w:p w14:paraId="4C3B011B" w14:textId="77777777" w:rsidR="00F83C6E" w:rsidRDefault="00F83C6E" w:rsidP="005264BE">
      <w:pPr>
        <w:pStyle w:val="AD"/>
        <w:spacing w:line="276" w:lineRule="auto"/>
      </w:pPr>
      <w:r>
        <w:rPr>
          <w:rFonts w:hint="eastAsia"/>
        </w:rPr>
        <w:t xml:space="preserve">　　（生效裁判审判人员：朱理、傅蕾、张晓阳）</w:t>
      </w:r>
    </w:p>
    <w:p w14:paraId="0EA658D4" w14:textId="79A17BB0" w:rsidR="00F83C6E" w:rsidRDefault="00F83C6E" w:rsidP="005264BE">
      <w:pPr>
        <w:pStyle w:val="AD"/>
        <w:spacing w:line="276" w:lineRule="auto"/>
      </w:pPr>
    </w:p>
    <w:p w14:paraId="4312FD3B" w14:textId="77777777" w:rsidR="0024322E" w:rsidRDefault="0024322E" w:rsidP="005264BE">
      <w:pPr>
        <w:pStyle w:val="AD"/>
        <w:spacing w:line="276" w:lineRule="auto"/>
        <w:rPr>
          <w:rFonts w:hint="eastAsia"/>
        </w:rPr>
      </w:pPr>
    </w:p>
    <w:p w14:paraId="1EAA85B3" w14:textId="77777777" w:rsidR="00F83C6E" w:rsidRDefault="00F83C6E" w:rsidP="005264BE">
      <w:pPr>
        <w:pStyle w:val="AD"/>
        <w:spacing w:line="276" w:lineRule="auto"/>
      </w:pPr>
      <w:r>
        <w:rPr>
          <w:rFonts w:hint="eastAsia"/>
        </w:rPr>
        <w:t xml:space="preserve">　　指导案例</w:t>
      </w:r>
      <w:r>
        <w:rPr>
          <w:rFonts w:hint="eastAsia"/>
        </w:rPr>
        <w:t>160</w:t>
      </w:r>
      <w:r>
        <w:rPr>
          <w:rFonts w:hint="eastAsia"/>
        </w:rPr>
        <w:t>号</w:t>
      </w:r>
    </w:p>
    <w:p w14:paraId="0ED7DED9" w14:textId="77777777" w:rsidR="00F83C6E" w:rsidRDefault="00F83C6E" w:rsidP="005264BE">
      <w:pPr>
        <w:pStyle w:val="AD"/>
        <w:spacing w:line="276" w:lineRule="auto"/>
      </w:pPr>
    </w:p>
    <w:p w14:paraId="2F4AECFE" w14:textId="4C1EF2B1" w:rsidR="00F83C6E" w:rsidRPr="0024322E" w:rsidRDefault="00F83C6E" w:rsidP="0024322E">
      <w:pPr>
        <w:pStyle w:val="AD"/>
        <w:spacing w:line="276" w:lineRule="auto"/>
        <w:jc w:val="center"/>
        <w:rPr>
          <w:b/>
          <w:bCs/>
          <w:sz w:val="24"/>
          <w:szCs w:val="24"/>
        </w:rPr>
      </w:pPr>
      <w:r w:rsidRPr="0024322E">
        <w:rPr>
          <w:rFonts w:hint="eastAsia"/>
          <w:b/>
          <w:bCs/>
          <w:sz w:val="24"/>
          <w:szCs w:val="24"/>
        </w:rPr>
        <w:t>蔡新光诉广州市润</w:t>
      </w:r>
      <w:proofErr w:type="gramStart"/>
      <w:r w:rsidRPr="0024322E">
        <w:rPr>
          <w:rFonts w:hint="eastAsia"/>
          <w:b/>
          <w:bCs/>
          <w:sz w:val="24"/>
          <w:szCs w:val="24"/>
        </w:rPr>
        <w:t>平商业</w:t>
      </w:r>
      <w:proofErr w:type="gramEnd"/>
      <w:r w:rsidRPr="0024322E">
        <w:rPr>
          <w:rFonts w:hint="eastAsia"/>
          <w:b/>
          <w:bCs/>
          <w:sz w:val="24"/>
          <w:szCs w:val="24"/>
        </w:rPr>
        <w:t>有限公司侵害植物新品种权纠纷案</w:t>
      </w:r>
    </w:p>
    <w:p w14:paraId="0F44D044" w14:textId="5A515DD8" w:rsidR="00F83C6E" w:rsidRDefault="00F83C6E" w:rsidP="0024322E">
      <w:pPr>
        <w:pStyle w:val="AD"/>
        <w:spacing w:line="276" w:lineRule="auto"/>
        <w:jc w:val="center"/>
      </w:pPr>
      <w:r>
        <w:rPr>
          <w:rFonts w:hint="eastAsia"/>
        </w:rPr>
        <w:t>（最高人民法院审判委员会讨论通过</w:t>
      </w:r>
      <w:r>
        <w:rPr>
          <w:rFonts w:hint="eastAsia"/>
        </w:rPr>
        <w:t xml:space="preserve">  2021</w:t>
      </w:r>
      <w:r>
        <w:rPr>
          <w:rFonts w:hint="eastAsia"/>
        </w:rPr>
        <w:t>年</w:t>
      </w:r>
      <w:r>
        <w:rPr>
          <w:rFonts w:hint="eastAsia"/>
        </w:rPr>
        <w:t>7</w:t>
      </w:r>
      <w:r>
        <w:rPr>
          <w:rFonts w:hint="eastAsia"/>
        </w:rPr>
        <w:t>月</w:t>
      </w:r>
      <w:r>
        <w:rPr>
          <w:rFonts w:hint="eastAsia"/>
        </w:rPr>
        <w:t>23</w:t>
      </w:r>
      <w:r>
        <w:rPr>
          <w:rFonts w:hint="eastAsia"/>
        </w:rPr>
        <w:t>日发布）</w:t>
      </w:r>
    </w:p>
    <w:p w14:paraId="5DF672FA" w14:textId="77777777" w:rsidR="00F83C6E" w:rsidRDefault="00F83C6E" w:rsidP="005264BE">
      <w:pPr>
        <w:pStyle w:val="AD"/>
        <w:spacing w:line="276" w:lineRule="auto"/>
      </w:pPr>
    </w:p>
    <w:p w14:paraId="52A5DC74" w14:textId="77777777" w:rsidR="00F83C6E" w:rsidRDefault="00F83C6E" w:rsidP="005264BE">
      <w:pPr>
        <w:pStyle w:val="AD"/>
        <w:spacing w:line="276" w:lineRule="auto"/>
      </w:pPr>
      <w:r>
        <w:rPr>
          <w:rFonts w:hint="eastAsia"/>
        </w:rPr>
        <w:t xml:space="preserve">　　关键词</w:t>
      </w:r>
      <w:r>
        <w:rPr>
          <w:rFonts w:hint="eastAsia"/>
        </w:rPr>
        <w:t xml:space="preserve">  </w:t>
      </w:r>
      <w:r>
        <w:rPr>
          <w:rFonts w:hint="eastAsia"/>
        </w:rPr>
        <w:t>民事</w:t>
      </w:r>
      <w:r>
        <w:rPr>
          <w:rFonts w:hint="eastAsia"/>
        </w:rPr>
        <w:t>/</w:t>
      </w:r>
      <w:r>
        <w:rPr>
          <w:rFonts w:hint="eastAsia"/>
        </w:rPr>
        <w:t>侵害植物新品种权</w:t>
      </w:r>
      <w:r>
        <w:rPr>
          <w:rFonts w:hint="eastAsia"/>
        </w:rPr>
        <w:t>/</w:t>
      </w:r>
      <w:r>
        <w:rPr>
          <w:rFonts w:hint="eastAsia"/>
        </w:rPr>
        <w:t>保护范围</w:t>
      </w:r>
      <w:r>
        <w:rPr>
          <w:rFonts w:hint="eastAsia"/>
        </w:rPr>
        <w:t>/</w:t>
      </w:r>
      <w:r>
        <w:rPr>
          <w:rFonts w:hint="eastAsia"/>
        </w:rPr>
        <w:t>繁殖材料</w:t>
      </w:r>
      <w:r>
        <w:rPr>
          <w:rFonts w:hint="eastAsia"/>
        </w:rPr>
        <w:t>/</w:t>
      </w:r>
      <w:r>
        <w:rPr>
          <w:rFonts w:hint="eastAsia"/>
        </w:rPr>
        <w:t>收获材料</w:t>
      </w:r>
    </w:p>
    <w:p w14:paraId="40071CBE" w14:textId="77777777" w:rsidR="00F83C6E" w:rsidRDefault="00F83C6E" w:rsidP="005264BE">
      <w:pPr>
        <w:pStyle w:val="AD"/>
        <w:spacing w:line="276" w:lineRule="auto"/>
      </w:pPr>
    </w:p>
    <w:p w14:paraId="6BE66D41" w14:textId="77777777" w:rsidR="00F83C6E" w:rsidRDefault="00F83C6E" w:rsidP="005264BE">
      <w:pPr>
        <w:pStyle w:val="AD"/>
        <w:spacing w:line="276" w:lineRule="auto"/>
      </w:pPr>
      <w:r>
        <w:rPr>
          <w:rFonts w:hint="eastAsia"/>
        </w:rPr>
        <w:t xml:space="preserve">　　裁判要点</w:t>
      </w:r>
    </w:p>
    <w:p w14:paraId="01FA345A" w14:textId="77777777" w:rsidR="00F83C6E" w:rsidRDefault="00F83C6E" w:rsidP="005264BE">
      <w:pPr>
        <w:pStyle w:val="AD"/>
        <w:spacing w:line="276" w:lineRule="auto"/>
      </w:pPr>
    </w:p>
    <w:p w14:paraId="76B71D29" w14:textId="77777777" w:rsidR="00F83C6E" w:rsidRDefault="00F83C6E" w:rsidP="005264BE">
      <w:pPr>
        <w:pStyle w:val="AD"/>
        <w:spacing w:line="276" w:lineRule="auto"/>
      </w:pPr>
      <w:r>
        <w:rPr>
          <w:rFonts w:hint="eastAsia"/>
        </w:rPr>
        <w:t xml:space="preserve">　　</w:t>
      </w:r>
      <w:r>
        <w:rPr>
          <w:rFonts w:hint="eastAsia"/>
        </w:rPr>
        <w:t>1.</w:t>
      </w:r>
      <w:r>
        <w:rPr>
          <w:rFonts w:hint="eastAsia"/>
        </w:rPr>
        <w:t>授权品种的繁殖材料是植物新品种权的保护范围，是品种权人行使排他独占权的基础。授权品种的保护范围不限于申请品种权时所采取的特定方式获得的繁殖材料</w:t>
      </w:r>
      <w:r>
        <w:rPr>
          <w:rFonts w:hint="eastAsia"/>
        </w:rPr>
        <w:t>,</w:t>
      </w:r>
      <w:r>
        <w:rPr>
          <w:rFonts w:hint="eastAsia"/>
        </w:rPr>
        <w:t>即使不同于植物新品种权授权阶段育种者所普遍使用的繁殖材料，其他植物材料可用于授权品种繁殖材料的，</w:t>
      </w:r>
      <w:proofErr w:type="gramStart"/>
      <w:r>
        <w:rPr>
          <w:rFonts w:hint="eastAsia"/>
        </w:rPr>
        <w:t>亦应当</w:t>
      </w:r>
      <w:proofErr w:type="gramEnd"/>
      <w:r>
        <w:rPr>
          <w:rFonts w:hint="eastAsia"/>
        </w:rPr>
        <w:t>纳入植物新品种权的保护范围。</w:t>
      </w:r>
    </w:p>
    <w:p w14:paraId="69E69E23" w14:textId="77777777" w:rsidR="00F83C6E" w:rsidRDefault="00F83C6E" w:rsidP="005264BE">
      <w:pPr>
        <w:pStyle w:val="AD"/>
        <w:spacing w:line="276" w:lineRule="auto"/>
      </w:pPr>
    </w:p>
    <w:p w14:paraId="4F4D9961" w14:textId="77777777" w:rsidR="00F83C6E" w:rsidRDefault="00F83C6E" w:rsidP="005264BE">
      <w:pPr>
        <w:pStyle w:val="AD"/>
        <w:spacing w:line="276" w:lineRule="auto"/>
      </w:pPr>
      <w:r>
        <w:rPr>
          <w:rFonts w:hint="eastAsia"/>
        </w:rPr>
        <w:t xml:space="preserve">　　</w:t>
      </w:r>
      <w:r>
        <w:rPr>
          <w:rFonts w:hint="eastAsia"/>
        </w:rPr>
        <w:t>2.</w:t>
      </w:r>
      <w:r>
        <w:rPr>
          <w:rFonts w:hint="eastAsia"/>
        </w:rPr>
        <w:t>植物材料被认定为某一授权品种的繁殖材料，必须同时满足以下要件：属于活体，具有繁殖能力，并且繁殖出的新个体与该授权品种的特征特性相同。植物材料仅可以用作收获材料而不能用作繁殖材料的，不属于植物新品种权保护的范围。</w:t>
      </w:r>
    </w:p>
    <w:p w14:paraId="6F01F0F5" w14:textId="77777777" w:rsidR="00F83C6E" w:rsidRDefault="00F83C6E" w:rsidP="005264BE">
      <w:pPr>
        <w:pStyle w:val="AD"/>
        <w:spacing w:line="276" w:lineRule="auto"/>
      </w:pPr>
    </w:p>
    <w:p w14:paraId="3885D539" w14:textId="77777777" w:rsidR="00F83C6E" w:rsidRDefault="00F83C6E" w:rsidP="005264BE">
      <w:pPr>
        <w:pStyle w:val="AD"/>
        <w:spacing w:line="276" w:lineRule="auto"/>
      </w:pPr>
      <w:r>
        <w:rPr>
          <w:rFonts w:hint="eastAsia"/>
        </w:rPr>
        <w:t xml:space="preserve">　　相关法条</w:t>
      </w:r>
    </w:p>
    <w:p w14:paraId="0151CD0B" w14:textId="77777777" w:rsidR="00F83C6E" w:rsidRDefault="00F83C6E" w:rsidP="005264BE">
      <w:pPr>
        <w:pStyle w:val="AD"/>
        <w:spacing w:line="276" w:lineRule="auto"/>
      </w:pPr>
    </w:p>
    <w:p w14:paraId="3A33D099" w14:textId="77777777" w:rsidR="00F83C6E" w:rsidRDefault="00F83C6E" w:rsidP="005264BE">
      <w:pPr>
        <w:pStyle w:val="AD"/>
        <w:spacing w:line="276" w:lineRule="auto"/>
      </w:pPr>
      <w:r>
        <w:rPr>
          <w:rFonts w:hint="eastAsia"/>
        </w:rPr>
        <w:t xml:space="preserve">　　《中华人民共和国种子法》第</w:t>
      </w:r>
      <w:r>
        <w:rPr>
          <w:rFonts w:hint="eastAsia"/>
        </w:rPr>
        <w:t>28</w:t>
      </w:r>
      <w:r>
        <w:rPr>
          <w:rFonts w:hint="eastAsia"/>
        </w:rPr>
        <w:t>条</w:t>
      </w:r>
    </w:p>
    <w:p w14:paraId="70D660DC" w14:textId="77777777" w:rsidR="00F83C6E" w:rsidRDefault="00F83C6E" w:rsidP="005264BE">
      <w:pPr>
        <w:pStyle w:val="AD"/>
        <w:spacing w:line="276" w:lineRule="auto"/>
      </w:pPr>
    </w:p>
    <w:p w14:paraId="6B4ED713" w14:textId="77777777" w:rsidR="00F83C6E" w:rsidRDefault="00F83C6E" w:rsidP="005264BE">
      <w:pPr>
        <w:pStyle w:val="AD"/>
        <w:spacing w:line="276" w:lineRule="auto"/>
      </w:pPr>
      <w:r>
        <w:rPr>
          <w:rFonts w:hint="eastAsia"/>
        </w:rPr>
        <w:t xml:space="preserve">　　《中华人民共和国植物新品种保护条例》第</w:t>
      </w:r>
      <w:r>
        <w:rPr>
          <w:rFonts w:hint="eastAsia"/>
        </w:rPr>
        <w:t>6</w:t>
      </w:r>
      <w:r>
        <w:rPr>
          <w:rFonts w:hint="eastAsia"/>
        </w:rPr>
        <w:t>条</w:t>
      </w:r>
    </w:p>
    <w:p w14:paraId="4A9DD72F" w14:textId="77777777" w:rsidR="00F83C6E" w:rsidRDefault="00F83C6E" w:rsidP="005264BE">
      <w:pPr>
        <w:pStyle w:val="AD"/>
        <w:spacing w:line="276" w:lineRule="auto"/>
      </w:pPr>
    </w:p>
    <w:p w14:paraId="2454F37A" w14:textId="77777777" w:rsidR="00F83C6E" w:rsidRDefault="00F83C6E" w:rsidP="005264BE">
      <w:pPr>
        <w:pStyle w:val="AD"/>
        <w:spacing w:line="276" w:lineRule="auto"/>
      </w:pPr>
      <w:r>
        <w:rPr>
          <w:rFonts w:hint="eastAsia"/>
        </w:rPr>
        <w:t xml:space="preserve">　　基本案情</w:t>
      </w:r>
    </w:p>
    <w:p w14:paraId="6A0D5B25" w14:textId="77777777" w:rsidR="00F83C6E" w:rsidRDefault="00F83C6E" w:rsidP="005264BE">
      <w:pPr>
        <w:pStyle w:val="AD"/>
        <w:spacing w:line="276" w:lineRule="auto"/>
      </w:pPr>
    </w:p>
    <w:p w14:paraId="1D6E93C1" w14:textId="77777777" w:rsidR="00F83C6E" w:rsidRDefault="00F83C6E" w:rsidP="005264BE">
      <w:pPr>
        <w:pStyle w:val="AD"/>
        <w:spacing w:line="276" w:lineRule="auto"/>
      </w:pPr>
      <w:r>
        <w:rPr>
          <w:rFonts w:hint="eastAsia"/>
        </w:rPr>
        <w:t xml:space="preserve">　　蔡新光于</w:t>
      </w:r>
      <w:r>
        <w:rPr>
          <w:rFonts w:hint="eastAsia"/>
        </w:rPr>
        <w:t>2009</w:t>
      </w:r>
      <w:r>
        <w:rPr>
          <w:rFonts w:hint="eastAsia"/>
        </w:rPr>
        <w:t>年</w:t>
      </w:r>
      <w:r>
        <w:rPr>
          <w:rFonts w:hint="eastAsia"/>
        </w:rPr>
        <w:t>11</w:t>
      </w:r>
      <w:r>
        <w:rPr>
          <w:rFonts w:hint="eastAsia"/>
        </w:rPr>
        <w:t>月</w:t>
      </w:r>
      <w:r>
        <w:rPr>
          <w:rFonts w:hint="eastAsia"/>
        </w:rPr>
        <w:t>10</w:t>
      </w:r>
      <w:r>
        <w:rPr>
          <w:rFonts w:hint="eastAsia"/>
        </w:rPr>
        <w:t>日申请“三红蜜柚”植物新品种权，于</w:t>
      </w:r>
      <w:r>
        <w:rPr>
          <w:rFonts w:hint="eastAsia"/>
        </w:rPr>
        <w:t>2014</w:t>
      </w:r>
      <w:r>
        <w:rPr>
          <w:rFonts w:hint="eastAsia"/>
        </w:rPr>
        <w:t>年</w:t>
      </w:r>
      <w:r>
        <w:rPr>
          <w:rFonts w:hint="eastAsia"/>
        </w:rPr>
        <w:t>1</w:t>
      </w:r>
      <w:r>
        <w:rPr>
          <w:rFonts w:hint="eastAsia"/>
        </w:rPr>
        <w:t>月</w:t>
      </w:r>
      <w:r>
        <w:rPr>
          <w:rFonts w:hint="eastAsia"/>
        </w:rPr>
        <w:t>1</w:t>
      </w:r>
      <w:r>
        <w:rPr>
          <w:rFonts w:hint="eastAsia"/>
        </w:rPr>
        <w:t>日获准授权，</w:t>
      </w:r>
      <w:proofErr w:type="gramStart"/>
      <w:r>
        <w:rPr>
          <w:rFonts w:hint="eastAsia"/>
        </w:rPr>
        <w:t>品种权号为</w:t>
      </w:r>
      <w:proofErr w:type="gramEnd"/>
      <w:r>
        <w:rPr>
          <w:rFonts w:hint="eastAsia"/>
        </w:rPr>
        <w:t>CNA20090677.9</w:t>
      </w:r>
      <w:r>
        <w:rPr>
          <w:rFonts w:hint="eastAsia"/>
        </w:rPr>
        <w:t>，保护期限为</w:t>
      </w:r>
      <w:r>
        <w:rPr>
          <w:rFonts w:hint="eastAsia"/>
        </w:rPr>
        <w:t>20</w:t>
      </w:r>
      <w:r>
        <w:rPr>
          <w:rFonts w:hint="eastAsia"/>
        </w:rPr>
        <w:t>年。农业农村部植物新品种保护办公室</w:t>
      </w:r>
      <w:proofErr w:type="gramStart"/>
      <w:r>
        <w:rPr>
          <w:rFonts w:hint="eastAsia"/>
        </w:rPr>
        <w:t>作出</w:t>
      </w:r>
      <w:proofErr w:type="gramEnd"/>
      <w:r>
        <w:rPr>
          <w:rFonts w:hint="eastAsia"/>
        </w:rPr>
        <w:t>的《农业植物新品种</w:t>
      </w:r>
      <w:r>
        <w:rPr>
          <w:rFonts w:hint="eastAsia"/>
        </w:rPr>
        <w:t>DUS</w:t>
      </w:r>
      <w:r>
        <w:rPr>
          <w:rFonts w:hint="eastAsia"/>
        </w:rPr>
        <w:t>测试现场考察报告》载明，品种暂定名称三红蜜柚，植物种类柑橘属，品种类型为无性繁殖，田间考察结果载明，申请品种的白皮层颜色为粉红，近似品种为白，具</w:t>
      </w:r>
      <w:r>
        <w:rPr>
          <w:rFonts w:hint="eastAsia"/>
        </w:rPr>
        <w:lastRenderedPageBreak/>
        <w:t>备特异性。考察结论为该申请品种具备特异性、一致性。所附照片载明，三红蜜柚果面颜色暗红、白皮层颜色粉红、果肉颜色紫，红肉蜜柚果面颜色黄绿、白皮层颜色白、果肉颜色红。以上事实有《植物新品种权证书》、植物新品种权年费缴费收据、《意见陈述书》《品种权申请请求书》《说明书》《著录项目变更申报书》《农业植物新品种</w:t>
      </w:r>
      <w:r>
        <w:rPr>
          <w:rFonts w:hint="eastAsia"/>
        </w:rPr>
        <w:t>DUS</w:t>
      </w:r>
      <w:r>
        <w:rPr>
          <w:rFonts w:hint="eastAsia"/>
        </w:rPr>
        <w:t>测试现场考察报告》等证据予以佐证。</w:t>
      </w:r>
    </w:p>
    <w:p w14:paraId="36270983" w14:textId="77777777" w:rsidR="00F83C6E" w:rsidRDefault="00F83C6E" w:rsidP="005264BE">
      <w:pPr>
        <w:pStyle w:val="AD"/>
        <w:spacing w:line="276" w:lineRule="auto"/>
      </w:pPr>
    </w:p>
    <w:p w14:paraId="12A4BB7D" w14:textId="77777777" w:rsidR="00F83C6E" w:rsidRDefault="00F83C6E" w:rsidP="005264BE">
      <w:pPr>
        <w:pStyle w:val="AD"/>
        <w:spacing w:line="276" w:lineRule="auto"/>
      </w:pPr>
      <w:r>
        <w:rPr>
          <w:rFonts w:hint="eastAsia"/>
        </w:rPr>
        <w:t xml:space="preserve">　　蔡新光于</w:t>
      </w:r>
      <w:r>
        <w:rPr>
          <w:rFonts w:hint="eastAsia"/>
        </w:rPr>
        <w:t>2018</w:t>
      </w:r>
      <w:r>
        <w:rPr>
          <w:rFonts w:hint="eastAsia"/>
        </w:rPr>
        <w:t>年</w:t>
      </w:r>
      <w:r>
        <w:rPr>
          <w:rFonts w:hint="eastAsia"/>
        </w:rPr>
        <w:t>3</w:t>
      </w:r>
      <w:r>
        <w:rPr>
          <w:rFonts w:hint="eastAsia"/>
        </w:rPr>
        <w:t>月</w:t>
      </w:r>
      <w:r>
        <w:rPr>
          <w:rFonts w:hint="eastAsia"/>
        </w:rPr>
        <w:t>23</w:t>
      </w:r>
      <w:r>
        <w:rPr>
          <w:rFonts w:hint="eastAsia"/>
        </w:rPr>
        <w:t>日向广州知识产权法院提起诉讼，主张广州市润</w:t>
      </w:r>
      <w:proofErr w:type="gramStart"/>
      <w:r>
        <w:rPr>
          <w:rFonts w:hint="eastAsia"/>
        </w:rPr>
        <w:t>平商业</w:t>
      </w:r>
      <w:proofErr w:type="gramEnd"/>
      <w:r>
        <w:rPr>
          <w:rFonts w:hint="eastAsia"/>
        </w:rPr>
        <w:t>有限公司（以下简称润平公司）连续大量销售“三红蜜柚”果实，侵害其获得的品种名称为“三红蜜柚”的植物新品种权。</w:t>
      </w:r>
    </w:p>
    <w:p w14:paraId="54B9562B" w14:textId="77777777" w:rsidR="00F83C6E" w:rsidRDefault="00F83C6E" w:rsidP="005264BE">
      <w:pPr>
        <w:pStyle w:val="AD"/>
        <w:spacing w:line="276" w:lineRule="auto"/>
      </w:pPr>
    </w:p>
    <w:p w14:paraId="652B8C75" w14:textId="77777777" w:rsidR="00F83C6E" w:rsidRDefault="00F83C6E" w:rsidP="005264BE">
      <w:pPr>
        <w:pStyle w:val="AD"/>
        <w:spacing w:line="276" w:lineRule="auto"/>
      </w:pPr>
      <w:r>
        <w:rPr>
          <w:rFonts w:hint="eastAsia"/>
        </w:rPr>
        <w:t xml:space="preserve">　　润平公司辩称其所售被诉侵权蜜柚果实有合法来源，提供了甲方昆山润华商业有限公司广州黄埔分公司（以下简称润华黄埔公司）与乙方江山市森南食品有限公司（以下简称森南公司）签订的合同书，润华黄埔公司与森南公司于</w:t>
      </w:r>
      <w:r>
        <w:rPr>
          <w:rFonts w:hint="eastAsia"/>
        </w:rPr>
        <w:t>2017</w:t>
      </w:r>
      <w:r>
        <w:rPr>
          <w:rFonts w:hint="eastAsia"/>
        </w:rPr>
        <w:t>年</w:t>
      </w:r>
      <w:r>
        <w:rPr>
          <w:rFonts w:hint="eastAsia"/>
        </w:rPr>
        <w:t>7</w:t>
      </w:r>
      <w:r>
        <w:rPr>
          <w:rFonts w:hint="eastAsia"/>
        </w:rPr>
        <w:t>月</w:t>
      </w:r>
      <w:r>
        <w:rPr>
          <w:rFonts w:hint="eastAsia"/>
        </w:rPr>
        <w:t>18</w:t>
      </w:r>
      <w:r>
        <w:rPr>
          <w:rFonts w:hint="eastAsia"/>
        </w:rPr>
        <w:t>日签订</w:t>
      </w:r>
      <w:r>
        <w:rPr>
          <w:rFonts w:hint="eastAsia"/>
        </w:rPr>
        <w:t>2017</w:t>
      </w:r>
      <w:r>
        <w:rPr>
          <w:rFonts w:hint="eastAsia"/>
        </w:rPr>
        <w:t>年度商业合作条款，合同有条款第六条第五款载明，在本合同签订日，双方已合作的有</w:t>
      </w:r>
      <w:r>
        <w:rPr>
          <w:rFonts w:hint="eastAsia"/>
        </w:rPr>
        <w:t>6</w:t>
      </w:r>
      <w:r>
        <w:rPr>
          <w:rFonts w:hint="eastAsia"/>
        </w:rPr>
        <w:t>家门店，包括润平公司。</w:t>
      </w:r>
      <w:r>
        <w:rPr>
          <w:rFonts w:hint="eastAsia"/>
        </w:rPr>
        <w:t>2018</w:t>
      </w:r>
      <w:r>
        <w:rPr>
          <w:rFonts w:hint="eastAsia"/>
        </w:rPr>
        <w:t>年</w:t>
      </w:r>
      <w:r>
        <w:rPr>
          <w:rFonts w:hint="eastAsia"/>
        </w:rPr>
        <w:t>1</w:t>
      </w:r>
      <w:r>
        <w:rPr>
          <w:rFonts w:hint="eastAsia"/>
        </w:rPr>
        <w:t>月</w:t>
      </w:r>
      <w:r>
        <w:rPr>
          <w:rFonts w:hint="eastAsia"/>
        </w:rPr>
        <w:t>8</w:t>
      </w:r>
      <w:r>
        <w:rPr>
          <w:rFonts w:hint="eastAsia"/>
        </w:rPr>
        <w:t>日，森南公司向润华黄埔公司开具发票以及销售货物或者提供应税劳务、服务清单，清单载明货物包括三红蜜柚</w:t>
      </w:r>
      <w:r>
        <w:rPr>
          <w:rFonts w:hint="eastAsia"/>
        </w:rPr>
        <w:t>650</w:t>
      </w:r>
      <w:r>
        <w:rPr>
          <w:rFonts w:hint="eastAsia"/>
        </w:rPr>
        <w:t>公斤。森南公司营业执照副本载明，森南公司为有限责任公司，成立于</w:t>
      </w:r>
      <w:r>
        <w:rPr>
          <w:rFonts w:hint="eastAsia"/>
        </w:rPr>
        <w:t>2013</w:t>
      </w:r>
      <w:r>
        <w:rPr>
          <w:rFonts w:hint="eastAsia"/>
        </w:rPr>
        <w:t>年</w:t>
      </w:r>
      <w:r>
        <w:rPr>
          <w:rFonts w:hint="eastAsia"/>
        </w:rPr>
        <w:t>2</w:t>
      </w:r>
      <w:r>
        <w:rPr>
          <w:rFonts w:hint="eastAsia"/>
        </w:rPr>
        <w:t>月</w:t>
      </w:r>
      <w:r>
        <w:rPr>
          <w:rFonts w:hint="eastAsia"/>
        </w:rPr>
        <w:t>22</w:t>
      </w:r>
      <w:r>
        <w:rPr>
          <w:rFonts w:hint="eastAsia"/>
        </w:rPr>
        <w:t>日，注册资本</w:t>
      </w:r>
      <w:r>
        <w:rPr>
          <w:rFonts w:hint="eastAsia"/>
        </w:rPr>
        <w:t>500</w:t>
      </w:r>
      <w:r>
        <w:rPr>
          <w:rFonts w:hint="eastAsia"/>
        </w:rPr>
        <w:t>万元，经营范围为预包装食品批发、零售；水果、蔬菜销售。森南公司《食品经营许可证》载明，经营项目为预包装食品销售；散装食品销售。该许可证有效期至</w:t>
      </w:r>
      <w:r>
        <w:rPr>
          <w:rFonts w:hint="eastAsia"/>
        </w:rPr>
        <w:t>2021</w:t>
      </w:r>
      <w:r>
        <w:rPr>
          <w:rFonts w:hint="eastAsia"/>
        </w:rPr>
        <w:t>年</w:t>
      </w:r>
      <w:r>
        <w:rPr>
          <w:rFonts w:hint="eastAsia"/>
        </w:rPr>
        <w:t>8</w:t>
      </w:r>
      <w:r>
        <w:rPr>
          <w:rFonts w:hint="eastAsia"/>
        </w:rPr>
        <w:t>月</w:t>
      </w:r>
      <w:r>
        <w:rPr>
          <w:rFonts w:hint="eastAsia"/>
        </w:rPr>
        <w:t>10</w:t>
      </w:r>
      <w:r>
        <w:rPr>
          <w:rFonts w:hint="eastAsia"/>
        </w:rPr>
        <w:t>日。</w:t>
      </w:r>
    </w:p>
    <w:p w14:paraId="52B8405D" w14:textId="77777777" w:rsidR="00F83C6E" w:rsidRDefault="00F83C6E" w:rsidP="005264BE">
      <w:pPr>
        <w:pStyle w:val="AD"/>
        <w:spacing w:line="276" w:lineRule="auto"/>
      </w:pPr>
    </w:p>
    <w:p w14:paraId="018A2427" w14:textId="77777777" w:rsidR="00F83C6E" w:rsidRDefault="00F83C6E" w:rsidP="005264BE">
      <w:pPr>
        <w:pStyle w:val="AD"/>
        <w:spacing w:line="276" w:lineRule="auto"/>
      </w:pPr>
      <w:r>
        <w:rPr>
          <w:rFonts w:hint="eastAsia"/>
        </w:rPr>
        <w:t xml:space="preserve">　　裁判结果</w:t>
      </w:r>
    </w:p>
    <w:p w14:paraId="2B99A304" w14:textId="77777777" w:rsidR="00F83C6E" w:rsidRDefault="00F83C6E" w:rsidP="005264BE">
      <w:pPr>
        <w:pStyle w:val="AD"/>
        <w:spacing w:line="276" w:lineRule="auto"/>
      </w:pPr>
    </w:p>
    <w:p w14:paraId="400FA8CC" w14:textId="77777777" w:rsidR="00F83C6E" w:rsidRDefault="00F83C6E" w:rsidP="005264BE">
      <w:pPr>
        <w:pStyle w:val="AD"/>
        <w:spacing w:line="276" w:lineRule="auto"/>
      </w:pPr>
      <w:r>
        <w:rPr>
          <w:rFonts w:hint="eastAsia"/>
        </w:rPr>
        <w:t xml:space="preserve">　　广州知识产权法院于</w:t>
      </w:r>
      <w:r>
        <w:rPr>
          <w:rFonts w:hint="eastAsia"/>
        </w:rPr>
        <w:t>2019</w:t>
      </w:r>
      <w:r>
        <w:rPr>
          <w:rFonts w:hint="eastAsia"/>
        </w:rPr>
        <w:t>年</w:t>
      </w:r>
      <w:r>
        <w:rPr>
          <w:rFonts w:hint="eastAsia"/>
        </w:rPr>
        <w:t>1</w:t>
      </w:r>
      <w:r>
        <w:rPr>
          <w:rFonts w:hint="eastAsia"/>
        </w:rPr>
        <w:t>月</w:t>
      </w:r>
      <w:r>
        <w:rPr>
          <w:rFonts w:hint="eastAsia"/>
        </w:rPr>
        <w:t>3</w:t>
      </w:r>
      <w:r>
        <w:rPr>
          <w:rFonts w:hint="eastAsia"/>
        </w:rPr>
        <w:t>日</w:t>
      </w:r>
      <w:proofErr w:type="gramStart"/>
      <w:r>
        <w:rPr>
          <w:rFonts w:hint="eastAsia"/>
        </w:rPr>
        <w:t>作出</w:t>
      </w:r>
      <w:proofErr w:type="gramEnd"/>
      <w:r>
        <w:rPr>
          <w:rFonts w:hint="eastAsia"/>
        </w:rPr>
        <w:t>（</w:t>
      </w:r>
      <w:r>
        <w:rPr>
          <w:rFonts w:hint="eastAsia"/>
        </w:rPr>
        <w:t>2018</w:t>
      </w:r>
      <w:r>
        <w:rPr>
          <w:rFonts w:hint="eastAsia"/>
        </w:rPr>
        <w:t>）粤</w:t>
      </w:r>
      <w:r>
        <w:rPr>
          <w:rFonts w:hint="eastAsia"/>
        </w:rPr>
        <w:t>73</w:t>
      </w:r>
      <w:r>
        <w:rPr>
          <w:rFonts w:hint="eastAsia"/>
        </w:rPr>
        <w:t>民初</w:t>
      </w:r>
      <w:r>
        <w:rPr>
          <w:rFonts w:hint="eastAsia"/>
        </w:rPr>
        <w:t>732</w:t>
      </w:r>
      <w:r>
        <w:rPr>
          <w:rFonts w:hint="eastAsia"/>
        </w:rPr>
        <w:t>号民事判决，驳回蔡新光诉讼请求。宣判后，蔡新光不服，向最高人民法院提起上诉。最高人民法院于</w:t>
      </w:r>
      <w:r>
        <w:rPr>
          <w:rFonts w:hint="eastAsia"/>
        </w:rPr>
        <w:t>2019</w:t>
      </w:r>
      <w:r>
        <w:rPr>
          <w:rFonts w:hint="eastAsia"/>
        </w:rPr>
        <w:t>年</w:t>
      </w:r>
      <w:r>
        <w:rPr>
          <w:rFonts w:hint="eastAsia"/>
        </w:rPr>
        <w:t>12</w:t>
      </w:r>
      <w:r>
        <w:rPr>
          <w:rFonts w:hint="eastAsia"/>
        </w:rPr>
        <w:t>月</w:t>
      </w:r>
      <w:r>
        <w:rPr>
          <w:rFonts w:hint="eastAsia"/>
        </w:rPr>
        <w:t>10</w:t>
      </w:r>
      <w:r>
        <w:rPr>
          <w:rFonts w:hint="eastAsia"/>
        </w:rPr>
        <w:t>日</w:t>
      </w:r>
      <w:proofErr w:type="gramStart"/>
      <w:r>
        <w:rPr>
          <w:rFonts w:hint="eastAsia"/>
        </w:rPr>
        <w:t>作出</w:t>
      </w:r>
      <w:proofErr w:type="gramEnd"/>
      <w:r>
        <w:rPr>
          <w:rFonts w:hint="eastAsia"/>
        </w:rPr>
        <w:t>（</w:t>
      </w:r>
      <w:r>
        <w:rPr>
          <w:rFonts w:hint="eastAsia"/>
        </w:rPr>
        <w:t>2019</w:t>
      </w:r>
      <w:r>
        <w:rPr>
          <w:rFonts w:hint="eastAsia"/>
        </w:rPr>
        <w:t>）最高</w:t>
      </w:r>
      <w:proofErr w:type="gramStart"/>
      <w:r>
        <w:rPr>
          <w:rFonts w:hint="eastAsia"/>
        </w:rPr>
        <w:t>法知民终</w:t>
      </w:r>
      <w:r>
        <w:rPr>
          <w:rFonts w:hint="eastAsia"/>
        </w:rPr>
        <w:t>14</w:t>
      </w:r>
      <w:r>
        <w:rPr>
          <w:rFonts w:hint="eastAsia"/>
        </w:rPr>
        <w:t>号</w:t>
      </w:r>
      <w:proofErr w:type="gramEnd"/>
      <w:r>
        <w:rPr>
          <w:rFonts w:hint="eastAsia"/>
        </w:rPr>
        <w:t>民事判决，驳回上诉，维持原判。</w:t>
      </w:r>
    </w:p>
    <w:p w14:paraId="33CB5F02" w14:textId="77777777" w:rsidR="00F83C6E" w:rsidRDefault="00F83C6E" w:rsidP="005264BE">
      <w:pPr>
        <w:pStyle w:val="AD"/>
        <w:spacing w:line="276" w:lineRule="auto"/>
      </w:pPr>
    </w:p>
    <w:p w14:paraId="1C089710" w14:textId="77777777" w:rsidR="00F83C6E" w:rsidRDefault="00F83C6E" w:rsidP="005264BE">
      <w:pPr>
        <w:pStyle w:val="AD"/>
        <w:spacing w:line="276" w:lineRule="auto"/>
      </w:pPr>
      <w:r>
        <w:rPr>
          <w:rFonts w:hint="eastAsia"/>
        </w:rPr>
        <w:t xml:space="preserve">　　裁判理由</w:t>
      </w:r>
    </w:p>
    <w:p w14:paraId="1097F14B" w14:textId="77777777" w:rsidR="00F83C6E" w:rsidRDefault="00F83C6E" w:rsidP="005264BE">
      <w:pPr>
        <w:pStyle w:val="AD"/>
        <w:spacing w:line="276" w:lineRule="auto"/>
      </w:pPr>
    </w:p>
    <w:p w14:paraId="301091BB" w14:textId="77777777" w:rsidR="00F83C6E" w:rsidRDefault="00F83C6E" w:rsidP="005264BE">
      <w:pPr>
        <w:pStyle w:val="AD"/>
        <w:spacing w:line="276" w:lineRule="auto"/>
      </w:pPr>
      <w:r>
        <w:rPr>
          <w:rFonts w:hint="eastAsia"/>
        </w:rPr>
        <w:t xml:space="preserve">　　最高人民法院认为：本案主要争议问题为润平公司销售被诉侵权蜜柚果实的行为是否构成对蔡新光三红蜜柚植物新品种权的侵害，其中，判断三红蜜柚植物新品种权的保护范围是本案的焦点。</w:t>
      </w:r>
    </w:p>
    <w:p w14:paraId="06B3715A" w14:textId="77777777" w:rsidR="00F83C6E" w:rsidRDefault="00F83C6E" w:rsidP="005264BE">
      <w:pPr>
        <w:pStyle w:val="AD"/>
        <w:spacing w:line="276" w:lineRule="auto"/>
      </w:pPr>
    </w:p>
    <w:p w14:paraId="2D1048F0" w14:textId="77777777" w:rsidR="00F83C6E" w:rsidRDefault="00F83C6E" w:rsidP="005264BE">
      <w:pPr>
        <w:pStyle w:val="AD"/>
        <w:spacing w:line="276" w:lineRule="auto"/>
      </w:pPr>
      <w:r>
        <w:rPr>
          <w:rFonts w:hint="eastAsia"/>
        </w:rPr>
        <w:t xml:space="preserve">　　本案中，虽然蔡新光在申请三红蜜柚植物新品种权时提交的是采用以嫁接方式获得的繁殖材料枝条，但并不意味着三红蜜柚植物新品种权的保护范围仅包括以嫁接方式获得的该繁殖材料，以其他方式获得的枝条也属于该品种的繁殖材料。随着科学技术的发展，不同于植物新品种权授权阶段繁殖材料的植物体也可能成为育种者选用的种植材料，即除枝条以外的其他种植材料也可能被育种者们普遍使用，在此情况下，该种植材料作为授权品种的繁殖材料，应当纳入植物新品种权的保护范围。原审判决认为侵权繁殖材料的繁育方式应当与该品种育种时所使用的材料以及繁育方式一一对应，认为将不同于获取品种权最初繁育方式的繁殖材料纳入到植</w:t>
      </w:r>
      <w:r>
        <w:rPr>
          <w:rFonts w:hint="eastAsia"/>
        </w:rPr>
        <w:lastRenderedPageBreak/>
        <w:t>物新品种权的保护范围，与权利人申请新品种权过程中应当享有的权利失衡。该认定将申请植物新品种权时的繁育方式作为授权品种保护的依据，限制了植物新品种权的保护范围，缩小了植物新品种权人的合法权益，应当予以纠正。</w:t>
      </w:r>
    </w:p>
    <w:p w14:paraId="64CADE5A" w14:textId="77777777" w:rsidR="00F83C6E" w:rsidRDefault="00F83C6E" w:rsidP="005264BE">
      <w:pPr>
        <w:pStyle w:val="AD"/>
        <w:spacing w:line="276" w:lineRule="auto"/>
      </w:pPr>
    </w:p>
    <w:p w14:paraId="55C10141" w14:textId="77777777" w:rsidR="00F83C6E" w:rsidRDefault="00F83C6E" w:rsidP="005264BE">
      <w:pPr>
        <w:pStyle w:val="AD"/>
        <w:spacing w:line="276" w:lineRule="auto"/>
      </w:pPr>
      <w:r>
        <w:rPr>
          <w:rFonts w:hint="eastAsia"/>
        </w:rPr>
        <w:t xml:space="preserve">　　我国相关法律、行政法规以及规章对繁殖材料进行了列举，但是对于某一具体品种如何判定植物体的哪些部分为繁殖材料，并未明确规定。判断是否为某一授权品种的繁殖材料，在生物学上必须同时满足以下条件：其属于活体，具有繁殖的能力，并且繁殖出的新个体与该授权品种的特征特性相同。被诉侵权蜜柚果实是否为三红蜜柚品种的繁殖材料，不仅需要判断该果实是否具有繁殖能力，还需要判断该果实繁殖出的新个体是否具有果面颜色暗红、果肉颜色紫、白皮层颜色粉红的形态特征，如果不具有该授权品种的特征特性，则不属于三红蜜柚品种权所保护的繁殖材料。</w:t>
      </w:r>
    </w:p>
    <w:p w14:paraId="6859FD4B" w14:textId="77777777" w:rsidR="00F83C6E" w:rsidRDefault="00F83C6E" w:rsidP="005264BE">
      <w:pPr>
        <w:pStyle w:val="AD"/>
        <w:spacing w:line="276" w:lineRule="auto"/>
      </w:pPr>
    </w:p>
    <w:p w14:paraId="5F57088D" w14:textId="77777777" w:rsidR="00F83C6E" w:rsidRDefault="00F83C6E" w:rsidP="005264BE">
      <w:pPr>
        <w:pStyle w:val="AD"/>
        <w:spacing w:line="276" w:lineRule="auto"/>
      </w:pPr>
      <w:r>
        <w:rPr>
          <w:rFonts w:hint="eastAsia"/>
        </w:rPr>
        <w:t xml:space="preserve">　　对于三红蜜柚果实能否作为繁殖材料，经审查，即便专门的科研单位，也难以通过三红蜜柚果实的籽粒繁育出蜜柚种苗。二审庭审中，蔡新光所请的专家辅助人称，柚子单胚，容易变异，该品种通过枝条、芽条、砧木或者分株进行繁殖，三红蜜柚果实有无籽粒以及籽粒是否退化具有不确定性。综合本案品种的具体情况，本案被诉侵权蜜柚果实的籽粒</w:t>
      </w:r>
      <w:proofErr w:type="gramStart"/>
      <w:r>
        <w:rPr>
          <w:rFonts w:hint="eastAsia"/>
        </w:rPr>
        <w:t>及其汁胞</w:t>
      </w:r>
      <w:proofErr w:type="gramEnd"/>
      <w:r>
        <w:rPr>
          <w:rFonts w:hint="eastAsia"/>
        </w:rPr>
        <w:t>均不具备繁殖授权品种三红蜜柚的能力，不属于三红蜜柚品种的繁殖材料。被诉侵权蜜柚果实是收获材料而非繁殖材料，不属于植物新品种权保护的范围。如果目前在本案中将收获材料纳入植物新品种权的保护范围，有违种子法、植物新品种保护条例以及《最高人民法院关于审理侵犯植物新品种权纠纷案件具体应用法律问题的若干规定》的相关规定。</w:t>
      </w:r>
    </w:p>
    <w:p w14:paraId="28EFEF0D" w14:textId="77777777" w:rsidR="00F83C6E" w:rsidRDefault="00F83C6E" w:rsidP="005264BE">
      <w:pPr>
        <w:pStyle w:val="AD"/>
        <w:spacing w:line="276" w:lineRule="auto"/>
      </w:pPr>
    </w:p>
    <w:p w14:paraId="17B299CC" w14:textId="77777777" w:rsidR="00F83C6E" w:rsidRDefault="00F83C6E" w:rsidP="005264BE">
      <w:pPr>
        <w:pStyle w:val="AD"/>
        <w:spacing w:line="276" w:lineRule="auto"/>
      </w:pPr>
      <w:r>
        <w:rPr>
          <w:rFonts w:hint="eastAsia"/>
        </w:rPr>
        <w:t xml:space="preserve">　　另外，植物体的不同部分可能有着多种不同的使用用途，可作繁殖目的进行生产，也可用于直接消费或观赏，同一植物材料有可能既是繁殖材料也是收获材料。对于既可作繁殖材料又可作收获材料的植物体，在侵权纠纷中能否认定为是繁殖材料，应当审查销售者销售被诉侵权植物体的真实意图，即其意图是将该材料作为繁殖材料销售还是作为收获材料销售；对于使用者抗辩其属于使用行为而非生产行为，应当审查使用者的实际使用行为，即是将该收获材料直接用于消费还是将其用于繁殖授权品种。</w:t>
      </w:r>
    </w:p>
    <w:p w14:paraId="39C2D2F1" w14:textId="77777777" w:rsidR="00F83C6E" w:rsidRDefault="00F83C6E" w:rsidP="005264BE">
      <w:pPr>
        <w:pStyle w:val="AD"/>
        <w:spacing w:line="276" w:lineRule="auto"/>
      </w:pPr>
    </w:p>
    <w:p w14:paraId="02234B5C" w14:textId="77777777" w:rsidR="00F83C6E" w:rsidRDefault="00F83C6E" w:rsidP="005264BE">
      <w:pPr>
        <w:pStyle w:val="AD"/>
        <w:spacing w:line="276" w:lineRule="auto"/>
      </w:pPr>
      <w:r>
        <w:rPr>
          <w:rFonts w:hint="eastAsia"/>
        </w:rPr>
        <w:t xml:space="preserve">　　综上所述，蔡新光关于被诉侵权蜜柚果实为三红蜜柚的繁殖材料、润平公司销售行为构成侵权的上诉主张不能成立，应予驳回。</w:t>
      </w:r>
    </w:p>
    <w:p w14:paraId="1F0EB9CD" w14:textId="77777777" w:rsidR="00F83C6E" w:rsidRDefault="00F83C6E" w:rsidP="005264BE">
      <w:pPr>
        <w:pStyle w:val="AD"/>
        <w:spacing w:line="276" w:lineRule="auto"/>
      </w:pPr>
    </w:p>
    <w:p w14:paraId="12FABBDA" w14:textId="77777777" w:rsidR="00F83C6E" w:rsidRDefault="00F83C6E" w:rsidP="005264BE">
      <w:pPr>
        <w:pStyle w:val="AD"/>
        <w:spacing w:line="276" w:lineRule="auto"/>
      </w:pPr>
      <w:r>
        <w:rPr>
          <w:rFonts w:hint="eastAsia"/>
        </w:rPr>
        <w:t xml:space="preserve">　　（生效裁判审判人员：周翔、罗霞、焦彦）</w:t>
      </w:r>
    </w:p>
    <w:p w14:paraId="38056486" w14:textId="7E8A16BC" w:rsidR="00F83C6E" w:rsidRDefault="00F83C6E" w:rsidP="005264BE">
      <w:pPr>
        <w:pStyle w:val="AD"/>
        <w:spacing w:line="276" w:lineRule="auto"/>
      </w:pPr>
    </w:p>
    <w:p w14:paraId="12972063" w14:textId="77777777" w:rsidR="0024322E" w:rsidRDefault="0024322E" w:rsidP="005264BE">
      <w:pPr>
        <w:pStyle w:val="AD"/>
        <w:spacing w:line="276" w:lineRule="auto"/>
        <w:rPr>
          <w:rFonts w:hint="eastAsia"/>
        </w:rPr>
      </w:pPr>
    </w:p>
    <w:p w14:paraId="41EE49B6" w14:textId="77777777" w:rsidR="00F83C6E" w:rsidRDefault="00F83C6E" w:rsidP="005264BE">
      <w:pPr>
        <w:pStyle w:val="AD"/>
        <w:spacing w:line="276" w:lineRule="auto"/>
      </w:pPr>
      <w:r>
        <w:rPr>
          <w:rFonts w:hint="eastAsia"/>
        </w:rPr>
        <w:t xml:space="preserve">　　指导案例</w:t>
      </w:r>
      <w:r>
        <w:rPr>
          <w:rFonts w:hint="eastAsia"/>
        </w:rPr>
        <w:t>161</w:t>
      </w:r>
      <w:r>
        <w:rPr>
          <w:rFonts w:hint="eastAsia"/>
        </w:rPr>
        <w:t>号</w:t>
      </w:r>
    </w:p>
    <w:p w14:paraId="6D8EAD92" w14:textId="77777777" w:rsidR="00F83C6E" w:rsidRDefault="00F83C6E" w:rsidP="005264BE">
      <w:pPr>
        <w:pStyle w:val="AD"/>
        <w:spacing w:line="276" w:lineRule="auto"/>
      </w:pPr>
    </w:p>
    <w:p w14:paraId="580FC393" w14:textId="4B970522" w:rsidR="00F83C6E" w:rsidRPr="0024322E" w:rsidRDefault="00F83C6E" w:rsidP="0024322E">
      <w:pPr>
        <w:pStyle w:val="AD"/>
        <w:spacing w:line="276" w:lineRule="auto"/>
        <w:jc w:val="center"/>
        <w:rPr>
          <w:b/>
          <w:bCs/>
          <w:sz w:val="24"/>
          <w:szCs w:val="24"/>
        </w:rPr>
      </w:pPr>
      <w:r w:rsidRPr="0024322E">
        <w:rPr>
          <w:rFonts w:hint="eastAsia"/>
          <w:b/>
          <w:bCs/>
          <w:sz w:val="24"/>
          <w:szCs w:val="24"/>
        </w:rPr>
        <w:t>广州王老吉大健康产业有限公司诉加多宝（中国）饮料有限公司虚假宣传纠纷案</w:t>
      </w:r>
    </w:p>
    <w:p w14:paraId="6850F643" w14:textId="7BACD9E4" w:rsidR="00F83C6E" w:rsidRDefault="00F83C6E" w:rsidP="0024322E">
      <w:pPr>
        <w:pStyle w:val="AD"/>
        <w:spacing w:line="276" w:lineRule="auto"/>
        <w:jc w:val="center"/>
      </w:pPr>
      <w:r>
        <w:rPr>
          <w:rFonts w:hint="eastAsia"/>
        </w:rPr>
        <w:t>（最高人民法院审判委员会讨论通过</w:t>
      </w:r>
      <w:r>
        <w:rPr>
          <w:rFonts w:hint="eastAsia"/>
        </w:rPr>
        <w:t xml:space="preserve">  2021</w:t>
      </w:r>
      <w:r>
        <w:rPr>
          <w:rFonts w:hint="eastAsia"/>
        </w:rPr>
        <w:t>年</w:t>
      </w:r>
      <w:r>
        <w:rPr>
          <w:rFonts w:hint="eastAsia"/>
        </w:rPr>
        <w:t>7</w:t>
      </w:r>
      <w:r>
        <w:rPr>
          <w:rFonts w:hint="eastAsia"/>
        </w:rPr>
        <w:t>月</w:t>
      </w:r>
      <w:r>
        <w:rPr>
          <w:rFonts w:hint="eastAsia"/>
        </w:rPr>
        <w:t>23</w:t>
      </w:r>
      <w:r>
        <w:rPr>
          <w:rFonts w:hint="eastAsia"/>
        </w:rPr>
        <w:t>日发布）</w:t>
      </w:r>
    </w:p>
    <w:p w14:paraId="05045D75" w14:textId="77777777" w:rsidR="00F83C6E" w:rsidRDefault="00F83C6E" w:rsidP="005264BE">
      <w:pPr>
        <w:pStyle w:val="AD"/>
        <w:spacing w:line="276" w:lineRule="auto"/>
      </w:pPr>
    </w:p>
    <w:p w14:paraId="13820150" w14:textId="77777777" w:rsidR="00F83C6E" w:rsidRDefault="00F83C6E" w:rsidP="005264BE">
      <w:pPr>
        <w:pStyle w:val="AD"/>
        <w:spacing w:line="276" w:lineRule="auto"/>
      </w:pPr>
      <w:r>
        <w:rPr>
          <w:rFonts w:hint="eastAsia"/>
        </w:rPr>
        <w:lastRenderedPageBreak/>
        <w:t xml:space="preserve">　　关键词</w:t>
      </w:r>
      <w:r>
        <w:rPr>
          <w:rFonts w:hint="eastAsia"/>
        </w:rPr>
        <w:t xml:space="preserve">  </w:t>
      </w:r>
      <w:r>
        <w:rPr>
          <w:rFonts w:hint="eastAsia"/>
        </w:rPr>
        <w:t>民事</w:t>
      </w:r>
      <w:r>
        <w:rPr>
          <w:rFonts w:hint="eastAsia"/>
        </w:rPr>
        <w:t>/</w:t>
      </w:r>
      <w:r>
        <w:rPr>
          <w:rFonts w:hint="eastAsia"/>
        </w:rPr>
        <w:t>反不正当竞争</w:t>
      </w:r>
      <w:r>
        <w:rPr>
          <w:rFonts w:hint="eastAsia"/>
        </w:rPr>
        <w:t>/</w:t>
      </w:r>
      <w:r>
        <w:rPr>
          <w:rFonts w:hint="eastAsia"/>
        </w:rPr>
        <w:t>虚假宣传</w:t>
      </w:r>
      <w:r>
        <w:rPr>
          <w:rFonts w:hint="eastAsia"/>
        </w:rPr>
        <w:t>/</w:t>
      </w:r>
      <w:r>
        <w:rPr>
          <w:rFonts w:hint="eastAsia"/>
        </w:rPr>
        <w:t>广告语</w:t>
      </w:r>
      <w:r>
        <w:rPr>
          <w:rFonts w:hint="eastAsia"/>
        </w:rPr>
        <w:t>/</w:t>
      </w:r>
      <w:r>
        <w:rPr>
          <w:rFonts w:hint="eastAsia"/>
        </w:rPr>
        <w:t>引人误解</w:t>
      </w:r>
      <w:r>
        <w:rPr>
          <w:rFonts w:hint="eastAsia"/>
        </w:rPr>
        <w:t>/</w:t>
      </w:r>
      <w:r>
        <w:rPr>
          <w:rFonts w:hint="eastAsia"/>
        </w:rPr>
        <w:t>不正当占用商誉</w:t>
      </w:r>
    </w:p>
    <w:p w14:paraId="7D790930" w14:textId="77777777" w:rsidR="00F83C6E" w:rsidRDefault="00F83C6E" w:rsidP="005264BE">
      <w:pPr>
        <w:pStyle w:val="AD"/>
        <w:spacing w:line="276" w:lineRule="auto"/>
      </w:pPr>
    </w:p>
    <w:p w14:paraId="2762804F" w14:textId="77777777" w:rsidR="00F83C6E" w:rsidRDefault="00F83C6E" w:rsidP="005264BE">
      <w:pPr>
        <w:pStyle w:val="AD"/>
        <w:spacing w:line="276" w:lineRule="auto"/>
      </w:pPr>
      <w:r>
        <w:rPr>
          <w:rFonts w:hint="eastAsia"/>
        </w:rPr>
        <w:t xml:space="preserve">　　裁判要点</w:t>
      </w:r>
    </w:p>
    <w:p w14:paraId="08E11292" w14:textId="77777777" w:rsidR="00F83C6E" w:rsidRDefault="00F83C6E" w:rsidP="005264BE">
      <w:pPr>
        <w:pStyle w:val="AD"/>
        <w:spacing w:line="276" w:lineRule="auto"/>
      </w:pPr>
    </w:p>
    <w:p w14:paraId="3D922389" w14:textId="77777777" w:rsidR="00F83C6E" w:rsidRDefault="00F83C6E" w:rsidP="005264BE">
      <w:pPr>
        <w:pStyle w:val="AD"/>
        <w:spacing w:line="276" w:lineRule="auto"/>
      </w:pPr>
      <w:r>
        <w:rPr>
          <w:rFonts w:hint="eastAsia"/>
        </w:rPr>
        <w:t xml:space="preserve">　　人民法院认定广告是否构成反不正当竞争法规定的虚假宣传行为，应结合相关广告语的内容是否有歧义，是否易使相关公众产生误解以及行为人是否有虚假宣传的过错等因素判断。一方当事人基于双方曾经的商标使用许可合同关系以及自身为提升相关商标商誉所做出的贡献等因素，发布涉案广告语，告知消费者基本事实，符合客观情况，不存在易使相关公众误解的可能，也不存在不正当地占用相关商标的知名度和良好商誉的过错，不构成反不正当竞争法规定的虚假宣传行为。</w:t>
      </w:r>
    </w:p>
    <w:p w14:paraId="2A6A16F6" w14:textId="77777777" w:rsidR="00F83C6E" w:rsidRDefault="00F83C6E" w:rsidP="005264BE">
      <w:pPr>
        <w:pStyle w:val="AD"/>
        <w:spacing w:line="276" w:lineRule="auto"/>
      </w:pPr>
    </w:p>
    <w:p w14:paraId="42FFAD30" w14:textId="77777777" w:rsidR="00F83C6E" w:rsidRDefault="00F83C6E" w:rsidP="005264BE">
      <w:pPr>
        <w:pStyle w:val="AD"/>
        <w:spacing w:line="276" w:lineRule="auto"/>
      </w:pPr>
      <w:r>
        <w:rPr>
          <w:rFonts w:hint="eastAsia"/>
        </w:rPr>
        <w:t xml:space="preserve">　　相关法条</w:t>
      </w:r>
    </w:p>
    <w:p w14:paraId="65A3F1C3" w14:textId="77777777" w:rsidR="00F83C6E" w:rsidRDefault="00F83C6E" w:rsidP="005264BE">
      <w:pPr>
        <w:pStyle w:val="AD"/>
        <w:spacing w:line="276" w:lineRule="auto"/>
      </w:pPr>
    </w:p>
    <w:p w14:paraId="5D7EB22F" w14:textId="77777777" w:rsidR="00F83C6E" w:rsidRDefault="00F83C6E" w:rsidP="005264BE">
      <w:pPr>
        <w:pStyle w:val="AD"/>
        <w:spacing w:line="276" w:lineRule="auto"/>
      </w:pPr>
      <w:r>
        <w:rPr>
          <w:rFonts w:hint="eastAsia"/>
        </w:rPr>
        <w:t xml:space="preserve">　　《中华人民共和国反不正当竞争法》（</w:t>
      </w:r>
      <w:r>
        <w:rPr>
          <w:rFonts w:hint="eastAsia"/>
        </w:rPr>
        <w:t>2019</w:t>
      </w:r>
      <w:r>
        <w:rPr>
          <w:rFonts w:hint="eastAsia"/>
        </w:rPr>
        <w:t>年修正）第</w:t>
      </w:r>
      <w:r>
        <w:rPr>
          <w:rFonts w:hint="eastAsia"/>
        </w:rPr>
        <w:t>8</w:t>
      </w:r>
      <w:r>
        <w:rPr>
          <w:rFonts w:hint="eastAsia"/>
        </w:rPr>
        <w:t>条第</w:t>
      </w:r>
      <w:r>
        <w:rPr>
          <w:rFonts w:hint="eastAsia"/>
        </w:rPr>
        <w:t>1</w:t>
      </w:r>
      <w:r>
        <w:rPr>
          <w:rFonts w:hint="eastAsia"/>
        </w:rPr>
        <w:t>款（本案适用的是</w:t>
      </w:r>
      <w:r>
        <w:rPr>
          <w:rFonts w:hint="eastAsia"/>
        </w:rPr>
        <w:t>1993</w:t>
      </w:r>
      <w:r>
        <w:rPr>
          <w:rFonts w:hint="eastAsia"/>
        </w:rPr>
        <w:t>年施行的《中华人民共和国反不正当竞争法》第</w:t>
      </w:r>
      <w:r>
        <w:rPr>
          <w:rFonts w:hint="eastAsia"/>
        </w:rPr>
        <w:t>9</w:t>
      </w:r>
      <w:r>
        <w:rPr>
          <w:rFonts w:hint="eastAsia"/>
        </w:rPr>
        <w:t>条第</w:t>
      </w:r>
      <w:r>
        <w:rPr>
          <w:rFonts w:hint="eastAsia"/>
        </w:rPr>
        <w:t>1</w:t>
      </w:r>
      <w:r>
        <w:rPr>
          <w:rFonts w:hint="eastAsia"/>
        </w:rPr>
        <w:t>款）</w:t>
      </w:r>
    </w:p>
    <w:p w14:paraId="6086A7F0" w14:textId="77777777" w:rsidR="00F83C6E" w:rsidRDefault="00F83C6E" w:rsidP="005264BE">
      <w:pPr>
        <w:pStyle w:val="AD"/>
        <w:spacing w:line="276" w:lineRule="auto"/>
      </w:pPr>
    </w:p>
    <w:p w14:paraId="28E58D7D" w14:textId="77777777" w:rsidR="00F83C6E" w:rsidRDefault="00F83C6E" w:rsidP="005264BE">
      <w:pPr>
        <w:pStyle w:val="AD"/>
        <w:spacing w:line="276" w:lineRule="auto"/>
      </w:pPr>
      <w:r>
        <w:rPr>
          <w:rFonts w:hint="eastAsia"/>
        </w:rPr>
        <w:t xml:space="preserve">　　基本案情</w:t>
      </w:r>
    </w:p>
    <w:p w14:paraId="0971AC16" w14:textId="77777777" w:rsidR="00F83C6E" w:rsidRDefault="00F83C6E" w:rsidP="005264BE">
      <w:pPr>
        <w:pStyle w:val="AD"/>
        <w:spacing w:line="276" w:lineRule="auto"/>
      </w:pPr>
    </w:p>
    <w:p w14:paraId="68E379E4" w14:textId="77777777" w:rsidR="00F83C6E" w:rsidRDefault="00F83C6E" w:rsidP="005264BE">
      <w:pPr>
        <w:pStyle w:val="AD"/>
        <w:spacing w:line="276" w:lineRule="auto"/>
      </w:pPr>
      <w:r>
        <w:rPr>
          <w:rFonts w:hint="eastAsia"/>
        </w:rPr>
        <w:t xml:space="preserve">　　广州医药集团有限公司（以下简称广药集团）是第</w:t>
      </w:r>
      <w:r>
        <w:rPr>
          <w:rFonts w:hint="eastAsia"/>
        </w:rPr>
        <w:t>626155</w:t>
      </w:r>
      <w:r>
        <w:rPr>
          <w:rFonts w:hint="eastAsia"/>
        </w:rPr>
        <w:t>号、</w:t>
      </w:r>
      <w:r>
        <w:rPr>
          <w:rFonts w:hint="eastAsia"/>
        </w:rPr>
        <w:t>3980709</w:t>
      </w:r>
      <w:r>
        <w:rPr>
          <w:rFonts w:hint="eastAsia"/>
        </w:rPr>
        <w:t>号、</w:t>
      </w:r>
      <w:r>
        <w:rPr>
          <w:rFonts w:hint="eastAsia"/>
        </w:rPr>
        <w:t>9095940</w:t>
      </w:r>
      <w:r>
        <w:rPr>
          <w:rFonts w:hint="eastAsia"/>
        </w:rPr>
        <w:t>号“王老吉”系列注册商标的商标权人。上述商标核定使用的商品种类均为第</w:t>
      </w:r>
      <w:r>
        <w:rPr>
          <w:rFonts w:hint="eastAsia"/>
        </w:rPr>
        <w:t>32</w:t>
      </w:r>
      <w:r>
        <w:rPr>
          <w:rFonts w:hint="eastAsia"/>
        </w:rPr>
        <w:t>类：包括无酒精饮料、果汁、植物饮料等。</w:t>
      </w:r>
      <w:r>
        <w:rPr>
          <w:rFonts w:hint="eastAsia"/>
        </w:rPr>
        <w:t>1995</w:t>
      </w:r>
      <w:r>
        <w:rPr>
          <w:rFonts w:hint="eastAsia"/>
        </w:rPr>
        <w:t>年</w:t>
      </w:r>
      <w:r>
        <w:rPr>
          <w:rFonts w:hint="eastAsia"/>
        </w:rPr>
        <w:t>3</w:t>
      </w:r>
      <w:r>
        <w:rPr>
          <w:rFonts w:hint="eastAsia"/>
        </w:rPr>
        <w:t>月</w:t>
      </w:r>
      <w:r>
        <w:rPr>
          <w:rFonts w:hint="eastAsia"/>
        </w:rPr>
        <w:t>28</w:t>
      </w:r>
      <w:r>
        <w:rPr>
          <w:rFonts w:hint="eastAsia"/>
        </w:rPr>
        <w:t>日、</w:t>
      </w:r>
      <w:r>
        <w:rPr>
          <w:rFonts w:hint="eastAsia"/>
        </w:rPr>
        <w:t>9</w:t>
      </w:r>
      <w:r>
        <w:rPr>
          <w:rFonts w:hint="eastAsia"/>
        </w:rPr>
        <w:t>月</w:t>
      </w:r>
      <w:r>
        <w:rPr>
          <w:rFonts w:hint="eastAsia"/>
        </w:rPr>
        <w:t>14</w:t>
      </w:r>
      <w:r>
        <w:rPr>
          <w:rFonts w:hint="eastAsia"/>
        </w:rPr>
        <w:t>日，鸿</w:t>
      </w:r>
      <w:proofErr w:type="gramStart"/>
      <w:r>
        <w:rPr>
          <w:rFonts w:hint="eastAsia"/>
        </w:rPr>
        <w:t>道集团</w:t>
      </w:r>
      <w:proofErr w:type="gramEnd"/>
      <w:r>
        <w:rPr>
          <w:rFonts w:hint="eastAsia"/>
        </w:rPr>
        <w:t>有限公司（以下简称鸿道集团）与广州羊城药业股份有限公司王老吉食品饮料分公司分别签订《商标使用许可合同》和《商标使用许可合同补充协议》，取得独家使用第</w:t>
      </w:r>
      <w:r>
        <w:rPr>
          <w:rFonts w:hint="eastAsia"/>
        </w:rPr>
        <w:t>626155</w:t>
      </w:r>
      <w:r>
        <w:rPr>
          <w:rFonts w:hint="eastAsia"/>
        </w:rPr>
        <w:t>号商标生产销售带有“王老吉”三个字的红色纸包装和</w:t>
      </w:r>
      <w:proofErr w:type="gramStart"/>
      <w:r>
        <w:rPr>
          <w:rFonts w:hint="eastAsia"/>
        </w:rPr>
        <w:t>罐装清</w:t>
      </w:r>
      <w:proofErr w:type="gramEnd"/>
      <w:r>
        <w:rPr>
          <w:rFonts w:hint="eastAsia"/>
        </w:rPr>
        <w:t>凉茶饮料的使用权。</w:t>
      </w:r>
      <w:r>
        <w:rPr>
          <w:rFonts w:hint="eastAsia"/>
        </w:rPr>
        <w:t>1997</w:t>
      </w:r>
      <w:r>
        <w:rPr>
          <w:rFonts w:hint="eastAsia"/>
        </w:rPr>
        <w:t>年</w:t>
      </w:r>
      <w:r>
        <w:rPr>
          <w:rFonts w:hint="eastAsia"/>
        </w:rPr>
        <w:t>6</w:t>
      </w:r>
      <w:r>
        <w:rPr>
          <w:rFonts w:hint="eastAsia"/>
        </w:rPr>
        <w:t>月</w:t>
      </w:r>
      <w:r>
        <w:rPr>
          <w:rFonts w:hint="eastAsia"/>
        </w:rPr>
        <w:t>14</w:t>
      </w:r>
      <w:r>
        <w:rPr>
          <w:rFonts w:hint="eastAsia"/>
        </w:rPr>
        <w:t>日，陈鸿道被国家专利局授予《外观设计专利证书》，获得外观设计名称为“罐帖”的“王老吉”外观设计专利。</w:t>
      </w:r>
      <w:r>
        <w:rPr>
          <w:rFonts w:hint="eastAsia"/>
        </w:rPr>
        <w:t>2000</w:t>
      </w:r>
      <w:r>
        <w:rPr>
          <w:rFonts w:hint="eastAsia"/>
        </w:rPr>
        <w:t>年</w:t>
      </w:r>
      <w:r>
        <w:rPr>
          <w:rFonts w:hint="eastAsia"/>
        </w:rPr>
        <w:t>5</w:t>
      </w:r>
      <w:r>
        <w:rPr>
          <w:rFonts w:hint="eastAsia"/>
        </w:rPr>
        <w:t>月</w:t>
      </w:r>
      <w:r>
        <w:rPr>
          <w:rFonts w:hint="eastAsia"/>
        </w:rPr>
        <w:t>2</w:t>
      </w:r>
      <w:r>
        <w:rPr>
          <w:rFonts w:hint="eastAsia"/>
        </w:rPr>
        <w:t>日，广药集团</w:t>
      </w:r>
      <w:r>
        <w:rPr>
          <w:rFonts w:hint="eastAsia"/>
        </w:rPr>
        <w:t>(</w:t>
      </w:r>
      <w:r>
        <w:rPr>
          <w:rFonts w:hint="eastAsia"/>
        </w:rPr>
        <w:t>许可人）与鸿道集团（被许可人）签订《商标许可协议》，约定许可人授权被许可人使用第</w:t>
      </w:r>
      <w:r>
        <w:rPr>
          <w:rFonts w:hint="eastAsia"/>
        </w:rPr>
        <w:t>626155</w:t>
      </w:r>
      <w:r>
        <w:rPr>
          <w:rFonts w:hint="eastAsia"/>
        </w:rPr>
        <w:t>号“王老吉”注册商标生产销售红色罐装及红色瓶装王老吉凉茶。被许可人未经许可人书面同意，不得将该商标再许可其他第三者使用，但属被许可人投资（包括全资或合资</w:t>
      </w:r>
      <w:r>
        <w:rPr>
          <w:rFonts w:hint="eastAsia"/>
        </w:rPr>
        <w:t xml:space="preserve">) </w:t>
      </w:r>
      <w:r>
        <w:rPr>
          <w:rFonts w:hint="eastAsia"/>
        </w:rPr>
        <w:t>的企业使用该商标时，不在此限，但需知会许可人；许可人除自身及其下属企业已生产销售的绿色纸包装“王老吉”清凉茶外，许可人不得在第</w:t>
      </w:r>
      <w:r>
        <w:rPr>
          <w:rFonts w:hint="eastAsia"/>
        </w:rPr>
        <w:t>32</w:t>
      </w:r>
      <w:r>
        <w:rPr>
          <w:rFonts w:hint="eastAsia"/>
        </w:rPr>
        <w:t>类商品（饮料类）上使用“王老吉”商标或授权第三者使用“王老吉”商标，双方约定许可的性质为独占许可，许可期限自</w:t>
      </w:r>
      <w:r>
        <w:rPr>
          <w:rFonts w:hint="eastAsia"/>
        </w:rPr>
        <w:t>2000</w:t>
      </w:r>
      <w:r>
        <w:rPr>
          <w:rFonts w:hint="eastAsia"/>
        </w:rPr>
        <w:t>年</w:t>
      </w:r>
      <w:r>
        <w:rPr>
          <w:rFonts w:hint="eastAsia"/>
        </w:rPr>
        <w:t>5</w:t>
      </w:r>
      <w:r>
        <w:rPr>
          <w:rFonts w:hint="eastAsia"/>
        </w:rPr>
        <w:t>月</w:t>
      </w:r>
      <w:r>
        <w:rPr>
          <w:rFonts w:hint="eastAsia"/>
        </w:rPr>
        <w:t>2</w:t>
      </w:r>
      <w:r>
        <w:rPr>
          <w:rFonts w:hint="eastAsia"/>
        </w:rPr>
        <w:t>日至</w:t>
      </w:r>
      <w:r>
        <w:rPr>
          <w:rFonts w:hint="eastAsia"/>
        </w:rPr>
        <w:t>2010</w:t>
      </w:r>
      <w:r>
        <w:rPr>
          <w:rFonts w:hint="eastAsia"/>
        </w:rPr>
        <w:t>年</w:t>
      </w:r>
      <w:r>
        <w:rPr>
          <w:rFonts w:hint="eastAsia"/>
        </w:rPr>
        <w:t>5</w:t>
      </w:r>
      <w:r>
        <w:rPr>
          <w:rFonts w:hint="eastAsia"/>
        </w:rPr>
        <w:t>月</w:t>
      </w:r>
      <w:r>
        <w:rPr>
          <w:rFonts w:hint="eastAsia"/>
        </w:rPr>
        <w:t>2</w:t>
      </w:r>
      <w:r>
        <w:rPr>
          <w:rFonts w:hint="eastAsia"/>
        </w:rPr>
        <w:t>日止。</w:t>
      </w:r>
      <w:r>
        <w:rPr>
          <w:rFonts w:hint="eastAsia"/>
        </w:rPr>
        <w:t>1998</w:t>
      </w:r>
      <w:r>
        <w:rPr>
          <w:rFonts w:hint="eastAsia"/>
        </w:rPr>
        <w:t>年</w:t>
      </w:r>
      <w:r>
        <w:rPr>
          <w:rFonts w:hint="eastAsia"/>
        </w:rPr>
        <w:t>9</w:t>
      </w:r>
      <w:r>
        <w:rPr>
          <w:rFonts w:hint="eastAsia"/>
        </w:rPr>
        <w:t>月，鸿</w:t>
      </w:r>
      <w:proofErr w:type="gramStart"/>
      <w:r>
        <w:rPr>
          <w:rFonts w:hint="eastAsia"/>
        </w:rPr>
        <w:t>道集团</w:t>
      </w:r>
      <w:proofErr w:type="gramEnd"/>
      <w:r>
        <w:rPr>
          <w:rFonts w:hint="eastAsia"/>
        </w:rPr>
        <w:t>投资成立东莞加多宝食品饮料有限公司，后更名为广东加多宝饮料食品有限公司。加多宝（中国）饮料有限公司（以下简称加多</w:t>
      </w:r>
      <w:proofErr w:type="gramStart"/>
      <w:r>
        <w:rPr>
          <w:rFonts w:hint="eastAsia"/>
        </w:rPr>
        <w:t>宝中国</w:t>
      </w:r>
      <w:proofErr w:type="gramEnd"/>
      <w:r>
        <w:rPr>
          <w:rFonts w:hint="eastAsia"/>
        </w:rPr>
        <w:t>公司）成立于</w:t>
      </w:r>
      <w:r>
        <w:rPr>
          <w:rFonts w:hint="eastAsia"/>
        </w:rPr>
        <w:t>2004</w:t>
      </w:r>
      <w:r>
        <w:rPr>
          <w:rFonts w:hint="eastAsia"/>
        </w:rPr>
        <w:t>年</w:t>
      </w:r>
      <w:r>
        <w:rPr>
          <w:rFonts w:hint="eastAsia"/>
        </w:rPr>
        <w:t>3</w:t>
      </w:r>
      <w:r>
        <w:rPr>
          <w:rFonts w:hint="eastAsia"/>
        </w:rPr>
        <w:t>月，属于加多宝集团关联企业。</w:t>
      </w:r>
    </w:p>
    <w:p w14:paraId="79C81EFA" w14:textId="77777777" w:rsidR="00F83C6E" w:rsidRDefault="00F83C6E" w:rsidP="005264BE">
      <w:pPr>
        <w:pStyle w:val="AD"/>
        <w:spacing w:line="276" w:lineRule="auto"/>
      </w:pPr>
    </w:p>
    <w:p w14:paraId="0D596664" w14:textId="77777777" w:rsidR="00F83C6E" w:rsidRDefault="00F83C6E" w:rsidP="005264BE">
      <w:pPr>
        <w:pStyle w:val="AD"/>
        <w:spacing w:line="276" w:lineRule="auto"/>
      </w:pPr>
      <w:r>
        <w:rPr>
          <w:rFonts w:hint="eastAsia"/>
        </w:rPr>
        <w:t xml:space="preserve">　　此后，通过鸿</w:t>
      </w:r>
      <w:proofErr w:type="gramStart"/>
      <w:r>
        <w:rPr>
          <w:rFonts w:hint="eastAsia"/>
        </w:rPr>
        <w:t>道集团</w:t>
      </w:r>
      <w:proofErr w:type="gramEnd"/>
      <w:r>
        <w:rPr>
          <w:rFonts w:hint="eastAsia"/>
        </w:rPr>
        <w:t>及其关联公司长期多渠道的营销、公益活动和广告宣传，培育红罐“王老吉”凉茶品牌，并获得众多荣誉，如罐装“王老吉”凉茶饮料在</w:t>
      </w:r>
      <w:r>
        <w:rPr>
          <w:rFonts w:hint="eastAsia"/>
        </w:rPr>
        <w:t>2003</w:t>
      </w:r>
      <w:r>
        <w:rPr>
          <w:rFonts w:hint="eastAsia"/>
        </w:rPr>
        <w:t>年被广东省佛山市中级人民法院认定为知名商品，“王老吉”罐装凉茶的装潢被认定为知名商品包装装潢</w:t>
      </w:r>
      <w:r>
        <w:rPr>
          <w:rFonts w:hint="eastAsia"/>
        </w:rPr>
        <w:t xml:space="preserve">; </w:t>
      </w:r>
      <w:r>
        <w:rPr>
          <w:rFonts w:hint="eastAsia"/>
        </w:rPr>
        <w:t>罐装“王老吉”凉茶多次被有关行业协会等评为“最具影响力品牌”；根据中国行业企业信息发布中心的证</w:t>
      </w:r>
      <w:r>
        <w:rPr>
          <w:rFonts w:hint="eastAsia"/>
        </w:rPr>
        <w:lastRenderedPageBreak/>
        <w:t>明，罐装“王老吉”凉茶在</w:t>
      </w:r>
      <w:r>
        <w:rPr>
          <w:rFonts w:hint="eastAsia"/>
        </w:rPr>
        <w:t>2007-2012</w:t>
      </w:r>
      <w:r>
        <w:rPr>
          <w:rFonts w:hint="eastAsia"/>
        </w:rPr>
        <w:t>年度均获得市场销量或销售额的第一名等等。加多</w:t>
      </w:r>
      <w:proofErr w:type="gramStart"/>
      <w:r>
        <w:rPr>
          <w:rFonts w:hint="eastAsia"/>
        </w:rPr>
        <w:t>宝中国</w:t>
      </w:r>
      <w:proofErr w:type="gramEnd"/>
      <w:r>
        <w:rPr>
          <w:rFonts w:hint="eastAsia"/>
        </w:rPr>
        <w:t>公司成立后开始使用前述“王老吉”商标生产红色罐装凉茶（罐身对称两面从上至下印有“王老吉”商标）。</w:t>
      </w:r>
    </w:p>
    <w:p w14:paraId="39B9D0B0" w14:textId="77777777" w:rsidR="00F83C6E" w:rsidRDefault="00F83C6E" w:rsidP="005264BE">
      <w:pPr>
        <w:pStyle w:val="AD"/>
        <w:spacing w:line="276" w:lineRule="auto"/>
      </w:pPr>
    </w:p>
    <w:p w14:paraId="2887B8EB" w14:textId="77777777" w:rsidR="00F83C6E" w:rsidRDefault="00F83C6E" w:rsidP="005264BE">
      <w:pPr>
        <w:pStyle w:val="AD"/>
        <w:spacing w:line="276" w:lineRule="auto"/>
      </w:pPr>
      <w:r>
        <w:rPr>
          <w:rFonts w:hint="eastAsia"/>
        </w:rPr>
        <w:t xml:space="preserve">　　</w:t>
      </w:r>
      <w:r>
        <w:rPr>
          <w:rFonts w:hint="eastAsia"/>
        </w:rPr>
        <w:t>2012</w:t>
      </w:r>
      <w:r>
        <w:rPr>
          <w:rFonts w:hint="eastAsia"/>
        </w:rPr>
        <w:t>年</w:t>
      </w:r>
      <w:r>
        <w:rPr>
          <w:rFonts w:hint="eastAsia"/>
        </w:rPr>
        <w:t>5</w:t>
      </w:r>
      <w:r>
        <w:rPr>
          <w:rFonts w:hint="eastAsia"/>
        </w:rPr>
        <w:t>月</w:t>
      </w:r>
      <w:r>
        <w:rPr>
          <w:rFonts w:hint="eastAsia"/>
        </w:rPr>
        <w:t>9</w:t>
      </w:r>
      <w:r>
        <w:rPr>
          <w:rFonts w:hint="eastAsia"/>
        </w:rPr>
        <w:t>日，中国国际经济贸易仲裁委员会对广药集团与鸿</w:t>
      </w:r>
      <w:proofErr w:type="gramStart"/>
      <w:r>
        <w:rPr>
          <w:rFonts w:hint="eastAsia"/>
        </w:rPr>
        <w:t>道集团</w:t>
      </w:r>
      <w:proofErr w:type="gramEnd"/>
      <w:r>
        <w:rPr>
          <w:rFonts w:hint="eastAsia"/>
        </w:rPr>
        <w:t>之间的商标许可合同纠纷</w:t>
      </w:r>
      <w:proofErr w:type="gramStart"/>
      <w:r>
        <w:rPr>
          <w:rFonts w:hint="eastAsia"/>
        </w:rPr>
        <w:t>作出</w:t>
      </w:r>
      <w:proofErr w:type="gramEnd"/>
      <w:r>
        <w:rPr>
          <w:rFonts w:hint="eastAsia"/>
        </w:rPr>
        <w:t>终局裁决：（一）《“王老吉”商标许可补充协议》和《关于“王老吉”商标使用许可合同的补充协议》无效；（二）鸿</w:t>
      </w:r>
      <w:proofErr w:type="gramStart"/>
      <w:r>
        <w:rPr>
          <w:rFonts w:hint="eastAsia"/>
        </w:rPr>
        <w:t>道集团</w:t>
      </w:r>
      <w:proofErr w:type="gramEnd"/>
      <w:r>
        <w:rPr>
          <w:rFonts w:hint="eastAsia"/>
        </w:rPr>
        <w:t>停止使用“王老吉”商标。</w:t>
      </w:r>
    </w:p>
    <w:p w14:paraId="79CDE60F" w14:textId="77777777" w:rsidR="00F83C6E" w:rsidRDefault="00F83C6E" w:rsidP="005264BE">
      <w:pPr>
        <w:pStyle w:val="AD"/>
        <w:spacing w:line="276" w:lineRule="auto"/>
      </w:pPr>
    </w:p>
    <w:p w14:paraId="6AFFD3B8" w14:textId="77777777" w:rsidR="00F83C6E" w:rsidRDefault="00F83C6E" w:rsidP="005264BE">
      <w:pPr>
        <w:pStyle w:val="AD"/>
        <w:spacing w:line="276" w:lineRule="auto"/>
      </w:pPr>
      <w:r>
        <w:rPr>
          <w:rFonts w:hint="eastAsia"/>
        </w:rPr>
        <w:t xml:space="preserve">　　</w:t>
      </w:r>
      <w:r>
        <w:rPr>
          <w:rFonts w:hint="eastAsia"/>
        </w:rPr>
        <w:t>2012</w:t>
      </w:r>
      <w:r>
        <w:rPr>
          <w:rFonts w:hint="eastAsia"/>
        </w:rPr>
        <w:t>年</w:t>
      </w:r>
      <w:r>
        <w:rPr>
          <w:rFonts w:hint="eastAsia"/>
        </w:rPr>
        <w:t>5</w:t>
      </w:r>
      <w:r>
        <w:rPr>
          <w:rFonts w:hint="eastAsia"/>
        </w:rPr>
        <w:t>月</w:t>
      </w:r>
      <w:r>
        <w:rPr>
          <w:rFonts w:hint="eastAsia"/>
        </w:rPr>
        <w:t>25</w:t>
      </w:r>
      <w:r>
        <w:rPr>
          <w:rFonts w:hint="eastAsia"/>
        </w:rPr>
        <w:t>日，广药集团与广州</w:t>
      </w:r>
      <w:proofErr w:type="gramStart"/>
      <w:r>
        <w:rPr>
          <w:rFonts w:hint="eastAsia"/>
        </w:rPr>
        <w:t>王老吉大</w:t>
      </w:r>
      <w:proofErr w:type="gramEnd"/>
      <w:r>
        <w:rPr>
          <w:rFonts w:hint="eastAsia"/>
        </w:rPr>
        <w:t>健康产业有限公司（以下简称大健康公司）签订《商标使用许可合同》，许可大健康公司使用第</w:t>
      </w:r>
      <w:r>
        <w:rPr>
          <w:rFonts w:hint="eastAsia"/>
        </w:rPr>
        <w:t>3980709</w:t>
      </w:r>
      <w:r>
        <w:rPr>
          <w:rFonts w:hint="eastAsia"/>
        </w:rPr>
        <w:t>号“王老吉”商标。大健康公司在</w:t>
      </w:r>
      <w:r>
        <w:rPr>
          <w:rFonts w:hint="eastAsia"/>
        </w:rPr>
        <w:t>2012</w:t>
      </w:r>
      <w:r>
        <w:rPr>
          <w:rFonts w:hint="eastAsia"/>
        </w:rPr>
        <w:t>年</w:t>
      </w:r>
      <w:r>
        <w:rPr>
          <w:rFonts w:hint="eastAsia"/>
        </w:rPr>
        <w:t>6</w:t>
      </w:r>
      <w:r>
        <w:rPr>
          <w:rFonts w:hint="eastAsia"/>
        </w:rPr>
        <w:t>月份左右，开始生产“王老吉”红色罐装凉茶。</w:t>
      </w:r>
    </w:p>
    <w:p w14:paraId="736A26DD" w14:textId="77777777" w:rsidR="00F83C6E" w:rsidRDefault="00F83C6E" w:rsidP="005264BE">
      <w:pPr>
        <w:pStyle w:val="AD"/>
        <w:spacing w:line="276" w:lineRule="auto"/>
      </w:pPr>
    </w:p>
    <w:p w14:paraId="4A61D137" w14:textId="77777777" w:rsidR="00F83C6E" w:rsidRDefault="00F83C6E" w:rsidP="005264BE">
      <w:pPr>
        <w:pStyle w:val="AD"/>
        <w:spacing w:line="276" w:lineRule="auto"/>
      </w:pPr>
      <w:r>
        <w:rPr>
          <w:rFonts w:hint="eastAsia"/>
        </w:rPr>
        <w:t xml:space="preserve">　　</w:t>
      </w:r>
      <w:r>
        <w:rPr>
          <w:rFonts w:hint="eastAsia"/>
        </w:rPr>
        <w:t>2013</w:t>
      </w:r>
      <w:r>
        <w:rPr>
          <w:rFonts w:hint="eastAsia"/>
        </w:rPr>
        <w:t>年</w:t>
      </w:r>
      <w:r>
        <w:rPr>
          <w:rFonts w:hint="eastAsia"/>
        </w:rPr>
        <w:t>3</w:t>
      </w:r>
      <w:r>
        <w:rPr>
          <w:rFonts w:hint="eastAsia"/>
        </w:rPr>
        <w:t>月，大健康公司在重庆市几处超市分别购买到外包装印有“全国销量领先的红罐凉茶改名加多宝”字样广告语的“加多宝”红罐凉茶产品及标有“全国销量领先的红罐凉茶改名加多宝”字样广告语的手提袋。根据重庆市公证处</w:t>
      </w:r>
      <w:r>
        <w:rPr>
          <w:rFonts w:hint="eastAsia"/>
        </w:rPr>
        <w:t>(2013)</w:t>
      </w:r>
      <w:proofErr w:type="gramStart"/>
      <w:r>
        <w:rPr>
          <w:rFonts w:hint="eastAsia"/>
        </w:rPr>
        <w:t>渝证字</w:t>
      </w:r>
      <w:proofErr w:type="gramEnd"/>
      <w:r>
        <w:rPr>
          <w:rFonts w:hint="eastAsia"/>
        </w:rPr>
        <w:t>第</w:t>
      </w:r>
      <w:r>
        <w:rPr>
          <w:rFonts w:hint="eastAsia"/>
        </w:rPr>
        <w:t>17516</w:t>
      </w:r>
      <w:r>
        <w:rPr>
          <w:rFonts w:hint="eastAsia"/>
        </w:rPr>
        <w:t>号公证书载明，在“</w:t>
      </w:r>
      <w:r>
        <w:rPr>
          <w:rFonts w:hint="eastAsia"/>
        </w:rPr>
        <w:t>www.womai.com</w:t>
      </w:r>
      <w:r>
        <w:rPr>
          <w:rFonts w:hint="eastAsia"/>
        </w:rPr>
        <w:t>”中</w:t>
      </w:r>
      <w:proofErr w:type="gramStart"/>
      <w:r>
        <w:rPr>
          <w:rFonts w:hint="eastAsia"/>
        </w:rPr>
        <w:t>粮我买网</w:t>
      </w:r>
      <w:proofErr w:type="gramEnd"/>
      <w:r>
        <w:rPr>
          <w:rFonts w:hint="eastAsia"/>
        </w:rPr>
        <w:t>网站上，有“加多宝”红罐凉茶产品销售，在销售页面上，有“全国销量领先的红罐凉茶改名加多宝”字样的广告宣传。根据（</w:t>
      </w:r>
      <w:r>
        <w:rPr>
          <w:rFonts w:hint="eastAsia"/>
        </w:rPr>
        <w:t>2013)</w:t>
      </w:r>
      <w:proofErr w:type="gramStart"/>
      <w:r>
        <w:rPr>
          <w:rFonts w:hint="eastAsia"/>
        </w:rPr>
        <w:t>渝证字</w:t>
      </w:r>
      <w:proofErr w:type="gramEnd"/>
      <w:r>
        <w:rPr>
          <w:rFonts w:hint="eastAsia"/>
        </w:rPr>
        <w:t>第</w:t>
      </w:r>
      <w:r>
        <w:rPr>
          <w:rFonts w:hint="eastAsia"/>
        </w:rPr>
        <w:t>20363</w:t>
      </w:r>
      <w:r>
        <w:rPr>
          <w:rFonts w:hint="eastAsia"/>
        </w:rPr>
        <w:t>号公证书载明，在</w:t>
      </w:r>
      <w:proofErr w:type="gramStart"/>
      <w:r>
        <w:rPr>
          <w:rFonts w:hint="eastAsia"/>
        </w:rPr>
        <w:t>央视网广告</w:t>
      </w:r>
      <w:proofErr w:type="gramEnd"/>
      <w:r>
        <w:rPr>
          <w:rFonts w:hint="eastAsia"/>
        </w:rPr>
        <w:t>频道</w:t>
      </w:r>
      <w:r>
        <w:rPr>
          <w:rFonts w:hint="eastAsia"/>
        </w:rPr>
        <w:t>VIP</w:t>
      </w:r>
      <w:r>
        <w:rPr>
          <w:rFonts w:hint="eastAsia"/>
        </w:rPr>
        <w:t>品牌俱乐部中，亦印有“全国销量领先的红罐凉茶改名加多宝”字样的“加多宝”红罐凉茶产品的广告宣传。</w:t>
      </w:r>
      <w:r>
        <w:rPr>
          <w:rFonts w:hint="eastAsia"/>
        </w:rPr>
        <w:t>2012</w:t>
      </w:r>
      <w:r>
        <w:rPr>
          <w:rFonts w:hint="eastAsia"/>
        </w:rPr>
        <w:t>年</w:t>
      </w:r>
      <w:r>
        <w:rPr>
          <w:rFonts w:hint="eastAsia"/>
        </w:rPr>
        <w:t>5</w:t>
      </w:r>
      <w:r>
        <w:rPr>
          <w:rFonts w:hint="eastAsia"/>
        </w:rPr>
        <w:t>月</w:t>
      </w:r>
      <w:r>
        <w:rPr>
          <w:rFonts w:hint="eastAsia"/>
        </w:rPr>
        <w:t>16</w:t>
      </w:r>
      <w:r>
        <w:rPr>
          <w:rFonts w:hint="eastAsia"/>
        </w:rPr>
        <w:t>日，</w:t>
      </w:r>
      <w:proofErr w:type="gramStart"/>
      <w:r>
        <w:rPr>
          <w:rFonts w:hint="eastAsia"/>
        </w:rPr>
        <w:t>人民网食品</w:t>
      </w:r>
      <w:proofErr w:type="gramEnd"/>
      <w:r>
        <w:rPr>
          <w:rFonts w:hint="eastAsia"/>
        </w:rPr>
        <w:t>频道以“红罐王老吉改名‘加多宝’配方工艺均不变”为题做了报道。</w:t>
      </w:r>
      <w:r>
        <w:rPr>
          <w:rFonts w:hint="eastAsia"/>
        </w:rPr>
        <w:t>2012</w:t>
      </w:r>
      <w:r>
        <w:rPr>
          <w:rFonts w:hint="eastAsia"/>
        </w:rPr>
        <w:t>年</w:t>
      </w:r>
      <w:r>
        <w:rPr>
          <w:rFonts w:hint="eastAsia"/>
        </w:rPr>
        <w:t>5</w:t>
      </w:r>
      <w:r>
        <w:rPr>
          <w:rFonts w:hint="eastAsia"/>
        </w:rPr>
        <w:t>月</w:t>
      </w:r>
      <w:r>
        <w:rPr>
          <w:rFonts w:hint="eastAsia"/>
        </w:rPr>
        <w:t>18</w:t>
      </w:r>
      <w:r>
        <w:rPr>
          <w:rFonts w:hint="eastAsia"/>
        </w:rPr>
        <w:t>日，搜</w:t>
      </w:r>
      <w:proofErr w:type="gramStart"/>
      <w:r>
        <w:rPr>
          <w:rFonts w:hint="eastAsia"/>
        </w:rPr>
        <w:t>狐新闻</w:t>
      </w:r>
      <w:proofErr w:type="gramEnd"/>
      <w:r>
        <w:rPr>
          <w:rFonts w:hint="eastAsia"/>
        </w:rPr>
        <w:t>以“红罐王老吉改名加多宝”为题做了报道。</w:t>
      </w:r>
      <w:r>
        <w:rPr>
          <w:rFonts w:hint="eastAsia"/>
        </w:rPr>
        <w:t>2012</w:t>
      </w:r>
      <w:r>
        <w:rPr>
          <w:rFonts w:hint="eastAsia"/>
        </w:rPr>
        <w:t>年</w:t>
      </w:r>
      <w:r>
        <w:rPr>
          <w:rFonts w:hint="eastAsia"/>
        </w:rPr>
        <w:t>5</w:t>
      </w:r>
      <w:r>
        <w:rPr>
          <w:rFonts w:hint="eastAsia"/>
        </w:rPr>
        <w:t>月</w:t>
      </w:r>
      <w:r>
        <w:rPr>
          <w:rFonts w:hint="eastAsia"/>
        </w:rPr>
        <w:t>23</w:t>
      </w:r>
      <w:r>
        <w:rPr>
          <w:rFonts w:hint="eastAsia"/>
        </w:rPr>
        <w:t>日，中国食品报电子版以“加多宝就是以前的王老吉”为题做了报道；同日，网</w:t>
      </w:r>
      <w:proofErr w:type="gramStart"/>
      <w:r>
        <w:rPr>
          <w:rFonts w:hint="eastAsia"/>
        </w:rPr>
        <w:t>易新闻</w:t>
      </w:r>
      <w:proofErr w:type="gramEnd"/>
      <w:r>
        <w:rPr>
          <w:rFonts w:hint="eastAsia"/>
        </w:rPr>
        <w:t>也以“红罐‘王老吉’正式更名‘加多宝’”为题做了报道，并标注信息来源于《北京晚报》。</w:t>
      </w:r>
      <w:r>
        <w:rPr>
          <w:rFonts w:hint="eastAsia"/>
        </w:rPr>
        <w:t>2012</w:t>
      </w:r>
      <w:r>
        <w:rPr>
          <w:rFonts w:hint="eastAsia"/>
        </w:rPr>
        <w:t>年</w:t>
      </w:r>
      <w:r>
        <w:rPr>
          <w:rFonts w:hint="eastAsia"/>
        </w:rPr>
        <w:t>6</w:t>
      </w:r>
      <w:r>
        <w:rPr>
          <w:rFonts w:hint="eastAsia"/>
        </w:rPr>
        <w:t>月</w:t>
      </w:r>
      <w:r>
        <w:rPr>
          <w:rFonts w:hint="eastAsia"/>
        </w:rPr>
        <w:t>1</w:t>
      </w:r>
      <w:r>
        <w:rPr>
          <w:rFonts w:hint="eastAsia"/>
        </w:rPr>
        <w:t>日，《中国青年报》以“加多宝凉茶全国上市红罐王老吉正式改名”为题做了报道。</w:t>
      </w:r>
    </w:p>
    <w:p w14:paraId="25A3F83C" w14:textId="77777777" w:rsidR="00F83C6E" w:rsidRDefault="00F83C6E" w:rsidP="005264BE">
      <w:pPr>
        <w:pStyle w:val="AD"/>
        <w:spacing w:line="276" w:lineRule="auto"/>
      </w:pPr>
    </w:p>
    <w:p w14:paraId="1E76D3B1" w14:textId="77777777" w:rsidR="00F83C6E" w:rsidRDefault="00F83C6E" w:rsidP="005264BE">
      <w:pPr>
        <w:pStyle w:val="AD"/>
        <w:spacing w:line="276" w:lineRule="auto"/>
      </w:pPr>
      <w:r>
        <w:rPr>
          <w:rFonts w:hint="eastAsia"/>
        </w:rPr>
        <w:t xml:space="preserve">　　大健康公司认为，上述广告内容与客观事实不符，使消费者形成错误认识，请求确认加多</w:t>
      </w:r>
      <w:proofErr w:type="gramStart"/>
      <w:r>
        <w:rPr>
          <w:rFonts w:hint="eastAsia"/>
        </w:rPr>
        <w:t>宝中国</w:t>
      </w:r>
      <w:proofErr w:type="gramEnd"/>
      <w:r>
        <w:rPr>
          <w:rFonts w:hint="eastAsia"/>
        </w:rPr>
        <w:t>公司发布的包含涉案广告词的广告构成反不正当竞争法规定的不正当竞争，系虚假宣传，并判令立即停止发布包含涉案广告语或与之相似的广告词的电视、网络、报纸和杂志等媒体广告等。</w:t>
      </w:r>
    </w:p>
    <w:p w14:paraId="4FA3E220" w14:textId="77777777" w:rsidR="00F83C6E" w:rsidRDefault="00F83C6E" w:rsidP="005264BE">
      <w:pPr>
        <w:pStyle w:val="AD"/>
        <w:spacing w:line="276" w:lineRule="auto"/>
      </w:pPr>
    </w:p>
    <w:p w14:paraId="5D26C1A3" w14:textId="77777777" w:rsidR="00F83C6E" w:rsidRDefault="00F83C6E" w:rsidP="005264BE">
      <w:pPr>
        <w:pStyle w:val="AD"/>
        <w:spacing w:line="276" w:lineRule="auto"/>
      </w:pPr>
      <w:r>
        <w:rPr>
          <w:rFonts w:hint="eastAsia"/>
        </w:rPr>
        <w:t xml:space="preserve">　　裁判结果</w:t>
      </w:r>
    </w:p>
    <w:p w14:paraId="32DF6627" w14:textId="77777777" w:rsidR="00F83C6E" w:rsidRDefault="00F83C6E" w:rsidP="005264BE">
      <w:pPr>
        <w:pStyle w:val="AD"/>
        <w:spacing w:line="276" w:lineRule="auto"/>
      </w:pPr>
    </w:p>
    <w:p w14:paraId="3F5EBB23" w14:textId="77777777" w:rsidR="00F83C6E" w:rsidRDefault="00F83C6E" w:rsidP="005264BE">
      <w:pPr>
        <w:pStyle w:val="AD"/>
        <w:spacing w:line="276" w:lineRule="auto"/>
      </w:pPr>
      <w:r>
        <w:rPr>
          <w:rFonts w:hint="eastAsia"/>
        </w:rPr>
        <w:t xml:space="preserve">　　重庆市第五中级人民法院于</w:t>
      </w:r>
      <w:r>
        <w:rPr>
          <w:rFonts w:hint="eastAsia"/>
        </w:rPr>
        <w:t>2014</w:t>
      </w:r>
      <w:r>
        <w:rPr>
          <w:rFonts w:hint="eastAsia"/>
        </w:rPr>
        <w:t>年</w:t>
      </w:r>
      <w:r>
        <w:rPr>
          <w:rFonts w:hint="eastAsia"/>
        </w:rPr>
        <w:t>6</w:t>
      </w:r>
      <w:r>
        <w:rPr>
          <w:rFonts w:hint="eastAsia"/>
        </w:rPr>
        <w:t>月</w:t>
      </w:r>
      <w:r>
        <w:rPr>
          <w:rFonts w:hint="eastAsia"/>
        </w:rPr>
        <w:t>26</w:t>
      </w:r>
      <w:r>
        <w:rPr>
          <w:rFonts w:hint="eastAsia"/>
        </w:rPr>
        <w:t>日</w:t>
      </w:r>
      <w:proofErr w:type="gramStart"/>
      <w:r>
        <w:rPr>
          <w:rFonts w:hint="eastAsia"/>
        </w:rPr>
        <w:t>作出</w:t>
      </w:r>
      <w:proofErr w:type="gramEnd"/>
      <w:r>
        <w:rPr>
          <w:rFonts w:hint="eastAsia"/>
        </w:rPr>
        <w:t>（</w:t>
      </w:r>
      <w:r>
        <w:rPr>
          <w:rFonts w:hint="eastAsia"/>
        </w:rPr>
        <w:t>2013</w:t>
      </w:r>
      <w:r>
        <w:rPr>
          <w:rFonts w:hint="eastAsia"/>
        </w:rPr>
        <w:t>）渝五中法民初字第</w:t>
      </w:r>
      <w:r>
        <w:rPr>
          <w:rFonts w:hint="eastAsia"/>
        </w:rPr>
        <w:t>00345</w:t>
      </w:r>
      <w:r>
        <w:rPr>
          <w:rFonts w:hint="eastAsia"/>
        </w:rPr>
        <w:t>号民事判决：一、确认被告加多</w:t>
      </w:r>
      <w:proofErr w:type="gramStart"/>
      <w:r>
        <w:rPr>
          <w:rFonts w:hint="eastAsia"/>
        </w:rPr>
        <w:t>宝中国</w:t>
      </w:r>
      <w:proofErr w:type="gramEnd"/>
      <w:r>
        <w:rPr>
          <w:rFonts w:hint="eastAsia"/>
        </w:rPr>
        <w:t>公司发布的包含“全国销量领先的红罐凉茶改名加多宝”广告词的宣传行为构成不正当竞争的虚假宣传行为；二、被告加多</w:t>
      </w:r>
      <w:proofErr w:type="gramStart"/>
      <w:r>
        <w:rPr>
          <w:rFonts w:hint="eastAsia"/>
        </w:rPr>
        <w:t>宝中国</w:t>
      </w:r>
      <w:proofErr w:type="gramEnd"/>
      <w:r>
        <w:rPr>
          <w:rFonts w:hint="eastAsia"/>
        </w:rPr>
        <w:t>公司立即停止使用并销毁、删除和撤换包含“全国销量领先的红罐凉茶改名加多宝”广告词的产品包装和电视、网络、视频及平面媒体广告；三、被告加多</w:t>
      </w:r>
      <w:proofErr w:type="gramStart"/>
      <w:r>
        <w:rPr>
          <w:rFonts w:hint="eastAsia"/>
        </w:rPr>
        <w:t>宝中国</w:t>
      </w:r>
      <w:proofErr w:type="gramEnd"/>
      <w:r>
        <w:rPr>
          <w:rFonts w:hint="eastAsia"/>
        </w:rPr>
        <w:t>公司在本判决生效后十日内在《重庆日报》上公开发表声明以消除影响（声明内容须经本院审核</w:t>
      </w:r>
      <w:r>
        <w:rPr>
          <w:rFonts w:hint="eastAsia"/>
        </w:rPr>
        <w:t>)</w:t>
      </w:r>
      <w:r>
        <w:rPr>
          <w:rFonts w:hint="eastAsia"/>
        </w:rPr>
        <w:t>；四、被告加多</w:t>
      </w:r>
      <w:proofErr w:type="gramStart"/>
      <w:r>
        <w:rPr>
          <w:rFonts w:hint="eastAsia"/>
        </w:rPr>
        <w:t>宝中国</w:t>
      </w:r>
      <w:proofErr w:type="gramEnd"/>
      <w:r>
        <w:rPr>
          <w:rFonts w:hint="eastAsia"/>
        </w:rPr>
        <w:t>公司在本判决生效后十日内赔偿原告大健康公司经济损失及合理开支</w:t>
      </w:r>
      <w:r>
        <w:rPr>
          <w:rFonts w:hint="eastAsia"/>
        </w:rPr>
        <w:t>40</w:t>
      </w:r>
      <w:r>
        <w:rPr>
          <w:rFonts w:hint="eastAsia"/>
        </w:rPr>
        <w:t>万元；五、驳回原告大健康公司的其他诉讼</w:t>
      </w:r>
      <w:r>
        <w:rPr>
          <w:rFonts w:hint="eastAsia"/>
        </w:rPr>
        <w:lastRenderedPageBreak/>
        <w:t>请求。宣判后，加多</w:t>
      </w:r>
      <w:proofErr w:type="gramStart"/>
      <w:r>
        <w:rPr>
          <w:rFonts w:hint="eastAsia"/>
        </w:rPr>
        <w:t>宝中国</w:t>
      </w:r>
      <w:proofErr w:type="gramEnd"/>
      <w:r>
        <w:rPr>
          <w:rFonts w:hint="eastAsia"/>
        </w:rPr>
        <w:t>公司和大健康公司提出上诉。重庆市高级人民法院于</w:t>
      </w:r>
      <w:r>
        <w:rPr>
          <w:rFonts w:hint="eastAsia"/>
        </w:rPr>
        <w:t>2015</w:t>
      </w:r>
      <w:r>
        <w:rPr>
          <w:rFonts w:hint="eastAsia"/>
        </w:rPr>
        <w:t>年</w:t>
      </w:r>
      <w:r>
        <w:rPr>
          <w:rFonts w:hint="eastAsia"/>
        </w:rPr>
        <w:t>12</w:t>
      </w:r>
      <w:r>
        <w:rPr>
          <w:rFonts w:hint="eastAsia"/>
        </w:rPr>
        <w:t>月</w:t>
      </w:r>
      <w:r>
        <w:rPr>
          <w:rFonts w:hint="eastAsia"/>
        </w:rPr>
        <w:t>15</w:t>
      </w:r>
      <w:r>
        <w:rPr>
          <w:rFonts w:hint="eastAsia"/>
        </w:rPr>
        <w:t>日</w:t>
      </w:r>
      <w:proofErr w:type="gramStart"/>
      <w:r>
        <w:rPr>
          <w:rFonts w:hint="eastAsia"/>
        </w:rPr>
        <w:t>作出</w:t>
      </w:r>
      <w:proofErr w:type="gramEnd"/>
      <w:r>
        <w:rPr>
          <w:rFonts w:hint="eastAsia"/>
        </w:rPr>
        <w:t>（</w:t>
      </w:r>
      <w:r>
        <w:rPr>
          <w:rFonts w:hint="eastAsia"/>
        </w:rPr>
        <w:t>2014</w:t>
      </w:r>
      <w:r>
        <w:rPr>
          <w:rFonts w:hint="eastAsia"/>
        </w:rPr>
        <w:t>）渝</w:t>
      </w:r>
      <w:proofErr w:type="gramStart"/>
      <w:r>
        <w:rPr>
          <w:rFonts w:hint="eastAsia"/>
        </w:rPr>
        <w:t>高法民终字</w:t>
      </w:r>
      <w:proofErr w:type="gramEnd"/>
      <w:r>
        <w:rPr>
          <w:rFonts w:hint="eastAsia"/>
        </w:rPr>
        <w:t>第</w:t>
      </w:r>
      <w:r>
        <w:rPr>
          <w:rFonts w:hint="eastAsia"/>
        </w:rPr>
        <w:t>00318</w:t>
      </w:r>
      <w:r>
        <w:rPr>
          <w:rFonts w:hint="eastAsia"/>
        </w:rPr>
        <w:t>号民事判决，驳回上诉，维持原判。加多</w:t>
      </w:r>
      <w:proofErr w:type="gramStart"/>
      <w:r>
        <w:rPr>
          <w:rFonts w:hint="eastAsia"/>
        </w:rPr>
        <w:t>宝中国</w:t>
      </w:r>
      <w:proofErr w:type="gramEnd"/>
      <w:r>
        <w:rPr>
          <w:rFonts w:hint="eastAsia"/>
        </w:rPr>
        <w:t>公司不服，向最高人民法院申请再审。最高人民法院于</w:t>
      </w:r>
      <w:r>
        <w:rPr>
          <w:rFonts w:hint="eastAsia"/>
        </w:rPr>
        <w:t>2019</w:t>
      </w:r>
      <w:r>
        <w:rPr>
          <w:rFonts w:hint="eastAsia"/>
        </w:rPr>
        <w:t>年</w:t>
      </w:r>
      <w:r>
        <w:rPr>
          <w:rFonts w:hint="eastAsia"/>
        </w:rPr>
        <w:t>5</w:t>
      </w:r>
      <w:r>
        <w:rPr>
          <w:rFonts w:hint="eastAsia"/>
        </w:rPr>
        <w:t>月</w:t>
      </w:r>
      <w:r>
        <w:rPr>
          <w:rFonts w:hint="eastAsia"/>
        </w:rPr>
        <w:t>28</w:t>
      </w:r>
      <w:r>
        <w:rPr>
          <w:rFonts w:hint="eastAsia"/>
        </w:rPr>
        <w:t>日</w:t>
      </w:r>
      <w:proofErr w:type="gramStart"/>
      <w:r>
        <w:rPr>
          <w:rFonts w:hint="eastAsia"/>
        </w:rPr>
        <w:t>作出</w:t>
      </w:r>
      <w:proofErr w:type="gramEnd"/>
      <w:r>
        <w:rPr>
          <w:rFonts w:hint="eastAsia"/>
        </w:rPr>
        <w:t>（</w:t>
      </w:r>
      <w:r>
        <w:rPr>
          <w:rFonts w:hint="eastAsia"/>
        </w:rPr>
        <w:t>2017</w:t>
      </w:r>
      <w:r>
        <w:rPr>
          <w:rFonts w:hint="eastAsia"/>
        </w:rPr>
        <w:t>）最高法民再</w:t>
      </w:r>
      <w:r>
        <w:rPr>
          <w:rFonts w:hint="eastAsia"/>
        </w:rPr>
        <w:t>151</w:t>
      </w:r>
      <w:r>
        <w:rPr>
          <w:rFonts w:hint="eastAsia"/>
        </w:rPr>
        <w:t>号民事判决：一、撤销重庆市高级人民法院（</w:t>
      </w:r>
      <w:r>
        <w:rPr>
          <w:rFonts w:hint="eastAsia"/>
        </w:rPr>
        <w:t>2014</w:t>
      </w:r>
      <w:r>
        <w:rPr>
          <w:rFonts w:hint="eastAsia"/>
        </w:rPr>
        <w:t>）渝</w:t>
      </w:r>
      <w:proofErr w:type="gramStart"/>
      <w:r>
        <w:rPr>
          <w:rFonts w:hint="eastAsia"/>
        </w:rPr>
        <w:t>高法民终字</w:t>
      </w:r>
      <w:proofErr w:type="gramEnd"/>
      <w:r>
        <w:rPr>
          <w:rFonts w:hint="eastAsia"/>
        </w:rPr>
        <w:t>第</w:t>
      </w:r>
      <w:r>
        <w:rPr>
          <w:rFonts w:hint="eastAsia"/>
        </w:rPr>
        <w:t>00318</w:t>
      </w:r>
      <w:r>
        <w:rPr>
          <w:rFonts w:hint="eastAsia"/>
        </w:rPr>
        <w:t>号民事判决；二、撤销重庆市第五中级人民法院（</w:t>
      </w:r>
      <w:r>
        <w:rPr>
          <w:rFonts w:hint="eastAsia"/>
        </w:rPr>
        <w:t>2013</w:t>
      </w:r>
      <w:r>
        <w:rPr>
          <w:rFonts w:hint="eastAsia"/>
        </w:rPr>
        <w:t>）渝五中法民初字第</w:t>
      </w:r>
      <w:r>
        <w:rPr>
          <w:rFonts w:hint="eastAsia"/>
        </w:rPr>
        <w:t>00345</w:t>
      </w:r>
      <w:r>
        <w:rPr>
          <w:rFonts w:hint="eastAsia"/>
        </w:rPr>
        <w:t>号民事判决；三、驳回大健康公司的诉讼请求。</w:t>
      </w:r>
    </w:p>
    <w:p w14:paraId="303E06CE" w14:textId="77777777" w:rsidR="00F83C6E" w:rsidRDefault="00F83C6E" w:rsidP="005264BE">
      <w:pPr>
        <w:pStyle w:val="AD"/>
        <w:spacing w:line="276" w:lineRule="auto"/>
      </w:pPr>
    </w:p>
    <w:p w14:paraId="5697E58D" w14:textId="77777777" w:rsidR="00F83C6E" w:rsidRDefault="00F83C6E" w:rsidP="005264BE">
      <w:pPr>
        <w:pStyle w:val="AD"/>
        <w:spacing w:line="276" w:lineRule="auto"/>
      </w:pPr>
      <w:r>
        <w:rPr>
          <w:rFonts w:hint="eastAsia"/>
        </w:rPr>
        <w:t xml:space="preserve">　　裁判理由</w:t>
      </w:r>
    </w:p>
    <w:p w14:paraId="1C4E2E76" w14:textId="77777777" w:rsidR="00F83C6E" w:rsidRDefault="00F83C6E" w:rsidP="005264BE">
      <w:pPr>
        <w:pStyle w:val="AD"/>
        <w:spacing w:line="276" w:lineRule="auto"/>
      </w:pPr>
    </w:p>
    <w:p w14:paraId="7E592F58" w14:textId="77777777" w:rsidR="00F83C6E" w:rsidRDefault="00F83C6E" w:rsidP="005264BE">
      <w:pPr>
        <w:pStyle w:val="AD"/>
        <w:spacing w:line="276" w:lineRule="auto"/>
      </w:pPr>
      <w:r>
        <w:rPr>
          <w:rFonts w:hint="eastAsia"/>
        </w:rPr>
        <w:t xml:space="preserve">　　最高人民法院认为，加多</w:t>
      </w:r>
      <w:proofErr w:type="gramStart"/>
      <w:r>
        <w:rPr>
          <w:rFonts w:hint="eastAsia"/>
        </w:rPr>
        <w:t>宝中国</w:t>
      </w:r>
      <w:proofErr w:type="gramEnd"/>
      <w:r>
        <w:rPr>
          <w:rFonts w:hint="eastAsia"/>
        </w:rPr>
        <w:t>公司使用“全国销量领先的红罐凉茶改名加多宝”广告语的行为是否构成虚假宣传，需要结合具体案情，根据日常生活经验，以相关公众的一般注意力，判断涉案广告语是否片面、是否有歧义，是否易使相关公众产生误解。</w:t>
      </w:r>
    </w:p>
    <w:p w14:paraId="3E7A31F0" w14:textId="77777777" w:rsidR="00F83C6E" w:rsidRDefault="00F83C6E" w:rsidP="005264BE">
      <w:pPr>
        <w:pStyle w:val="AD"/>
        <w:spacing w:line="276" w:lineRule="auto"/>
      </w:pPr>
    </w:p>
    <w:p w14:paraId="70DA9E79" w14:textId="77777777" w:rsidR="00F83C6E" w:rsidRDefault="00F83C6E" w:rsidP="005264BE">
      <w:pPr>
        <w:pStyle w:val="AD"/>
        <w:spacing w:line="276" w:lineRule="auto"/>
      </w:pPr>
      <w:r>
        <w:rPr>
          <w:rFonts w:hint="eastAsia"/>
        </w:rPr>
        <w:t xml:space="preserve">　　首先，从涉案广告语的含义看，加多</w:t>
      </w:r>
      <w:proofErr w:type="gramStart"/>
      <w:r>
        <w:rPr>
          <w:rFonts w:hint="eastAsia"/>
        </w:rPr>
        <w:t>宝中国</w:t>
      </w:r>
      <w:proofErr w:type="gramEnd"/>
      <w:r>
        <w:rPr>
          <w:rFonts w:hint="eastAsia"/>
        </w:rPr>
        <w:t>公司对涉案广告语“全国销量领先的红罐凉茶改名加多宝”的描述和宣传是真实和符合客观事实的。根据查明的事实，鸿</w:t>
      </w:r>
      <w:proofErr w:type="gramStart"/>
      <w:r>
        <w:rPr>
          <w:rFonts w:hint="eastAsia"/>
        </w:rPr>
        <w:t>道集团</w:t>
      </w:r>
      <w:proofErr w:type="gramEnd"/>
      <w:r>
        <w:rPr>
          <w:rFonts w:hint="eastAsia"/>
        </w:rPr>
        <w:t>自</w:t>
      </w:r>
      <w:r>
        <w:rPr>
          <w:rFonts w:hint="eastAsia"/>
        </w:rPr>
        <w:t>1995</w:t>
      </w:r>
      <w:r>
        <w:rPr>
          <w:rFonts w:hint="eastAsia"/>
        </w:rPr>
        <w:t>年取得“王老吉”商标的许可使用权后独家生产销售“王老吉”红罐凉茶，直到</w:t>
      </w:r>
      <w:r>
        <w:rPr>
          <w:rFonts w:hint="eastAsia"/>
        </w:rPr>
        <w:t>2012</w:t>
      </w:r>
      <w:r>
        <w:rPr>
          <w:rFonts w:hint="eastAsia"/>
        </w:rPr>
        <w:t>年</w:t>
      </w:r>
      <w:r>
        <w:rPr>
          <w:rFonts w:hint="eastAsia"/>
        </w:rPr>
        <w:t>5</w:t>
      </w:r>
      <w:r>
        <w:rPr>
          <w:rFonts w:hint="eastAsia"/>
        </w:rPr>
        <w:t>月</w:t>
      </w:r>
      <w:r>
        <w:rPr>
          <w:rFonts w:hint="eastAsia"/>
        </w:rPr>
        <w:t>9</w:t>
      </w:r>
      <w:r>
        <w:rPr>
          <w:rFonts w:hint="eastAsia"/>
        </w:rPr>
        <w:t>日中国国际经济贸易仲裁委员会对广药集团与鸿</w:t>
      </w:r>
      <w:proofErr w:type="gramStart"/>
      <w:r>
        <w:rPr>
          <w:rFonts w:hint="eastAsia"/>
        </w:rPr>
        <w:t>道集团</w:t>
      </w:r>
      <w:proofErr w:type="gramEnd"/>
      <w:r>
        <w:rPr>
          <w:rFonts w:hint="eastAsia"/>
        </w:rPr>
        <w:t>之间的商标许可合同</w:t>
      </w:r>
      <w:proofErr w:type="gramStart"/>
      <w:r>
        <w:rPr>
          <w:rFonts w:hint="eastAsia"/>
        </w:rPr>
        <w:t>作出</w:t>
      </w:r>
      <w:proofErr w:type="gramEnd"/>
      <w:r>
        <w:rPr>
          <w:rFonts w:hint="eastAsia"/>
        </w:rPr>
        <w:t>仲裁裁决，鸿</w:t>
      </w:r>
      <w:proofErr w:type="gramStart"/>
      <w:r>
        <w:rPr>
          <w:rFonts w:hint="eastAsia"/>
        </w:rPr>
        <w:t>道集团</w:t>
      </w:r>
      <w:proofErr w:type="gramEnd"/>
      <w:r>
        <w:rPr>
          <w:rFonts w:hint="eastAsia"/>
        </w:rPr>
        <w:t>停止使用“王老吉”商标，在长达十七年的时间内加多</w:t>
      </w:r>
      <w:proofErr w:type="gramStart"/>
      <w:r>
        <w:rPr>
          <w:rFonts w:hint="eastAsia"/>
        </w:rPr>
        <w:t>宝中国</w:t>
      </w:r>
      <w:proofErr w:type="gramEnd"/>
      <w:r>
        <w:rPr>
          <w:rFonts w:hint="eastAsia"/>
        </w:rPr>
        <w:t>公司及其关联公司作为“王老吉”商标的被许可使用人，通过多年的广告宣传和使用，已经使“王老吉”红罐凉茶在凉茶市场具有很高知名度和美誉度。根据中国行业企业信息发布中心的证明，罐装“王老吉”凉茶在</w:t>
      </w:r>
      <w:r>
        <w:rPr>
          <w:rFonts w:hint="eastAsia"/>
        </w:rPr>
        <w:t>2007</w:t>
      </w:r>
      <w:r>
        <w:rPr>
          <w:rFonts w:hint="eastAsia"/>
        </w:rPr>
        <w:t>——</w:t>
      </w:r>
      <w:r>
        <w:rPr>
          <w:rFonts w:hint="eastAsia"/>
        </w:rPr>
        <w:t>2012</w:t>
      </w:r>
      <w:r>
        <w:rPr>
          <w:rFonts w:hint="eastAsia"/>
        </w:rPr>
        <w:t>年度，均获得市场销量或销售额的第一名。而在“王老吉”商标许可使用期间，广药集团并不生产和销售“王老吉”红罐凉茶。因此，涉案广告语前半部分“全国销量领先的红罐凉茶”的描述与统计结论相吻合，不存在虚假情形，且其指向性也非常明确，指向的是加多</w:t>
      </w:r>
      <w:proofErr w:type="gramStart"/>
      <w:r>
        <w:rPr>
          <w:rFonts w:hint="eastAsia"/>
        </w:rPr>
        <w:t>宝中国</w:t>
      </w:r>
      <w:proofErr w:type="gramEnd"/>
      <w:r>
        <w:rPr>
          <w:rFonts w:hint="eastAsia"/>
        </w:rPr>
        <w:t>公司及其关联公司生产和销售的“王老吉”红罐凉茶。</w:t>
      </w:r>
      <w:r>
        <w:rPr>
          <w:rFonts w:hint="eastAsia"/>
        </w:rPr>
        <w:t>2012</w:t>
      </w:r>
      <w:r>
        <w:rPr>
          <w:rFonts w:hint="eastAsia"/>
        </w:rPr>
        <w:t>年</w:t>
      </w:r>
      <w:r>
        <w:rPr>
          <w:rFonts w:hint="eastAsia"/>
        </w:rPr>
        <w:t>5</w:t>
      </w:r>
      <w:r>
        <w:rPr>
          <w:rFonts w:hint="eastAsia"/>
        </w:rPr>
        <w:t>月</w:t>
      </w:r>
      <w:r>
        <w:rPr>
          <w:rFonts w:hint="eastAsia"/>
        </w:rPr>
        <w:t>9</w:t>
      </w:r>
      <w:r>
        <w:rPr>
          <w:rFonts w:hint="eastAsia"/>
        </w:rPr>
        <w:t>日，“王老吉”商标许可协议被中国国际经济贸易仲裁委员会裁决无效，加多</w:t>
      </w:r>
      <w:proofErr w:type="gramStart"/>
      <w:r>
        <w:rPr>
          <w:rFonts w:hint="eastAsia"/>
        </w:rPr>
        <w:t>宝中国</w:t>
      </w:r>
      <w:proofErr w:type="gramEnd"/>
      <w:r>
        <w:rPr>
          <w:rFonts w:hint="eastAsia"/>
        </w:rPr>
        <w:t>公司及其关联公司开始生产“加多宝”红罐凉茶，因此在涉案广告语后半部分宣称“改名加多宝”也是客观事实的描述。</w:t>
      </w:r>
    </w:p>
    <w:p w14:paraId="0DFE8371" w14:textId="77777777" w:rsidR="00F83C6E" w:rsidRDefault="00F83C6E" w:rsidP="005264BE">
      <w:pPr>
        <w:pStyle w:val="AD"/>
        <w:spacing w:line="276" w:lineRule="auto"/>
      </w:pPr>
    </w:p>
    <w:p w14:paraId="780546B6" w14:textId="77777777" w:rsidR="00F83C6E" w:rsidRDefault="00F83C6E" w:rsidP="005264BE">
      <w:pPr>
        <w:pStyle w:val="AD"/>
        <w:spacing w:line="276" w:lineRule="auto"/>
      </w:pPr>
      <w:r>
        <w:rPr>
          <w:rFonts w:hint="eastAsia"/>
        </w:rPr>
        <w:t xml:space="preserve">　　其次，从反不正当竞争法规制虚假宣传的目的看，反不正当竞争法是通过制止对商品或者服务的虚假宣传行为，维护公平的市场竞争秩序。一方面，从不正当竞争行为人的角度分析，侵权人通过对产品或服务的虚假宣传，如对产地、性能、用途、生产期限、生产者等不真实或片面的宣传，获取市场竞争优势和市场机会，损害权利人的利益；另一方面，从消费者角度分析，正是由于侵权人对商品或服务的虚假宣传，使消费者发生误认误购，损害权利人的利益。因此，反不正当竞争法上的虚假宣传立足点在于引人误解的虚假宣传，如果对商品或服务的宣传并不会使相关公众产生误解，则不是反不正当竞争法上规制的虚假宣传行为。本案中，在商标使用许可期间，加多</w:t>
      </w:r>
      <w:proofErr w:type="gramStart"/>
      <w:r>
        <w:rPr>
          <w:rFonts w:hint="eastAsia"/>
        </w:rPr>
        <w:t>宝中国</w:t>
      </w:r>
      <w:proofErr w:type="gramEnd"/>
      <w:r>
        <w:rPr>
          <w:rFonts w:hint="eastAsia"/>
        </w:rPr>
        <w:t>公司及其关联公司通过多年持续、大规模的宣传使用行为，不仅显著提升了王老吉红罐凉茶的知名度，而且向消费者传递王老吉红罐凉茶的实际经营主体为加多</w:t>
      </w:r>
      <w:proofErr w:type="gramStart"/>
      <w:r>
        <w:rPr>
          <w:rFonts w:hint="eastAsia"/>
        </w:rPr>
        <w:t>宝中国</w:t>
      </w:r>
      <w:proofErr w:type="gramEnd"/>
      <w:r>
        <w:rPr>
          <w:rFonts w:hint="eastAsia"/>
        </w:rPr>
        <w:t>公司及其关联公司。由于加多</w:t>
      </w:r>
      <w:proofErr w:type="gramStart"/>
      <w:r>
        <w:rPr>
          <w:rFonts w:hint="eastAsia"/>
        </w:rPr>
        <w:t>宝中国</w:t>
      </w:r>
      <w:proofErr w:type="gramEnd"/>
      <w:r>
        <w:rPr>
          <w:rFonts w:hint="eastAsia"/>
        </w:rPr>
        <w:t>公司及其关联公司在商标许可使用期间生产“王老吉”红罐凉茶已经具有很高知名度，相关公众普遍认知的是加多</w:t>
      </w:r>
      <w:proofErr w:type="gramStart"/>
      <w:r>
        <w:rPr>
          <w:rFonts w:hint="eastAsia"/>
        </w:rPr>
        <w:t>宝中国</w:t>
      </w:r>
      <w:proofErr w:type="gramEnd"/>
      <w:r>
        <w:rPr>
          <w:rFonts w:hint="eastAsia"/>
        </w:rPr>
        <w:t>公司生产的“王老吉”</w:t>
      </w:r>
      <w:r>
        <w:rPr>
          <w:rFonts w:hint="eastAsia"/>
        </w:rPr>
        <w:lastRenderedPageBreak/>
        <w:t>红罐凉茶，而不是大健康公司于</w:t>
      </w:r>
      <w:r>
        <w:rPr>
          <w:rFonts w:hint="eastAsia"/>
        </w:rPr>
        <w:t>2012</w:t>
      </w:r>
      <w:r>
        <w:rPr>
          <w:rFonts w:hint="eastAsia"/>
        </w:rPr>
        <w:t>年</w:t>
      </w:r>
      <w:r>
        <w:rPr>
          <w:rFonts w:hint="eastAsia"/>
        </w:rPr>
        <w:t>6</w:t>
      </w:r>
      <w:r>
        <w:rPr>
          <w:rFonts w:hint="eastAsia"/>
        </w:rPr>
        <w:t>月份左右生产和销售的“王老吉”红罐凉茶。在加多</w:t>
      </w:r>
      <w:proofErr w:type="gramStart"/>
      <w:r>
        <w:rPr>
          <w:rFonts w:hint="eastAsia"/>
        </w:rPr>
        <w:t>宝中国</w:t>
      </w:r>
      <w:proofErr w:type="gramEnd"/>
      <w:r>
        <w:rPr>
          <w:rFonts w:hint="eastAsia"/>
        </w:rPr>
        <w:t>公司及其关联公司不再生产“王老吉”红罐凉茶后，加多</w:t>
      </w:r>
      <w:proofErr w:type="gramStart"/>
      <w:r>
        <w:rPr>
          <w:rFonts w:hint="eastAsia"/>
        </w:rPr>
        <w:t>宝中国</w:t>
      </w:r>
      <w:proofErr w:type="gramEnd"/>
      <w:r>
        <w:rPr>
          <w:rFonts w:hint="eastAsia"/>
        </w:rPr>
        <w:t>公司使用涉案广告语实际上是向相关公众行使告知义务，告知相关公众以前的“王老吉”红罐凉茶现在商标已经为加多宝，否则相关公众反而会误认为大健康公司生产的“王老吉”红罐凉茶为原来加多</w:t>
      </w:r>
      <w:proofErr w:type="gramStart"/>
      <w:r>
        <w:rPr>
          <w:rFonts w:hint="eastAsia"/>
        </w:rPr>
        <w:t>宝中国</w:t>
      </w:r>
      <w:proofErr w:type="gramEnd"/>
      <w:r>
        <w:rPr>
          <w:rFonts w:hint="eastAsia"/>
        </w:rPr>
        <w:t>公司生产的“王老吉”红罐凉茶。因此，加多</w:t>
      </w:r>
      <w:proofErr w:type="gramStart"/>
      <w:r>
        <w:rPr>
          <w:rFonts w:hint="eastAsia"/>
        </w:rPr>
        <w:t>宝中国</w:t>
      </w:r>
      <w:proofErr w:type="gramEnd"/>
      <w:r>
        <w:rPr>
          <w:rFonts w:hint="eastAsia"/>
        </w:rPr>
        <w:t>公司使用涉案</w:t>
      </w:r>
      <w:proofErr w:type="gramStart"/>
      <w:r>
        <w:rPr>
          <w:rFonts w:hint="eastAsia"/>
        </w:rPr>
        <w:t>广告语不存在</w:t>
      </w:r>
      <w:proofErr w:type="gramEnd"/>
      <w:r>
        <w:rPr>
          <w:rFonts w:hint="eastAsia"/>
        </w:rPr>
        <w:t>易使相关公众误认误购的可能性，反而没有涉案广告语的使用，相关公众会发生误认误购的可能性。</w:t>
      </w:r>
    </w:p>
    <w:p w14:paraId="7D76AAF3" w14:textId="77777777" w:rsidR="00F83C6E" w:rsidRDefault="00F83C6E" w:rsidP="005264BE">
      <w:pPr>
        <w:pStyle w:val="AD"/>
        <w:spacing w:line="276" w:lineRule="auto"/>
      </w:pPr>
    </w:p>
    <w:p w14:paraId="4C892FC7" w14:textId="77777777" w:rsidR="00F83C6E" w:rsidRDefault="00F83C6E" w:rsidP="005264BE">
      <w:pPr>
        <w:pStyle w:val="AD"/>
        <w:spacing w:line="276" w:lineRule="auto"/>
      </w:pPr>
      <w:r>
        <w:rPr>
          <w:rFonts w:hint="eastAsia"/>
        </w:rPr>
        <w:t xml:space="preserve">　　再次，涉案广告语“全国销量领先的红罐凉茶改名加多宝”是否不正当地完全占用了“王老吉”红罐凉茶的知名度和良好商誉，使“王老吉”红罐凉茶无形中失去了原来拥有的知名度和商誉，并使相关公众误认为“王老吉”商标已经停止使用或不再使用。其一，虽然“王老吉”商标知名度和良好声誉是广药集团作为商标所有人和加多</w:t>
      </w:r>
      <w:proofErr w:type="gramStart"/>
      <w:r>
        <w:rPr>
          <w:rFonts w:hint="eastAsia"/>
        </w:rPr>
        <w:t>宝中国</w:t>
      </w:r>
      <w:proofErr w:type="gramEnd"/>
      <w:r>
        <w:rPr>
          <w:rFonts w:hint="eastAsia"/>
        </w:rPr>
        <w:t>公司及其关联公司共同宣传使用的结果，但是“王老吉”商标知名度的提升和巨大商誉却主要源于加多</w:t>
      </w:r>
      <w:proofErr w:type="gramStart"/>
      <w:r>
        <w:rPr>
          <w:rFonts w:hint="eastAsia"/>
        </w:rPr>
        <w:t>宝中国</w:t>
      </w:r>
      <w:proofErr w:type="gramEnd"/>
      <w:r>
        <w:rPr>
          <w:rFonts w:hint="eastAsia"/>
        </w:rPr>
        <w:t>公司及其关联公司在商标许可使用期间大量的宣传使用。加多</w:t>
      </w:r>
      <w:proofErr w:type="gramStart"/>
      <w:r>
        <w:rPr>
          <w:rFonts w:hint="eastAsia"/>
        </w:rPr>
        <w:t>宝中国</w:t>
      </w:r>
      <w:proofErr w:type="gramEnd"/>
      <w:r>
        <w:rPr>
          <w:rFonts w:hint="eastAsia"/>
        </w:rPr>
        <w:t>公司使用涉案广告语即便占用了“王老吉”商标的一部分商誉，但由于“王老吉”商标商誉主要源于加多</w:t>
      </w:r>
      <w:proofErr w:type="gramStart"/>
      <w:r>
        <w:rPr>
          <w:rFonts w:hint="eastAsia"/>
        </w:rPr>
        <w:t>宝中国</w:t>
      </w:r>
      <w:proofErr w:type="gramEnd"/>
      <w:r>
        <w:rPr>
          <w:rFonts w:hint="eastAsia"/>
        </w:rPr>
        <w:t>公司及其关联公司的贡献，因此这种占用具有一定合理性。其二，广药集团收回“王老吉”商标后，开始授权许可大健康公司生产“王老吉”红罐凉茶，这种使用行为本身即已获得了王老吉商标商誉和美誉度。其三，</w:t>
      </w:r>
      <w:r>
        <w:rPr>
          <w:rFonts w:hint="eastAsia"/>
        </w:rPr>
        <w:t>2012</w:t>
      </w:r>
      <w:r>
        <w:rPr>
          <w:rFonts w:hint="eastAsia"/>
        </w:rPr>
        <w:t>年</w:t>
      </w:r>
      <w:r>
        <w:rPr>
          <w:rFonts w:hint="eastAsia"/>
        </w:rPr>
        <w:t>6</w:t>
      </w:r>
      <w:r>
        <w:rPr>
          <w:rFonts w:hint="eastAsia"/>
        </w:rPr>
        <w:t>月大健康公司开始生产“王老吉”红罐凉茶，因此消费者看到涉案广告</w:t>
      </w:r>
      <w:proofErr w:type="gramStart"/>
      <w:r>
        <w:rPr>
          <w:rFonts w:hint="eastAsia"/>
        </w:rPr>
        <w:t>语客观</w:t>
      </w:r>
      <w:proofErr w:type="gramEnd"/>
      <w:r>
        <w:rPr>
          <w:rFonts w:hint="eastAsia"/>
        </w:rPr>
        <w:t>上并不会误认为“王老吉”商标已经停止使用或不再使用，凝结在“王老吉”红罐凉茶上的商誉在大健康公司生产“王老吉”红罐凉茶后，自然为大健康公司所享有。其四，大健康公司是在商标许可合同仲裁裁决无效后才开始生产“王老吉”红罐凉茶，此前其并不生产红罐凉茶，因此涉案广告</w:t>
      </w:r>
      <w:proofErr w:type="gramStart"/>
      <w:r>
        <w:rPr>
          <w:rFonts w:hint="eastAsia"/>
        </w:rPr>
        <w:t>语并不</w:t>
      </w:r>
      <w:proofErr w:type="gramEnd"/>
      <w:r>
        <w:rPr>
          <w:rFonts w:hint="eastAsia"/>
        </w:rPr>
        <w:t>能使其生产的“王老吉”红罐凉茶无形中失去了原来拥有的知名度和商誉。</w:t>
      </w:r>
    </w:p>
    <w:p w14:paraId="45FAB6BD" w14:textId="77777777" w:rsidR="00F83C6E" w:rsidRDefault="00F83C6E" w:rsidP="005264BE">
      <w:pPr>
        <w:pStyle w:val="AD"/>
        <w:spacing w:line="276" w:lineRule="auto"/>
      </w:pPr>
    </w:p>
    <w:p w14:paraId="3E415B82" w14:textId="77777777" w:rsidR="00F83C6E" w:rsidRDefault="00F83C6E" w:rsidP="005264BE">
      <w:pPr>
        <w:pStyle w:val="AD"/>
        <w:spacing w:line="276" w:lineRule="auto"/>
      </w:pPr>
      <w:r>
        <w:rPr>
          <w:rFonts w:hint="eastAsia"/>
        </w:rPr>
        <w:t xml:space="preserve">　　本案中，涉案广告语虽然没有完整反映商标许可使用期间以及商标许可合同终止后，加多</w:t>
      </w:r>
      <w:proofErr w:type="gramStart"/>
      <w:r>
        <w:rPr>
          <w:rFonts w:hint="eastAsia"/>
        </w:rPr>
        <w:t>宝中国</w:t>
      </w:r>
      <w:proofErr w:type="gramEnd"/>
      <w:r>
        <w:rPr>
          <w:rFonts w:hint="eastAsia"/>
        </w:rPr>
        <w:t>公司为何使用、终止使用并变更商标的相关事实，确有不妥，但是加多</w:t>
      </w:r>
      <w:proofErr w:type="gramStart"/>
      <w:r>
        <w:rPr>
          <w:rFonts w:hint="eastAsia"/>
        </w:rPr>
        <w:t>宝中国</w:t>
      </w:r>
      <w:proofErr w:type="gramEnd"/>
      <w:r>
        <w:rPr>
          <w:rFonts w:hint="eastAsia"/>
        </w:rPr>
        <w:t>公司在商标许可合同终止后，为保有在商标许可期间其对“王老吉”红罐凉茶商誉提升所做出的贡献而享有的权益，将“王老吉”红罐凉茶改名“加多宝”的基本事实向消费者告知，其主观上并无明显不当；在客观上，基于广告语的简短扼要特点，以及“王老吉”商标许可使用情况、加多</w:t>
      </w:r>
      <w:proofErr w:type="gramStart"/>
      <w:r>
        <w:rPr>
          <w:rFonts w:hint="eastAsia"/>
        </w:rPr>
        <w:t>宝中国</w:t>
      </w:r>
      <w:proofErr w:type="gramEnd"/>
      <w:r>
        <w:rPr>
          <w:rFonts w:hint="eastAsia"/>
        </w:rPr>
        <w:t>公司及其关联公司对提升“王老吉”商标商誉所做出的巨大贡献，消费者对王老吉红罐凉茶实际经营主体的认知，结合消费者的一般注意力、发生误解的事实和被宣传对象的实际情况，加多</w:t>
      </w:r>
      <w:proofErr w:type="gramStart"/>
      <w:r>
        <w:rPr>
          <w:rFonts w:hint="eastAsia"/>
        </w:rPr>
        <w:t>宝中国</w:t>
      </w:r>
      <w:proofErr w:type="gramEnd"/>
      <w:r>
        <w:rPr>
          <w:rFonts w:hint="eastAsia"/>
        </w:rPr>
        <w:t>公司使用涉案广告</w:t>
      </w:r>
      <w:proofErr w:type="gramStart"/>
      <w:r>
        <w:rPr>
          <w:rFonts w:hint="eastAsia"/>
        </w:rPr>
        <w:t>语并不</w:t>
      </w:r>
      <w:proofErr w:type="gramEnd"/>
      <w:r>
        <w:rPr>
          <w:rFonts w:hint="eastAsia"/>
        </w:rPr>
        <w:t>产生引人误解的效果，并未损坏公平竞争的市场秩序和消费者的合法权益，不构成虚假宣传行为。即便部分消费者在看到涉案广告语后有可能会产生“王老吉”商标改为“加多宝”商标，原来的“王老吉”商标已经停止使用或不再使用的认知，也属于商标许可使用关系中商标控制人与实际使用人相分离后，尤其是商标许可关系终止后，相关市场可能产生混淆的后果，但该混淆的后果并不必然产生反不正当竞争法上的“引人误解”的效果。</w:t>
      </w:r>
    </w:p>
    <w:p w14:paraId="6C6064D0" w14:textId="77777777" w:rsidR="00F83C6E" w:rsidRDefault="00F83C6E" w:rsidP="005264BE">
      <w:pPr>
        <w:pStyle w:val="AD"/>
        <w:spacing w:line="276" w:lineRule="auto"/>
      </w:pPr>
    </w:p>
    <w:p w14:paraId="4908708E" w14:textId="77777777" w:rsidR="00F83C6E" w:rsidRDefault="00F83C6E" w:rsidP="005264BE">
      <w:pPr>
        <w:pStyle w:val="AD"/>
        <w:spacing w:line="276" w:lineRule="auto"/>
      </w:pPr>
      <w:r>
        <w:rPr>
          <w:rFonts w:hint="eastAsia"/>
        </w:rPr>
        <w:t xml:space="preserve">　　（生效裁判审判人员：王艳芳、钱小红、杜微科）</w:t>
      </w:r>
    </w:p>
    <w:p w14:paraId="63D2CE20" w14:textId="059E71EB" w:rsidR="00F83C6E" w:rsidRDefault="00F83C6E" w:rsidP="005264BE">
      <w:pPr>
        <w:pStyle w:val="AD"/>
        <w:spacing w:line="276" w:lineRule="auto"/>
      </w:pPr>
    </w:p>
    <w:p w14:paraId="2A84FBD2" w14:textId="77777777" w:rsidR="00793FDB" w:rsidRDefault="00793FDB" w:rsidP="005264BE">
      <w:pPr>
        <w:pStyle w:val="AD"/>
        <w:spacing w:line="276" w:lineRule="auto"/>
        <w:rPr>
          <w:rFonts w:hint="eastAsia"/>
        </w:rPr>
      </w:pPr>
    </w:p>
    <w:p w14:paraId="293A99F6" w14:textId="77777777" w:rsidR="00F83C6E" w:rsidRDefault="00F83C6E" w:rsidP="005264BE">
      <w:pPr>
        <w:pStyle w:val="AD"/>
        <w:spacing w:line="276" w:lineRule="auto"/>
      </w:pPr>
      <w:r>
        <w:rPr>
          <w:rFonts w:hint="eastAsia"/>
        </w:rPr>
        <w:lastRenderedPageBreak/>
        <w:t xml:space="preserve">　　指导案例</w:t>
      </w:r>
      <w:r>
        <w:rPr>
          <w:rFonts w:hint="eastAsia"/>
        </w:rPr>
        <w:t>162</w:t>
      </w:r>
      <w:r>
        <w:rPr>
          <w:rFonts w:hint="eastAsia"/>
        </w:rPr>
        <w:t>号</w:t>
      </w:r>
    </w:p>
    <w:p w14:paraId="48314144" w14:textId="77777777" w:rsidR="00F83C6E" w:rsidRDefault="00F83C6E" w:rsidP="005264BE">
      <w:pPr>
        <w:pStyle w:val="AD"/>
        <w:spacing w:line="276" w:lineRule="auto"/>
      </w:pPr>
    </w:p>
    <w:p w14:paraId="5DAA45BB" w14:textId="1C5B40ED" w:rsidR="00F83C6E" w:rsidRPr="00793FDB" w:rsidRDefault="00F83C6E" w:rsidP="00793FDB">
      <w:pPr>
        <w:pStyle w:val="AD"/>
        <w:spacing w:line="276" w:lineRule="auto"/>
        <w:jc w:val="center"/>
        <w:rPr>
          <w:b/>
          <w:bCs/>
          <w:sz w:val="24"/>
          <w:szCs w:val="24"/>
        </w:rPr>
      </w:pPr>
      <w:r w:rsidRPr="00793FDB">
        <w:rPr>
          <w:rFonts w:hint="eastAsia"/>
          <w:b/>
          <w:bCs/>
          <w:sz w:val="24"/>
          <w:szCs w:val="24"/>
        </w:rPr>
        <w:t>重庆江小白酒业有限公司</w:t>
      </w:r>
      <w:proofErr w:type="gramStart"/>
      <w:r w:rsidRPr="00793FDB">
        <w:rPr>
          <w:rFonts w:hint="eastAsia"/>
          <w:b/>
          <w:bCs/>
          <w:sz w:val="24"/>
          <w:szCs w:val="24"/>
        </w:rPr>
        <w:t>诉国家</w:t>
      </w:r>
      <w:proofErr w:type="gramEnd"/>
      <w:r w:rsidRPr="00793FDB">
        <w:rPr>
          <w:rFonts w:hint="eastAsia"/>
          <w:b/>
          <w:bCs/>
          <w:sz w:val="24"/>
          <w:szCs w:val="24"/>
        </w:rPr>
        <w:t>知识产权局、第三人重庆市江津酒厂（集团）有限公司商标权无效宣告行政纠纷案</w:t>
      </w:r>
    </w:p>
    <w:p w14:paraId="450F29FB" w14:textId="73D682BC" w:rsidR="00F83C6E" w:rsidRDefault="00F83C6E" w:rsidP="00793FDB">
      <w:pPr>
        <w:pStyle w:val="AD"/>
        <w:spacing w:line="276" w:lineRule="auto"/>
        <w:jc w:val="center"/>
      </w:pPr>
      <w:r>
        <w:rPr>
          <w:rFonts w:hint="eastAsia"/>
        </w:rPr>
        <w:t>（最高人民法院审判委员会讨论通过</w:t>
      </w:r>
      <w:r>
        <w:rPr>
          <w:rFonts w:hint="eastAsia"/>
        </w:rPr>
        <w:t xml:space="preserve">  2021</w:t>
      </w:r>
      <w:r>
        <w:rPr>
          <w:rFonts w:hint="eastAsia"/>
        </w:rPr>
        <w:t>年</w:t>
      </w:r>
      <w:r>
        <w:rPr>
          <w:rFonts w:hint="eastAsia"/>
        </w:rPr>
        <w:t>7</w:t>
      </w:r>
      <w:r>
        <w:rPr>
          <w:rFonts w:hint="eastAsia"/>
        </w:rPr>
        <w:t>月</w:t>
      </w:r>
      <w:r>
        <w:rPr>
          <w:rFonts w:hint="eastAsia"/>
        </w:rPr>
        <w:t>23</w:t>
      </w:r>
      <w:r>
        <w:rPr>
          <w:rFonts w:hint="eastAsia"/>
        </w:rPr>
        <w:t>日发布）</w:t>
      </w:r>
    </w:p>
    <w:p w14:paraId="71CA5B45" w14:textId="77777777" w:rsidR="00F83C6E" w:rsidRDefault="00F83C6E" w:rsidP="005264BE">
      <w:pPr>
        <w:pStyle w:val="AD"/>
        <w:spacing w:line="276" w:lineRule="auto"/>
      </w:pPr>
    </w:p>
    <w:p w14:paraId="7B1C6524" w14:textId="77777777" w:rsidR="00F83C6E" w:rsidRDefault="00F83C6E" w:rsidP="005264BE">
      <w:pPr>
        <w:pStyle w:val="AD"/>
        <w:spacing w:line="276" w:lineRule="auto"/>
      </w:pPr>
      <w:r>
        <w:rPr>
          <w:rFonts w:hint="eastAsia"/>
        </w:rPr>
        <w:t xml:space="preserve">　　关键词</w:t>
      </w:r>
      <w:r>
        <w:rPr>
          <w:rFonts w:hint="eastAsia"/>
        </w:rPr>
        <w:t xml:space="preserve">  </w:t>
      </w:r>
      <w:r>
        <w:rPr>
          <w:rFonts w:hint="eastAsia"/>
        </w:rPr>
        <w:t>行政</w:t>
      </w:r>
      <w:r>
        <w:rPr>
          <w:rFonts w:hint="eastAsia"/>
        </w:rPr>
        <w:t>/</w:t>
      </w:r>
      <w:r>
        <w:rPr>
          <w:rFonts w:hint="eastAsia"/>
        </w:rPr>
        <w:t>商标权无效宣告</w:t>
      </w:r>
      <w:r>
        <w:rPr>
          <w:rFonts w:hint="eastAsia"/>
        </w:rPr>
        <w:t>/</w:t>
      </w:r>
      <w:r>
        <w:rPr>
          <w:rFonts w:hint="eastAsia"/>
        </w:rPr>
        <w:t>经销关系</w:t>
      </w:r>
      <w:r>
        <w:rPr>
          <w:rFonts w:hint="eastAsia"/>
        </w:rPr>
        <w:t>/</w:t>
      </w:r>
      <w:r>
        <w:rPr>
          <w:rFonts w:hint="eastAsia"/>
        </w:rPr>
        <w:t>被代理人的商标</w:t>
      </w:r>
    </w:p>
    <w:p w14:paraId="0B6118AF" w14:textId="77777777" w:rsidR="00F83C6E" w:rsidRDefault="00F83C6E" w:rsidP="005264BE">
      <w:pPr>
        <w:pStyle w:val="AD"/>
        <w:spacing w:line="276" w:lineRule="auto"/>
      </w:pPr>
    </w:p>
    <w:p w14:paraId="26FC95C4" w14:textId="77777777" w:rsidR="00F83C6E" w:rsidRDefault="00F83C6E" w:rsidP="005264BE">
      <w:pPr>
        <w:pStyle w:val="AD"/>
        <w:spacing w:line="276" w:lineRule="auto"/>
      </w:pPr>
      <w:r>
        <w:rPr>
          <w:rFonts w:hint="eastAsia"/>
        </w:rPr>
        <w:t xml:space="preserve">　　裁判要点</w:t>
      </w:r>
    </w:p>
    <w:p w14:paraId="430A4FC7" w14:textId="77777777" w:rsidR="00F83C6E" w:rsidRDefault="00F83C6E" w:rsidP="005264BE">
      <w:pPr>
        <w:pStyle w:val="AD"/>
        <w:spacing w:line="276" w:lineRule="auto"/>
      </w:pPr>
    </w:p>
    <w:p w14:paraId="7DA35B62" w14:textId="77777777" w:rsidR="00F83C6E" w:rsidRDefault="00F83C6E" w:rsidP="005264BE">
      <w:pPr>
        <w:pStyle w:val="AD"/>
        <w:spacing w:line="276" w:lineRule="auto"/>
      </w:pPr>
      <w:r>
        <w:rPr>
          <w:rFonts w:hint="eastAsia"/>
        </w:rPr>
        <w:t xml:space="preserve">　　当事人双方同时签订了销售合同和定制产品销售合同，虽然存在经销关系，但诉争商标图样、产品设计等均由代理人一方提出，且定制产品销售合同明确约定被代理人未经代理人授权不得使用定制产品的产品概念、广告用语等，在被代理人没有在先使用行为的情况下，不能认定诉争商标为商标法第十五条所指的“被代理人的商标”。</w:t>
      </w:r>
    </w:p>
    <w:p w14:paraId="7EF5B37C" w14:textId="77777777" w:rsidR="00F83C6E" w:rsidRDefault="00F83C6E" w:rsidP="005264BE">
      <w:pPr>
        <w:pStyle w:val="AD"/>
        <w:spacing w:line="276" w:lineRule="auto"/>
      </w:pPr>
    </w:p>
    <w:p w14:paraId="32F3AA0A" w14:textId="77777777" w:rsidR="00F83C6E" w:rsidRDefault="00F83C6E" w:rsidP="005264BE">
      <w:pPr>
        <w:pStyle w:val="AD"/>
        <w:spacing w:line="276" w:lineRule="auto"/>
      </w:pPr>
      <w:r>
        <w:rPr>
          <w:rFonts w:hint="eastAsia"/>
        </w:rPr>
        <w:t xml:space="preserve">　　相关法条</w:t>
      </w:r>
    </w:p>
    <w:p w14:paraId="48CEFD33" w14:textId="77777777" w:rsidR="00F83C6E" w:rsidRDefault="00F83C6E" w:rsidP="005264BE">
      <w:pPr>
        <w:pStyle w:val="AD"/>
        <w:spacing w:line="276" w:lineRule="auto"/>
      </w:pPr>
    </w:p>
    <w:p w14:paraId="47D476E0" w14:textId="77777777" w:rsidR="00F83C6E" w:rsidRDefault="00F83C6E" w:rsidP="005264BE">
      <w:pPr>
        <w:pStyle w:val="AD"/>
        <w:spacing w:line="276" w:lineRule="auto"/>
      </w:pPr>
      <w:r>
        <w:rPr>
          <w:rFonts w:hint="eastAsia"/>
        </w:rPr>
        <w:t xml:space="preserve">　　《中华人民共和国商标法》第</w:t>
      </w:r>
      <w:r>
        <w:rPr>
          <w:rFonts w:hint="eastAsia"/>
        </w:rPr>
        <w:t>15</w:t>
      </w:r>
      <w:r>
        <w:rPr>
          <w:rFonts w:hint="eastAsia"/>
        </w:rPr>
        <w:t>条</w:t>
      </w:r>
    </w:p>
    <w:p w14:paraId="3CE1580D" w14:textId="77777777" w:rsidR="00F83C6E" w:rsidRDefault="00F83C6E" w:rsidP="005264BE">
      <w:pPr>
        <w:pStyle w:val="AD"/>
        <w:spacing w:line="276" w:lineRule="auto"/>
      </w:pPr>
    </w:p>
    <w:p w14:paraId="2BFBBB0C" w14:textId="77777777" w:rsidR="00F83C6E" w:rsidRDefault="00F83C6E" w:rsidP="005264BE">
      <w:pPr>
        <w:pStyle w:val="AD"/>
        <w:spacing w:line="276" w:lineRule="auto"/>
      </w:pPr>
      <w:r>
        <w:rPr>
          <w:rFonts w:hint="eastAsia"/>
        </w:rPr>
        <w:t xml:space="preserve">　　基本案情</w:t>
      </w:r>
    </w:p>
    <w:p w14:paraId="73438A68" w14:textId="77777777" w:rsidR="00F83C6E" w:rsidRDefault="00F83C6E" w:rsidP="005264BE">
      <w:pPr>
        <w:pStyle w:val="AD"/>
        <w:spacing w:line="276" w:lineRule="auto"/>
      </w:pPr>
    </w:p>
    <w:p w14:paraId="0121A9D4" w14:textId="77777777" w:rsidR="00F83C6E" w:rsidRDefault="00F83C6E" w:rsidP="005264BE">
      <w:pPr>
        <w:pStyle w:val="AD"/>
        <w:spacing w:line="276" w:lineRule="auto"/>
      </w:pPr>
      <w:r>
        <w:rPr>
          <w:rFonts w:hint="eastAsia"/>
        </w:rPr>
        <w:t xml:space="preserve">　　重庆江小白酒业有限公司（以下简称江小白公司）与国家知识产权局、重庆市江津酒厂（集团）有限公司（以下简称江津酒厂）商标权无效宣告行政纠纷案中，诉争商标系第</w:t>
      </w:r>
      <w:r>
        <w:rPr>
          <w:rFonts w:hint="eastAsia"/>
        </w:rPr>
        <w:t>10325554</w:t>
      </w:r>
      <w:r>
        <w:rPr>
          <w:rFonts w:hint="eastAsia"/>
        </w:rPr>
        <w:t>号“江小白”商标，于</w:t>
      </w:r>
      <w:r>
        <w:rPr>
          <w:rFonts w:hint="eastAsia"/>
        </w:rPr>
        <w:t>2011</w:t>
      </w:r>
      <w:r>
        <w:rPr>
          <w:rFonts w:hint="eastAsia"/>
        </w:rPr>
        <w:t>年</w:t>
      </w:r>
      <w:r>
        <w:rPr>
          <w:rFonts w:hint="eastAsia"/>
        </w:rPr>
        <w:t>12</w:t>
      </w:r>
      <w:r>
        <w:rPr>
          <w:rFonts w:hint="eastAsia"/>
        </w:rPr>
        <w:t>月</w:t>
      </w:r>
      <w:r>
        <w:rPr>
          <w:rFonts w:hint="eastAsia"/>
        </w:rPr>
        <w:t>19</w:t>
      </w:r>
      <w:r>
        <w:rPr>
          <w:rFonts w:hint="eastAsia"/>
        </w:rPr>
        <w:t>日由成都格尚广告有限责任公司申请注册，核定使用在第</w:t>
      </w:r>
      <w:r>
        <w:rPr>
          <w:rFonts w:hint="eastAsia"/>
        </w:rPr>
        <w:t>33</w:t>
      </w:r>
      <w:r>
        <w:rPr>
          <w:rFonts w:hint="eastAsia"/>
        </w:rPr>
        <w:t>类酒类商品上，经核准，权利人先后变更为四川新蓝图商贸有限公司（以下简称新蓝图公司）、江小白公司。</w:t>
      </w:r>
    </w:p>
    <w:p w14:paraId="037CC8D1" w14:textId="77777777" w:rsidR="00F83C6E" w:rsidRDefault="00F83C6E" w:rsidP="005264BE">
      <w:pPr>
        <w:pStyle w:val="AD"/>
        <w:spacing w:line="276" w:lineRule="auto"/>
      </w:pPr>
    </w:p>
    <w:p w14:paraId="6530A023" w14:textId="77777777" w:rsidR="00F83C6E" w:rsidRDefault="00F83C6E" w:rsidP="005264BE">
      <w:pPr>
        <w:pStyle w:val="AD"/>
        <w:spacing w:line="276" w:lineRule="auto"/>
      </w:pPr>
      <w:r>
        <w:rPr>
          <w:rFonts w:hint="eastAsia"/>
        </w:rPr>
        <w:t xml:space="preserve">　　重庆市江津区糖酒有限责任公司（包括江津酒厂等关联单位）与新蓝图公司（包括下属各地子公司、办事处等关联单位）于</w:t>
      </w:r>
      <w:r>
        <w:rPr>
          <w:rFonts w:hint="eastAsia"/>
        </w:rPr>
        <w:t>2012</w:t>
      </w:r>
      <w:r>
        <w:rPr>
          <w:rFonts w:hint="eastAsia"/>
        </w:rPr>
        <w:t>年</w:t>
      </w:r>
      <w:r>
        <w:rPr>
          <w:rFonts w:hint="eastAsia"/>
        </w:rPr>
        <w:t>2</w:t>
      </w:r>
      <w:r>
        <w:rPr>
          <w:rFonts w:hint="eastAsia"/>
        </w:rPr>
        <w:t>月</w:t>
      </w:r>
      <w:r>
        <w:rPr>
          <w:rFonts w:hint="eastAsia"/>
        </w:rPr>
        <w:t>20</w:t>
      </w:r>
      <w:r>
        <w:rPr>
          <w:rFonts w:hint="eastAsia"/>
        </w:rPr>
        <w:t>日签订销售合同和定制产品销售合同。定制产品销售合同明确约定授权新蓝图公司销售的产品为“几江”牌系列酒定制产品，其中并未涉及“江小白”商标，而且定制产品销售合同第一条约定，“甲方（江津酒厂）授权乙方（新蓝图公司）为‘几江牌’江津老白干‘清香一、二、三号’系列超清纯系列、年份陈酿系列酒定制产品经销商”。第六条之</w:t>
      </w:r>
      <w:r>
        <w:rPr>
          <w:rFonts w:hint="eastAsia"/>
        </w:rPr>
        <w:t>2</w:t>
      </w:r>
      <w:r>
        <w:rPr>
          <w:rFonts w:hint="eastAsia"/>
        </w:rPr>
        <w:t>明确约定，“乙方负责产品概念的创意、产品的包装设计、广告宣传的策划和实施、产品的二级经销渠道招商和维护，甲方给予全力配合。乙方的产品概念、包装设计、广告图案、广告用语、市场推广策划方案，甲方应予以尊重，未经乙方授权，不得用于甲方直接销售或者甲方其它客户销售的产品上使用”。</w:t>
      </w:r>
    </w:p>
    <w:p w14:paraId="157C5C7B" w14:textId="77777777" w:rsidR="00F83C6E" w:rsidRDefault="00F83C6E" w:rsidP="005264BE">
      <w:pPr>
        <w:pStyle w:val="AD"/>
        <w:spacing w:line="276" w:lineRule="auto"/>
      </w:pPr>
    </w:p>
    <w:p w14:paraId="5EF49547" w14:textId="77777777" w:rsidR="00F83C6E" w:rsidRDefault="00F83C6E" w:rsidP="005264BE">
      <w:pPr>
        <w:pStyle w:val="AD"/>
        <w:spacing w:line="276" w:lineRule="auto"/>
      </w:pPr>
      <w:r>
        <w:rPr>
          <w:rFonts w:hint="eastAsia"/>
        </w:rPr>
        <w:t xml:space="preserve">　　</w:t>
      </w:r>
      <w:r>
        <w:rPr>
          <w:rFonts w:hint="eastAsia"/>
        </w:rPr>
        <w:t>2016</w:t>
      </w:r>
      <w:r>
        <w:rPr>
          <w:rFonts w:hint="eastAsia"/>
        </w:rPr>
        <w:t>年</w:t>
      </w:r>
      <w:r>
        <w:rPr>
          <w:rFonts w:hint="eastAsia"/>
        </w:rPr>
        <w:t>5</w:t>
      </w:r>
      <w:r>
        <w:rPr>
          <w:rFonts w:hint="eastAsia"/>
        </w:rPr>
        <w:t>月，江津酒厂针对诉争商标向原国家工商行政管理总局商标评审委员会（以下简称商标评审委员会）提出无效宣告请求。商标评审委员会认为，在诉争商标申请日之前，江小</w:t>
      </w:r>
      <w:r>
        <w:rPr>
          <w:rFonts w:hint="eastAsia"/>
        </w:rPr>
        <w:lastRenderedPageBreak/>
        <w:t>白公司对江津酒厂的“江小白”商标理应知晓，诉争商标的注册已构成</w:t>
      </w:r>
      <w:r>
        <w:rPr>
          <w:rFonts w:hint="eastAsia"/>
        </w:rPr>
        <w:t>2001</w:t>
      </w:r>
      <w:r>
        <w:rPr>
          <w:rFonts w:hint="eastAsia"/>
        </w:rPr>
        <w:t>年修正的商标法（以下简称</w:t>
      </w:r>
      <w:r>
        <w:rPr>
          <w:rFonts w:hint="eastAsia"/>
        </w:rPr>
        <w:t>2001</w:t>
      </w:r>
      <w:r>
        <w:rPr>
          <w:rFonts w:hint="eastAsia"/>
        </w:rPr>
        <w:t>年商标法）第十五条所指的不予注册并禁止使用之情形。故裁定对诉争商标予以宣告无效。江小白公司不服，提起行政诉讼。</w:t>
      </w:r>
    </w:p>
    <w:p w14:paraId="680FA047" w14:textId="77777777" w:rsidR="00F83C6E" w:rsidRDefault="00F83C6E" w:rsidP="005264BE">
      <w:pPr>
        <w:pStyle w:val="AD"/>
        <w:spacing w:line="276" w:lineRule="auto"/>
      </w:pPr>
    </w:p>
    <w:p w14:paraId="3A84BBAE" w14:textId="77777777" w:rsidR="00F83C6E" w:rsidRDefault="00F83C6E" w:rsidP="005264BE">
      <w:pPr>
        <w:pStyle w:val="AD"/>
        <w:spacing w:line="276" w:lineRule="auto"/>
      </w:pPr>
      <w:r>
        <w:rPr>
          <w:rFonts w:hint="eastAsia"/>
        </w:rPr>
        <w:t xml:space="preserve">　　裁判结果</w:t>
      </w:r>
    </w:p>
    <w:p w14:paraId="1120CDAB" w14:textId="77777777" w:rsidR="00F83C6E" w:rsidRDefault="00F83C6E" w:rsidP="005264BE">
      <w:pPr>
        <w:pStyle w:val="AD"/>
        <w:spacing w:line="276" w:lineRule="auto"/>
      </w:pPr>
    </w:p>
    <w:p w14:paraId="327EC93A" w14:textId="77777777" w:rsidR="00F83C6E" w:rsidRDefault="00F83C6E" w:rsidP="005264BE">
      <w:pPr>
        <w:pStyle w:val="AD"/>
        <w:spacing w:line="276" w:lineRule="auto"/>
      </w:pPr>
      <w:r>
        <w:rPr>
          <w:rFonts w:hint="eastAsia"/>
        </w:rPr>
        <w:t xml:space="preserve">　　北京知识产权法院于</w:t>
      </w:r>
      <w:r>
        <w:rPr>
          <w:rFonts w:hint="eastAsia"/>
        </w:rPr>
        <w:t>2017</w:t>
      </w:r>
      <w:r>
        <w:rPr>
          <w:rFonts w:hint="eastAsia"/>
        </w:rPr>
        <w:t>年</w:t>
      </w:r>
      <w:r>
        <w:rPr>
          <w:rFonts w:hint="eastAsia"/>
        </w:rPr>
        <w:t>12</w:t>
      </w:r>
      <w:r>
        <w:rPr>
          <w:rFonts w:hint="eastAsia"/>
        </w:rPr>
        <w:t>月</w:t>
      </w:r>
      <w:r>
        <w:rPr>
          <w:rFonts w:hint="eastAsia"/>
        </w:rPr>
        <w:t>25</w:t>
      </w:r>
      <w:r>
        <w:rPr>
          <w:rFonts w:hint="eastAsia"/>
        </w:rPr>
        <w:t>日</w:t>
      </w:r>
      <w:proofErr w:type="gramStart"/>
      <w:r>
        <w:rPr>
          <w:rFonts w:hint="eastAsia"/>
        </w:rPr>
        <w:t>作出</w:t>
      </w:r>
      <w:proofErr w:type="gramEnd"/>
      <w:r>
        <w:rPr>
          <w:rFonts w:hint="eastAsia"/>
        </w:rPr>
        <w:t>(2017)</w:t>
      </w:r>
      <w:r>
        <w:rPr>
          <w:rFonts w:hint="eastAsia"/>
        </w:rPr>
        <w:t>京</w:t>
      </w:r>
      <w:r>
        <w:rPr>
          <w:rFonts w:hint="eastAsia"/>
        </w:rPr>
        <w:t>73</w:t>
      </w:r>
      <w:r>
        <w:rPr>
          <w:rFonts w:hint="eastAsia"/>
        </w:rPr>
        <w:t>行初</w:t>
      </w:r>
      <w:r>
        <w:rPr>
          <w:rFonts w:hint="eastAsia"/>
        </w:rPr>
        <w:t>1213</w:t>
      </w:r>
      <w:r>
        <w:rPr>
          <w:rFonts w:hint="eastAsia"/>
        </w:rPr>
        <w:t>号行政判决：一、撤销商标评审委员会</w:t>
      </w:r>
      <w:proofErr w:type="gramStart"/>
      <w:r>
        <w:rPr>
          <w:rFonts w:hint="eastAsia"/>
        </w:rPr>
        <w:t>作出</w:t>
      </w:r>
      <w:proofErr w:type="gramEnd"/>
      <w:r>
        <w:rPr>
          <w:rFonts w:hint="eastAsia"/>
        </w:rPr>
        <w:t>的商评字〔</w:t>
      </w:r>
      <w:r>
        <w:rPr>
          <w:rFonts w:hint="eastAsia"/>
        </w:rPr>
        <w:t>2016</w:t>
      </w:r>
      <w:r>
        <w:rPr>
          <w:rFonts w:hint="eastAsia"/>
        </w:rPr>
        <w:t>〕第</w:t>
      </w:r>
      <w:r>
        <w:rPr>
          <w:rFonts w:hint="eastAsia"/>
        </w:rPr>
        <w:t>117088</w:t>
      </w:r>
      <w:r>
        <w:rPr>
          <w:rFonts w:hint="eastAsia"/>
        </w:rPr>
        <w:t>号关于第</w:t>
      </w:r>
      <w:r>
        <w:rPr>
          <w:rFonts w:hint="eastAsia"/>
        </w:rPr>
        <w:t>10325554</w:t>
      </w:r>
      <w:r>
        <w:rPr>
          <w:rFonts w:hint="eastAsia"/>
        </w:rPr>
        <w:t>号“江小白”商标无效宣告请求裁定；二、商标评审委员会针对江津酒厂就第</w:t>
      </w:r>
      <w:r>
        <w:rPr>
          <w:rFonts w:hint="eastAsia"/>
        </w:rPr>
        <w:t>10325554</w:t>
      </w:r>
      <w:r>
        <w:rPr>
          <w:rFonts w:hint="eastAsia"/>
        </w:rPr>
        <w:t>号“江小白”商标提出的无效宣告请求重新</w:t>
      </w:r>
      <w:proofErr w:type="gramStart"/>
      <w:r>
        <w:rPr>
          <w:rFonts w:hint="eastAsia"/>
        </w:rPr>
        <w:t>作出</w:t>
      </w:r>
      <w:proofErr w:type="gramEnd"/>
      <w:r>
        <w:rPr>
          <w:rFonts w:hint="eastAsia"/>
        </w:rPr>
        <w:t>裁定。商标评审委员会、江津酒厂不服，上诉至北京市高级人民法院。北京市高级人民法院于</w:t>
      </w:r>
      <w:r>
        <w:rPr>
          <w:rFonts w:hint="eastAsia"/>
        </w:rPr>
        <w:t>2018</w:t>
      </w:r>
      <w:r>
        <w:rPr>
          <w:rFonts w:hint="eastAsia"/>
        </w:rPr>
        <w:t>年</w:t>
      </w:r>
      <w:r>
        <w:rPr>
          <w:rFonts w:hint="eastAsia"/>
        </w:rPr>
        <w:t>11</w:t>
      </w:r>
      <w:r>
        <w:rPr>
          <w:rFonts w:hint="eastAsia"/>
        </w:rPr>
        <w:t>月</w:t>
      </w:r>
      <w:r>
        <w:rPr>
          <w:rFonts w:hint="eastAsia"/>
        </w:rPr>
        <w:t>22</w:t>
      </w:r>
      <w:r>
        <w:rPr>
          <w:rFonts w:hint="eastAsia"/>
        </w:rPr>
        <w:t>日</w:t>
      </w:r>
      <w:proofErr w:type="gramStart"/>
      <w:r>
        <w:rPr>
          <w:rFonts w:hint="eastAsia"/>
        </w:rPr>
        <w:t>作出</w:t>
      </w:r>
      <w:proofErr w:type="gramEnd"/>
      <w:r>
        <w:rPr>
          <w:rFonts w:hint="eastAsia"/>
        </w:rPr>
        <w:t>(2018)</w:t>
      </w:r>
      <w:proofErr w:type="gramStart"/>
      <w:r>
        <w:rPr>
          <w:rFonts w:hint="eastAsia"/>
        </w:rPr>
        <w:t>京行终</w:t>
      </w:r>
      <w:proofErr w:type="gramEnd"/>
      <w:r>
        <w:rPr>
          <w:rFonts w:hint="eastAsia"/>
        </w:rPr>
        <w:t>2122</w:t>
      </w:r>
      <w:r>
        <w:rPr>
          <w:rFonts w:hint="eastAsia"/>
        </w:rPr>
        <w:t>号行政判决：一、撤销北京知识产权法院（</w:t>
      </w:r>
      <w:r>
        <w:rPr>
          <w:rFonts w:hint="eastAsia"/>
        </w:rPr>
        <w:t>2017</w:t>
      </w:r>
      <w:r>
        <w:rPr>
          <w:rFonts w:hint="eastAsia"/>
        </w:rPr>
        <w:t>）京</w:t>
      </w:r>
      <w:r>
        <w:rPr>
          <w:rFonts w:hint="eastAsia"/>
        </w:rPr>
        <w:t>73</w:t>
      </w:r>
      <w:r>
        <w:rPr>
          <w:rFonts w:hint="eastAsia"/>
        </w:rPr>
        <w:t>行初</w:t>
      </w:r>
      <w:r>
        <w:rPr>
          <w:rFonts w:hint="eastAsia"/>
        </w:rPr>
        <w:t>1213</w:t>
      </w:r>
      <w:r>
        <w:rPr>
          <w:rFonts w:hint="eastAsia"/>
        </w:rPr>
        <w:t>号行政判决；二、驳回江小白公司的诉讼请求。江小白公司不服，向最高人民法院申请再审。最高人民法院于</w:t>
      </w:r>
      <w:r>
        <w:rPr>
          <w:rFonts w:hint="eastAsia"/>
        </w:rPr>
        <w:t>2019</w:t>
      </w:r>
      <w:r>
        <w:rPr>
          <w:rFonts w:hint="eastAsia"/>
        </w:rPr>
        <w:t>年</w:t>
      </w:r>
      <w:r>
        <w:rPr>
          <w:rFonts w:hint="eastAsia"/>
        </w:rPr>
        <w:t>12</w:t>
      </w:r>
      <w:r>
        <w:rPr>
          <w:rFonts w:hint="eastAsia"/>
        </w:rPr>
        <w:t>月</w:t>
      </w:r>
      <w:r>
        <w:rPr>
          <w:rFonts w:hint="eastAsia"/>
        </w:rPr>
        <w:t>26</w:t>
      </w:r>
      <w:r>
        <w:rPr>
          <w:rFonts w:hint="eastAsia"/>
        </w:rPr>
        <w:t>日</w:t>
      </w:r>
      <w:proofErr w:type="gramStart"/>
      <w:r>
        <w:rPr>
          <w:rFonts w:hint="eastAsia"/>
        </w:rPr>
        <w:t>作出</w:t>
      </w:r>
      <w:proofErr w:type="gramEnd"/>
      <w:r>
        <w:rPr>
          <w:rFonts w:hint="eastAsia"/>
        </w:rPr>
        <w:t>（</w:t>
      </w:r>
      <w:r>
        <w:rPr>
          <w:rFonts w:hint="eastAsia"/>
        </w:rPr>
        <w:t>2019</w:t>
      </w:r>
      <w:r>
        <w:rPr>
          <w:rFonts w:hint="eastAsia"/>
        </w:rPr>
        <w:t>）最高法行再</w:t>
      </w:r>
      <w:r>
        <w:rPr>
          <w:rFonts w:hint="eastAsia"/>
        </w:rPr>
        <w:t>224</w:t>
      </w:r>
      <w:r>
        <w:rPr>
          <w:rFonts w:hint="eastAsia"/>
        </w:rPr>
        <w:t>号行政判决：一、撤销北京市高级人民法院（</w:t>
      </w:r>
      <w:r>
        <w:rPr>
          <w:rFonts w:hint="eastAsia"/>
        </w:rPr>
        <w:t>2018</w:t>
      </w:r>
      <w:r>
        <w:rPr>
          <w:rFonts w:hint="eastAsia"/>
        </w:rPr>
        <w:t>）</w:t>
      </w:r>
      <w:proofErr w:type="gramStart"/>
      <w:r>
        <w:rPr>
          <w:rFonts w:hint="eastAsia"/>
        </w:rPr>
        <w:t>京行终</w:t>
      </w:r>
      <w:proofErr w:type="gramEnd"/>
      <w:r>
        <w:rPr>
          <w:rFonts w:hint="eastAsia"/>
        </w:rPr>
        <w:t>2122</w:t>
      </w:r>
      <w:r>
        <w:rPr>
          <w:rFonts w:hint="eastAsia"/>
        </w:rPr>
        <w:t>号行政判决；二、维持北京知识产权法院（</w:t>
      </w:r>
      <w:r>
        <w:rPr>
          <w:rFonts w:hint="eastAsia"/>
        </w:rPr>
        <w:t>2017</w:t>
      </w:r>
      <w:r>
        <w:rPr>
          <w:rFonts w:hint="eastAsia"/>
        </w:rPr>
        <w:t>）京</w:t>
      </w:r>
      <w:r>
        <w:rPr>
          <w:rFonts w:hint="eastAsia"/>
        </w:rPr>
        <w:t>73</w:t>
      </w:r>
      <w:r>
        <w:rPr>
          <w:rFonts w:hint="eastAsia"/>
        </w:rPr>
        <w:t>行初</w:t>
      </w:r>
      <w:r>
        <w:rPr>
          <w:rFonts w:hint="eastAsia"/>
        </w:rPr>
        <w:t>1213</w:t>
      </w:r>
      <w:r>
        <w:rPr>
          <w:rFonts w:hint="eastAsia"/>
        </w:rPr>
        <w:t>号行政判决。</w:t>
      </w:r>
    </w:p>
    <w:p w14:paraId="44FA8113" w14:textId="77777777" w:rsidR="00F83C6E" w:rsidRDefault="00F83C6E" w:rsidP="005264BE">
      <w:pPr>
        <w:pStyle w:val="AD"/>
        <w:spacing w:line="276" w:lineRule="auto"/>
      </w:pPr>
    </w:p>
    <w:p w14:paraId="593688EC" w14:textId="77777777" w:rsidR="00F83C6E" w:rsidRDefault="00F83C6E" w:rsidP="005264BE">
      <w:pPr>
        <w:pStyle w:val="AD"/>
        <w:spacing w:line="276" w:lineRule="auto"/>
      </w:pPr>
      <w:r>
        <w:rPr>
          <w:rFonts w:hint="eastAsia"/>
        </w:rPr>
        <w:t xml:space="preserve">　　裁判理由</w:t>
      </w:r>
    </w:p>
    <w:p w14:paraId="1C2FA977" w14:textId="77777777" w:rsidR="00F83C6E" w:rsidRDefault="00F83C6E" w:rsidP="005264BE">
      <w:pPr>
        <w:pStyle w:val="AD"/>
        <w:spacing w:line="276" w:lineRule="auto"/>
      </w:pPr>
    </w:p>
    <w:p w14:paraId="6B850B00" w14:textId="77777777" w:rsidR="00F83C6E" w:rsidRDefault="00F83C6E" w:rsidP="005264BE">
      <w:pPr>
        <w:pStyle w:val="AD"/>
        <w:spacing w:line="276" w:lineRule="auto"/>
      </w:pPr>
      <w:r>
        <w:rPr>
          <w:rFonts w:hint="eastAsia"/>
        </w:rPr>
        <w:t xml:space="preserve">　　最高人民法院认为，本案的主要争议焦点在于，诉争商标的申请注册是否违反</w:t>
      </w:r>
      <w:r>
        <w:rPr>
          <w:rFonts w:hint="eastAsia"/>
        </w:rPr>
        <w:t>2001</w:t>
      </w:r>
      <w:r>
        <w:rPr>
          <w:rFonts w:hint="eastAsia"/>
        </w:rPr>
        <w:t>年商标法第十五条的规定。</w:t>
      </w:r>
      <w:r>
        <w:rPr>
          <w:rFonts w:hint="eastAsia"/>
        </w:rPr>
        <w:t>2001</w:t>
      </w:r>
      <w:r>
        <w:rPr>
          <w:rFonts w:hint="eastAsia"/>
        </w:rPr>
        <w:t>年商标法第十五条规定：“未经授权，代理人或者代表人以自己的名义将被代理人或者被代表人的商标进行注册，被代理人或者被代表人提出异议的，不予注册并禁止使用。”代理人或者代表人不得申请注册的商标标志，不仅包括与被代理人或者被代表人商标相同的标志，也包括相近似的标志；不得申请注册的商品既包括与被代理人或者被代表人商标所使用的商品相同的商品，也包括类似的商品。本案中，江津酒厂主张，新蓝图公司是其经销商，新蓝图公司是为其设计诉争商标，其在先使用诉争商标，因此诉争商标的申请注册违反了</w:t>
      </w:r>
      <w:r>
        <w:rPr>
          <w:rFonts w:hint="eastAsia"/>
        </w:rPr>
        <w:t>2001</w:t>
      </w:r>
      <w:r>
        <w:rPr>
          <w:rFonts w:hint="eastAsia"/>
        </w:rPr>
        <w:t>年商标法第十五条规定。</w:t>
      </w:r>
    </w:p>
    <w:p w14:paraId="6A03F7DB" w14:textId="77777777" w:rsidR="00F83C6E" w:rsidRDefault="00F83C6E" w:rsidP="005264BE">
      <w:pPr>
        <w:pStyle w:val="AD"/>
        <w:spacing w:line="276" w:lineRule="auto"/>
      </w:pPr>
    </w:p>
    <w:p w14:paraId="35488C50" w14:textId="77777777" w:rsidR="00F83C6E" w:rsidRDefault="00F83C6E" w:rsidP="005264BE">
      <w:pPr>
        <w:pStyle w:val="AD"/>
        <w:spacing w:line="276" w:lineRule="auto"/>
      </w:pPr>
      <w:r>
        <w:rPr>
          <w:rFonts w:hint="eastAsia"/>
        </w:rPr>
        <w:t xml:space="preserve">　　首先，江津酒厂提供的证据不足以证明其在先使用诉争商标。江津酒厂主张其在先使用诉争商标的证据绝大多数为诉争商标申请日之后形成的证据，涉及诉争商标申请日之前相关行为的证据有江津酒厂与重庆森欧酒类销售有限公司（以下简称森欧公司）的销售合同、产品送货单、审计报告。江津酒厂与森欧公司的销售合同已经在诉争商标异议复审程序中提交，因未体现森欧公司的签章、缺乏发票等其他证据佐证而未被商标评审委员会采信。江津酒厂在本案中提交的销售合同虽然有森欧公司的公章，但该合同显示的签订时间早于工商档案显示的森欧公司的成立时间，而且江津酒厂也认可该合同签订时间系倒签。根据江小白公司提交的再审证据即北京盛唐司法鉴定所出具的笔迹鉴定意见，江津酒厂给森欧公司送货单上的制单人笔迹真实性存在疑点，且没有发票等其他证据佐证，故上述证据无法证明江津酒厂在先使用诉争商标。江津酒厂在一审法院开庭后提交了审计报告作为在先使用证据。但在缺少原始会计凭证的情况下，仅凭在后受江津酒厂委托制作的审计报告中提到“江小白”白酒，不足以证明江津酒厂在诉争商标申请日前使用了“江小白”。此外，江津酒厂提交的其于</w:t>
      </w:r>
      <w:r>
        <w:rPr>
          <w:rFonts w:hint="eastAsia"/>
        </w:rPr>
        <w:t>2012</w:t>
      </w:r>
      <w:r>
        <w:rPr>
          <w:rFonts w:hint="eastAsia"/>
        </w:rPr>
        <w:t>年</w:t>
      </w:r>
      <w:r>
        <w:rPr>
          <w:rFonts w:hint="eastAsia"/>
        </w:rPr>
        <w:t>2</w:t>
      </w:r>
      <w:r>
        <w:rPr>
          <w:rFonts w:hint="eastAsia"/>
        </w:rPr>
        <w:t>月</w:t>
      </w:r>
      <w:r>
        <w:rPr>
          <w:rFonts w:hint="eastAsia"/>
        </w:rPr>
        <w:t>15</w:t>
      </w:r>
      <w:r>
        <w:rPr>
          <w:rFonts w:hint="eastAsia"/>
        </w:rPr>
        <w:t>日与重庆宝</w:t>
      </w:r>
      <w:r>
        <w:rPr>
          <w:rFonts w:hint="eastAsia"/>
        </w:rPr>
        <w:lastRenderedPageBreak/>
        <w:t>兴玻璃制品有限公司签订的购买“我是江小白”瓶的合同金额为</w:t>
      </w:r>
      <w:r>
        <w:rPr>
          <w:rFonts w:hint="eastAsia"/>
        </w:rPr>
        <w:t>69</w:t>
      </w:r>
      <w:r>
        <w:rPr>
          <w:rFonts w:hint="eastAsia"/>
        </w:rPr>
        <w:t>万元，远高于审计报告统计的销售额和销售毛利，也进一步表明无法认定审计报告的真实性。</w:t>
      </w:r>
    </w:p>
    <w:p w14:paraId="3B3BA74A" w14:textId="77777777" w:rsidR="00F83C6E" w:rsidRDefault="00F83C6E" w:rsidP="005264BE">
      <w:pPr>
        <w:pStyle w:val="AD"/>
        <w:spacing w:line="276" w:lineRule="auto"/>
      </w:pPr>
    </w:p>
    <w:p w14:paraId="7A8D8DA2" w14:textId="77777777" w:rsidR="00F83C6E" w:rsidRDefault="00F83C6E" w:rsidP="005264BE">
      <w:pPr>
        <w:pStyle w:val="AD"/>
        <w:spacing w:line="276" w:lineRule="auto"/>
      </w:pPr>
      <w:r>
        <w:rPr>
          <w:rFonts w:hint="eastAsia"/>
        </w:rPr>
        <w:t xml:space="preserve">　　其次，虽然江津酒厂与新蓝图公司存在经销关系，但双方的定制产品销售合同也同时约定定制产品的产品概念、广告用语等权利归新蓝图公司所有。在商标无效宣告和一、二审阶段，江津酒厂提供的证明其与新蓝图公司为经销关系的主要证据是双方于</w:t>
      </w:r>
      <w:r>
        <w:rPr>
          <w:rFonts w:hint="eastAsia"/>
        </w:rPr>
        <w:t>2012</w:t>
      </w:r>
      <w:r>
        <w:rPr>
          <w:rFonts w:hint="eastAsia"/>
        </w:rPr>
        <w:t>年</w:t>
      </w:r>
      <w:r>
        <w:rPr>
          <w:rFonts w:hint="eastAsia"/>
        </w:rPr>
        <w:t>2</w:t>
      </w:r>
      <w:r>
        <w:rPr>
          <w:rFonts w:hint="eastAsia"/>
        </w:rPr>
        <w:t>月</w:t>
      </w:r>
      <w:r>
        <w:rPr>
          <w:rFonts w:hint="eastAsia"/>
        </w:rPr>
        <w:t>20</w:t>
      </w:r>
      <w:r>
        <w:rPr>
          <w:rFonts w:hint="eastAsia"/>
        </w:rPr>
        <w:t>日签订的销售合同和定制产品销售合同。定制产品销售合同明确约定授权新蓝图公司销售的产品为“几江”牌系列酒定制产品，其中并未涉及“江小白”商标，而且定制产品销售合同明确约定，乙方（新蓝图公司）的产品概念、包装设计、广告图案、广告用语、市场推广策划方案，甲方（江津酒厂）应予以尊重，未经乙方授权，不得用于甲方直接销售或者甲方其它客户销售的产品上使用。综上，应当认为，江津酒厂对新蓝图公司定制产品上除“几江”外的产品概念、广告用语等内容不享有知识产权，亦说明新蓝图公司申请注册“江小白”商标未损害江津酒厂的权利。本案证据不足以证明诉争商标是江津酒厂的商标，因此仅根据上述证据尚不能认定诉争商标的申请注册违反了</w:t>
      </w:r>
      <w:r>
        <w:rPr>
          <w:rFonts w:hint="eastAsia"/>
        </w:rPr>
        <w:t>2001</w:t>
      </w:r>
      <w:r>
        <w:rPr>
          <w:rFonts w:hint="eastAsia"/>
        </w:rPr>
        <w:t>年商标法第十五条规定。</w:t>
      </w:r>
    </w:p>
    <w:p w14:paraId="237F7232" w14:textId="77777777" w:rsidR="00F83C6E" w:rsidRDefault="00F83C6E" w:rsidP="005264BE">
      <w:pPr>
        <w:pStyle w:val="AD"/>
        <w:spacing w:line="276" w:lineRule="auto"/>
      </w:pPr>
    </w:p>
    <w:p w14:paraId="6B4CA2D5" w14:textId="77777777" w:rsidR="00F83C6E" w:rsidRDefault="00F83C6E" w:rsidP="005264BE">
      <w:pPr>
        <w:pStyle w:val="AD"/>
        <w:spacing w:line="276" w:lineRule="auto"/>
      </w:pPr>
      <w:r>
        <w:rPr>
          <w:rFonts w:hint="eastAsia"/>
        </w:rPr>
        <w:t xml:space="preserve">　　最后，江津酒厂与新蓝图公司合作期间的往来邮件等证据证明，“江小白”的名称及相关产品设计系由时任新蓝图公司的法定代表人陶石泉在先提出。根据江小白公司向法院提交的相关证据能够证明“江小白”及其相关产品设计是由陶石泉一方在先提出并提供给江津酒厂，而根据双方定制产品销售合同，产品概念及设计等权利属于新蓝图公司所有。现有证据不足以证明新蓝图公司是为江津酒厂设计商标。</w:t>
      </w:r>
    </w:p>
    <w:p w14:paraId="760FA7D5" w14:textId="77777777" w:rsidR="00F83C6E" w:rsidRDefault="00F83C6E" w:rsidP="005264BE">
      <w:pPr>
        <w:pStyle w:val="AD"/>
        <w:spacing w:line="276" w:lineRule="auto"/>
      </w:pPr>
    </w:p>
    <w:p w14:paraId="51A68A4B" w14:textId="77777777" w:rsidR="00F83C6E" w:rsidRDefault="00F83C6E" w:rsidP="005264BE">
      <w:pPr>
        <w:pStyle w:val="AD"/>
        <w:spacing w:line="276" w:lineRule="auto"/>
      </w:pPr>
      <w:r>
        <w:rPr>
          <w:rFonts w:hint="eastAsia"/>
        </w:rPr>
        <w:t xml:space="preserve">　　综上，在诉争商标申请日前，“江小白”商标并非江津酒厂的商标，根据定制产品销售合同，江津酒厂对定制产品除其注册商标“几江”外的产品概念、广告用语等并不享有知识产权，新蓝图公司对诉争商标的申请注册并未侵害江津酒厂的合法权益，未违反</w:t>
      </w:r>
      <w:r>
        <w:rPr>
          <w:rFonts w:hint="eastAsia"/>
        </w:rPr>
        <w:t>2001</w:t>
      </w:r>
      <w:r>
        <w:rPr>
          <w:rFonts w:hint="eastAsia"/>
        </w:rPr>
        <w:t>年商标法第十五条规定。</w:t>
      </w:r>
    </w:p>
    <w:p w14:paraId="7D143915" w14:textId="77777777" w:rsidR="00F83C6E" w:rsidRDefault="00F83C6E" w:rsidP="005264BE">
      <w:pPr>
        <w:pStyle w:val="AD"/>
        <w:spacing w:line="276" w:lineRule="auto"/>
      </w:pPr>
    </w:p>
    <w:p w14:paraId="47BE5CC3" w14:textId="6C935684" w:rsidR="00B15193" w:rsidRDefault="00F83C6E" w:rsidP="005264BE">
      <w:pPr>
        <w:pStyle w:val="AD"/>
        <w:spacing w:line="276" w:lineRule="auto"/>
        <w:ind w:firstLine="444"/>
      </w:pPr>
      <w:r>
        <w:rPr>
          <w:rFonts w:hint="eastAsia"/>
        </w:rPr>
        <w:t>（生效裁判审判人员：秦元明、郎贵梅、马秀荣）</w:t>
      </w:r>
    </w:p>
    <w:p w14:paraId="09230E40" w14:textId="20E66298" w:rsidR="00F83C6E" w:rsidRDefault="00F83C6E" w:rsidP="005264BE">
      <w:pPr>
        <w:pStyle w:val="AD"/>
        <w:spacing w:line="276" w:lineRule="auto"/>
      </w:pPr>
    </w:p>
    <w:p w14:paraId="41611207" w14:textId="43FD5AF4" w:rsidR="00F83C6E" w:rsidRDefault="00F83C6E" w:rsidP="005264BE">
      <w:pPr>
        <w:pStyle w:val="AD"/>
        <w:spacing w:line="276" w:lineRule="auto"/>
      </w:pPr>
    </w:p>
    <w:p w14:paraId="69971642" w14:textId="33D25736" w:rsidR="00F83C6E" w:rsidRDefault="00F83C6E" w:rsidP="005264BE">
      <w:pPr>
        <w:pStyle w:val="AD"/>
        <w:spacing w:line="276" w:lineRule="auto"/>
      </w:pPr>
      <w:r>
        <w:rPr>
          <w:rFonts w:hint="eastAsia"/>
        </w:rPr>
        <w:t>信息来源：</w:t>
      </w:r>
      <w:hyperlink r:id="rId6" w:history="1">
        <w:r w:rsidRPr="00E81CEB">
          <w:rPr>
            <w:rStyle w:val="a7"/>
          </w:rPr>
          <w:t>http://www.court.gov.cn/zixun-xiangqing-316271.html</w:t>
        </w:r>
      </w:hyperlink>
    </w:p>
    <w:p w14:paraId="44A772BB" w14:textId="77777777" w:rsidR="00F83C6E" w:rsidRPr="00F83C6E" w:rsidRDefault="00F83C6E" w:rsidP="005264BE">
      <w:pPr>
        <w:pStyle w:val="AD"/>
        <w:spacing w:line="276" w:lineRule="auto"/>
      </w:pPr>
    </w:p>
    <w:sectPr w:rsidR="00F83C6E" w:rsidRPr="00F83C6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83559" w14:textId="77777777" w:rsidR="007329FF" w:rsidRDefault="007329FF" w:rsidP="00C20A6A">
      <w:pPr>
        <w:spacing w:line="240" w:lineRule="auto"/>
      </w:pPr>
      <w:r>
        <w:separator/>
      </w:r>
    </w:p>
  </w:endnote>
  <w:endnote w:type="continuationSeparator" w:id="0">
    <w:p w14:paraId="2286208F" w14:textId="77777777" w:rsidR="007329FF" w:rsidRDefault="007329F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41EA" w14:textId="77777777" w:rsidR="007329FF" w:rsidRDefault="007329FF" w:rsidP="00C20A6A">
      <w:pPr>
        <w:spacing w:line="240" w:lineRule="auto"/>
      </w:pPr>
      <w:r>
        <w:separator/>
      </w:r>
    </w:p>
  </w:footnote>
  <w:footnote w:type="continuationSeparator" w:id="0">
    <w:p w14:paraId="4B64AF36" w14:textId="77777777" w:rsidR="007329FF" w:rsidRDefault="007329F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4C54"/>
    <w:rsid w:val="000F4C6A"/>
    <w:rsid w:val="00176A25"/>
    <w:rsid w:val="001C4C6F"/>
    <w:rsid w:val="0024322E"/>
    <w:rsid w:val="002F2846"/>
    <w:rsid w:val="003D27E2"/>
    <w:rsid w:val="005264BE"/>
    <w:rsid w:val="005F7C76"/>
    <w:rsid w:val="007329FF"/>
    <w:rsid w:val="00793FDB"/>
    <w:rsid w:val="007D7BDB"/>
    <w:rsid w:val="007E00EE"/>
    <w:rsid w:val="0088653D"/>
    <w:rsid w:val="008D4C54"/>
    <w:rsid w:val="00A548E7"/>
    <w:rsid w:val="00B15193"/>
    <w:rsid w:val="00B731F1"/>
    <w:rsid w:val="00C20A6A"/>
    <w:rsid w:val="00C22624"/>
    <w:rsid w:val="00D02718"/>
    <w:rsid w:val="00F83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49D4B"/>
  <w15:chartTrackingRefBased/>
  <w15:docId w15:val="{45114994-92CB-48C6-A692-05ED29AF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83C6E"/>
    <w:rPr>
      <w:color w:val="0000FF" w:themeColor="hyperlink"/>
      <w:u w:val="single"/>
    </w:rPr>
  </w:style>
  <w:style w:type="character" w:styleId="a8">
    <w:name w:val="Unresolved Mention"/>
    <w:basedOn w:val="a0"/>
    <w:uiPriority w:val="99"/>
    <w:semiHidden/>
    <w:unhideWhenUsed/>
    <w:rsid w:val="00F83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zixun-xiangqing-31627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3596</Words>
  <Characters>20500</Characters>
  <Application>Microsoft Office Word</Application>
  <DocSecurity>0</DocSecurity>
  <Lines>170</Lines>
  <Paragraphs>48</Paragraphs>
  <ScaleCrop>false</ScaleCrop>
  <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2021-08-03T06:56:00Z</dcterms:created>
  <dcterms:modified xsi:type="dcterms:W3CDTF">2021-08-06T03:23:00Z</dcterms:modified>
</cp:coreProperties>
</file>