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0D14" w14:textId="77777777" w:rsidR="00F239EF" w:rsidRPr="00F239EF" w:rsidRDefault="00F239EF" w:rsidP="00CE2E4F">
      <w:pPr>
        <w:pStyle w:val="AD"/>
        <w:spacing w:line="276" w:lineRule="auto"/>
        <w:jc w:val="center"/>
        <w:rPr>
          <w:b/>
          <w:bCs/>
          <w:color w:val="E36C0A" w:themeColor="accent6" w:themeShade="BF"/>
          <w:sz w:val="32"/>
          <w:szCs w:val="32"/>
        </w:rPr>
      </w:pPr>
      <w:r w:rsidRPr="00F239EF">
        <w:rPr>
          <w:rFonts w:hint="eastAsia"/>
          <w:b/>
          <w:bCs/>
          <w:color w:val="E36C0A" w:themeColor="accent6" w:themeShade="BF"/>
          <w:sz w:val="32"/>
          <w:szCs w:val="32"/>
        </w:rPr>
        <w:t>关于落实网络餐饮平台责任切实维护外卖送餐员权益的指导意见</w:t>
      </w:r>
    </w:p>
    <w:p w14:paraId="79B6C49C" w14:textId="77777777" w:rsidR="00F239EF" w:rsidRDefault="00F239EF" w:rsidP="00CE2E4F">
      <w:pPr>
        <w:pStyle w:val="AD"/>
        <w:spacing w:line="276" w:lineRule="auto"/>
        <w:jc w:val="center"/>
      </w:pPr>
      <w:r>
        <w:rPr>
          <w:rFonts w:hint="eastAsia"/>
        </w:rPr>
        <w:t>国市监网监发〔</w:t>
      </w:r>
      <w:r>
        <w:rPr>
          <w:rFonts w:hint="eastAsia"/>
        </w:rPr>
        <w:t>2021</w:t>
      </w:r>
      <w:r>
        <w:rPr>
          <w:rFonts w:hint="eastAsia"/>
        </w:rPr>
        <w:t>〕</w:t>
      </w:r>
      <w:r>
        <w:rPr>
          <w:rFonts w:hint="eastAsia"/>
        </w:rPr>
        <w:t>38</w:t>
      </w:r>
      <w:r>
        <w:rPr>
          <w:rFonts w:hint="eastAsia"/>
        </w:rPr>
        <w:t>号</w:t>
      </w:r>
    </w:p>
    <w:p w14:paraId="09881BD0" w14:textId="77777777" w:rsidR="00F239EF" w:rsidRDefault="00F239EF" w:rsidP="00CE2E4F">
      <w:pPr>
        <w:pStyle w:val="AD"/>
        <w:spacing w:line="276" w:lineRule="auto"/>
      </w:pPr>
    </w:p>
    <w:p w14:paraId="459FBB73" w14:textId="77777777" w:rsidR="00F239EF" w:rsidRDefault="00F239EF" w:rsidP="00CE2E4F">
      <w:pPr>
        <w:pStyle w:val="AD"/>
        <w:spacing w:line="276" w:lineRule="auto"/>
      </w:pPr>
      <w:r>
        <w:rPr>
          <w:rFonts w:hint="eastAsia"/>
        </w:rPr>
        <w:t>各省、自治区、直辖市和新疆生产建设兵团市场监管局（厅、委）、网信办、发展改革委、公安厅（局）、人力资源社会保障厅、商务厅、总工会：</w:t>
      </w:r>
    </w:p>
    <w:p w14:paraId="1BE71028" w14:textId="77777777" w:rsidR="00F239EF" w:rsidRDefault="00F239EF" w:rsidP="00CE2E4F">
      <w:pPr>
        <w:pStyle w:val="AD"/>
        <w:spacing w:line="276" w:lineRule="auto"/>
      </w:pPr>
    </w:p>
    <w:p w14:paraId="0A639F28" w14:textId="77777777" w:rsidR="00F239EF" w:rsidRDefault="00F239EF" w:rsidP="00CE2E4F">
      <w:pPr>
        <w:pStyle w:val="AD"/>
        <w:spacing w:line="276" w:lineRule="auto"/>
      </w:pPr>
      <w:r>
        <w:rPr>
          <w:rFonts w:hint="eastAsia"/>
        </w:rPr>
        <w:t>为促进网络餐饮健康发展，维护外卖送餐员正当权益，现提出十条意见。</w:t>
      </w:r>
    </w:p>
    <w:p w14:paraId="2ADD8618" w14:textId="77777777" w:rsidR="00F239EF" w:rsidRDefault="00F239EF" w:rsidP="00CE2E4F">
      <w:pPr>
        <w:pStyle w:val="AD"/>
        <w:spacing w:line="276" w:lineRule="auto"/>
      </w:pPr>
    </w:p>
    <w:p w14:paraId="0F6E01EA" w14:textId="77777777" w:rsidR="00F239EF" w:rsidRDefault="00F239EF" w:rsidP="00CE2E4F">
      <w:pPr>
        <w:pStyle w:val="AD"/>
        <w:spacing w:line="276" w:lineRule="auto"/>
      </w:pPr>
      <w:r>
        <w:rPr>
          <w:rFonts w:hint="eastAsia"/>
        </w:rPr>
        <w:t>一、科学设置报酬规则，保障合理劳动收入</w:t>
      </w:r>
    </w:p>
    <w:p w14:paraId="0A4C3485" w14:textId="77777777" w:rsidR="00F239EF" w:rsidRDefault="00F239EF" w:rsidP="00CE2E4F">
      <w:pPr>
        <w:pStyle w:val="AD"/>
        <w:spacing w:line="276" w:lineRule="auto"/>
      </w:pPr>
    </w:p>
    <w:p w14:paraId="288782DF" w14:textId="77777777" w:rsidR="00F239EF" w:rsidRDefault="00F239EF" w:rsidP="00CE2E4F">
      <w:pPr>
        <w:pStyle w:val="AD"/>
        <w:spacing w:line="276" w:lineRule="auto"/>
      </w:pPr>
      <w:r>
        <w:rPr>
          <w:rFonts w:hint="eastAsia"/>
        </w:rPr>
        <w:t>网络餐饮平台要认真完善外卖送餐员劳动报酬规则，建立与工作任务、劳动强度相匹配的收入分配机制。制定科学合理的劳动定额标准和外卖送餐员接单最低报酬，确保外卖送餐员提供正常劳动的实际所得不低于当地最低工资标准。明确劳动报酬发放时间和方式，确保按时足额发放。外卖送餐员在法定节假日、恶劣天气、夜间等情形下工作的，适当给予补贴。</w:t>
      </w:r>
    </w:p>
    <w:p w14:paraId="71B47375" w14:textId="77777777" w:rsidR="00F239EF" w:rsidRDefault="00F239EF" w:rsidP="00CE2E4F">
      <w:pPr>
        <w:pStyle w:val="AD"/>
        <w:spacing w:line="276" w:lineRule="auto"/>
      </w:pPr>
    </w:p>
    <w:p w14:paraId="32BE5687" w14:textId="77777777" w:rsidR="00F239EF" w:rsidRDefault="00F239EF" w:rsidP="00CE2E4F">
      <w:pPr>
        <w:pStyle w:val="AD"/>
        <w:spacing w:line="276" w:lineRule="auto"/>
      </w:pPr>
      <w:r>
        <w:rPr>
          <w:rFonts w:hint="eastAsia"/>
        </w:rPr>
        <w:t>二、完善绩效考核制度，发挥正向激励作用</w:t>
      </w:r>
    </w:p>
    <w:p w14:paraId="4B0A38CE" w14:textId="77777777" w:rsidR="00F239EF" w:rsidRDefault="00F239EF" w:rsidP="00CE2E4F">
      <w:pPr>
        <w:pStyle w:val="AD"/>
        <w:spacing w:line="276" w:lineRule="auto"/>
      </w:pPr>
    </w:p>
    <w:p w14:paraId="623226C7" w14:textId="77777777" w:rsidR="00F239EF" w:rsidRDefault="00F239EF" w:rsidP="00CE2E4F">
      <w:pPr>
        <w:pStyle w:val="AD"/>
        <w:spacing w:line="276" w:lineRule="auto"/>
      </w:pPr>
      <w:r>
        <w:rPr>
          <w:rFonts w:hint="eastAsia"/>
        </w:rPr>
        <w:t>网络餐饮平台及第三方合作单位要合理设定对外卖送餐员的绩效考核制度。在制定调整考核、奖惩等涉及外卖送餐员切身利益的制度或重大事项时，应提前公示，充分听取外卖送餐员、工会等方面的意见。优化算法规则，不得将“最严算法”作为考核要求，要通过“算法取中”等方式，合理确定订单数量、在线率等考核要素，适当放宽配送时限。</w:t>
      </w:r>
    </w:p>
    <w:p w14:paraId="3906885E" w14:textId="77777777" w:rsidR="00F239EF" w:rsidRDefault="00F239EF" w:rsidP="00CE2E4F">
      <w:pPr>
        <w:pStyle w:val="AD"/>
        <w:spacing w:line="276" w:lineRule="auto"/>
      </w:pPr>
    </w:p>
    <w:p w14:paraId="4AAA6373" w14:textId="77777777" w:rsidR="00F239EF" w:rsidRDefault="00F239EF" w:rsidP="00CE2E4F">
      <w:pPr>
        <w:pStyle w:val="AD"/>
        <w:spacing w:line="276" w:lineRule="auto"/>
      </w:pPr>
      <w:r>
        <w:rPr>
          <w:rFonts w:hint="eastAsia"/>
        </w:rPr>
        <w:t>三、优化平台派单机制，切实保障劳动安全</w:t>
      </w:r>
    </w:p>
    <w:p w14:paraId="05B622CD" w14:textId="77777777" w:rsidR="00F239EF" w:rsidRDefault="00F239EF" w:rsidP="00CE2E4F">
      <w:pPr>
        <w:pStyle w:val="AD"/>
        <w:spacing w:line="276" w:lineRule="auto"/>
      </w:pPr>
    </w:p>
    <w:p w14:paraId="3761B4CA" w14:textId="77777777" w:rsidR="00F239EF" w:rsidRDefault="00F239EF" w:rsidP="00CE2E4F">
      <w:pPr>
        <w:pStyle w:val="AD"/>
        <w:spacing w:line="276" w:lineRule="auto"/>
      </w:pPr>
      <w:r>
        <w:rPr>
          <w:rFonts w:hint="eastAsia"/>
        </w:rPr>
        <w:t>网络餐饮平台要发挥数据技术优势，进一步完善订单分派机制，优化外卖送餐员往返路线，降低劳动强度。科学确定订单饱和度，向外卖送餐员分派并发单量时，要充分考虑安全因素。合理管控在线工作时长，对于连续送单超过</w:t>
      </w:r>
      <w:r>
        <w:rPr>
          <w:rFonts w:hint="eastAsia"/>
        </w:rPr>
        <w:t>4</w:t>
      </w:r>
      <w:r>
        <w:rPr>
          <w:rFonts w:hint="eastAsia"/>
        </w:rPr>
        <w:t>小时的，系统发出疲劳提示，</w:t>
      </w:r>
      <w:r>
        <w:rPr>
          <w:rFonts w:hint="eastAsia"/>
        </w:rPr>
        <w:t>20</w:t>
      </w:r>
      <w:r>
        <w:rPr>
          <w:rFonts w:hint="eastAsia"/>
        </w:rPr>
        <w:t>分钟内不再派单。加强日常交通安全教育，定期开展安全培训，引导督促外卖送餐员严格遵守交通法规，骑行环节全程佩戴安全头盔，使用符合国家安全标准的配送车辆，保障劳动安全。</w:t>
      </w:r>
    </w:p>
    <w:p w14:paraId="3A618A91" w14:textId="77777777" w:rsidR="00F239EF" w:rsidRDefault="00F239EF" w:rsidP="00CE2E4F">
      <w:pPr>
        <w:pStyle w:val="AD"/>
        <w:spacing w:line="276" w:lineRule="auto"/>
      </w:pPr>
    </w:p>
    <w:p w14:paraId="4B0DA6B4" w14:textId="77777777" w:rsidR="00F239EF" w:rsidRDefault="00F239EF" w:rsidP="00CE2E4F">
      <w:pPr>
        <w:pStyle w:val="AD"/>
        <w:spacing w:line="276" w:lineRule="auto"/>
      </w:pPr>
      <w:r>
        <w:rPr>
          <w:rFonts w:hint="eastAsia"/>
        </w:rPr>
        <w:t>四、加强外卖服务规范，严守食品安全底线</w:t>
      </w:r>
    </w:p>
    <w:p w14:paraId="65C132E9" w14:textId="77777777" w:rsidR="00F239EF" w:rsidRDefault="00F239EF" w:rsidP="00CE2E4F">
      <w:pPr>
        <w:pStyle w:val="AD"/>
        <w:spacing w:line="276" w:lineRule="auto"/>
      </w:pPr>
    </w:p>
    <w:p w14:paraId="3FCB0796" w14:textId="77777777" w:rsidR="00F239EF" w:rsidRDefault="00F239EF" w:rsidP="00CE2E4F">
      <w:pPr>
        <w:pStyle w:val="AD"/>
        <w:spacing w:line="276" w:lineRule="auto"/>
      </w:pPr>
      <w:r>
        <w:rPr>
          <w:rFonts w:hint="eastAsia"/>
        </w:rPr>
        <w:t>网络餐饮平台要切实担负食品配送环节安全责任，履行食品安全法律法规规定的义务。制定平台外卖送餐服务管理规范，加强食品安全知识培训，提升外卖送餐员食品安全风险防控、个人卫生等方面知识水平。保障配送容器安全卫生</w:t>
      </w:r>
      <w:r>
        <w:rPr>
          <w:rFonts w:hint="eastAsia"/>
        </w:rPr>
        <w:t>,</w:t>
      </w:r>
      <w:r>
        <w:rPr>
          <w:rFonts w:hint="eastAsia"/>
        </w:rPr>
        <w:t>加快推行外卖餐食封签等措施，确保食品配送过程不受污染，严格落实食品安全要求。</w:t>
      </w:r>
    </w:p>
    <w:p w14:paraId="6AEED164" w14:textId="77777777" w:rsidR="00F239EF" w:rsidRDefault="00F239EF" w:rsidP="00CE2E4F">
      <w:pPr>
        <w:pStyle w:val="AD"/>
        <w:spacing w:line="276" w:lineRule="auto"/>
      </w:pPr>
    </w:p>
    <w:p w14:paraId="66E3E99A" w14:textId="77777777" w:rsidR="00F239EF" w:rsidRDefault="00F239EF" w:rsidP="00CE2E4F">
      <w:pPr>
        <w:pStyle w:val="AD"/>
        <w:spacing w:line="276" w:lineRule="auto"/>
      </w:pPr>
      <w:r>
        <w:rPr>
          <w:rFonts w:hint="eastAsia"/>
        </w:rPr>
        <w:t>五、综合运用保险工具，着力强化保障力度</w:t>
      </w:r>
    </w:p>
    <w:p w14:paraId="5085B7F3" w14:textId="77777777" w:rsidR="00F239EF" w:rsidRDefault="00F239EF" w:rsidP="00CE2E4F">
      <w:pPr>
        <w:pStyle w:val="AD"/>
        <w:spacing w:line="276" w:lineRule="auto"/>
      </w:pPr>
    </w:p>
    <w:p w14:paraId="34EEBA8C" w14:textId="77777777" w:rsidR="00F239EF" w:rsidRDefault="00F239EF" w:rsidP="00CE2E4F">
      <w:pPr>
        <w:pStyle w:val="AD"/>
        <w:spacing w:line="276" w:lineRule="auto"/>
      </w:pPr>
      <w:r>
        <w:rPr>
          <w:rFonts w:hint="eastAsia"/>
        </w:rPr>
        <w:lastRenderedPageBreak/>
        <w:t>网络餐饮平台及第三方合作单位要依法为建立劳动关系的外卖送餐员参加社会保险，鼓励其他外卖送餐员参加社会保险。按照国家规定参加平台灵活就业人员职业伤害保障试点，防范和化解外卖送餐员职业伤害风险。鼓励针对平台就业特点，探索提供多样化商业保险保障方案，确保缴纳费用足额投保，提高多层次保障水平。</w:t>
      </w:r>
    </w:p>
    <w:p w14:paraId="45775B76" w14:textId="77777777" w:rsidR="00F239EF" w:rsidRDefault="00F239EF" w:rsidP="00CE2E4F">
      <w:pPr>
        <w:pStyle w:val="AD"/>
        <w:spacing w:line="276" w:lineRule="auto"/>
      </w:pPr>
    </w:p>
    <w:p w14:paraId="0EFC861A" w14:textId="77777777" w:rsidR="00F239EF" w:rsidRDefault="00F239EF" w:rsidP="00CE2E4F">
      <w:pPr>
        <w:pStyle w:val="AD"/>
        <w:spacing w:line="276" w:lineRule="auto"/>
      </w:pPr>
      <w:r>
        <w:rPr>
          <w:rFonts w:hint="eastAsia"/>
        </w:rPr>
        <w:t>六、优化从业环境，改善工作生活条件</w:t>
      </w:r>
    </w:p>
    <w:p w14:paraId="08B14AD2" w14:textId="77777777" w:rsidR="00F239EF" w:rsidRDefault="00F239EF" w:rsidP="00CE2E4F">
      <w:pPr>
        <w:pStyle w:val="AD"/>
        <w:spacing w:line="276" w:lineRule="auto"/>
      </w:pPr>
    </w:p>
    <w:p w14:paraId="149016AF" w14:textId="77777777" w:rsidR="00F239EF" w:rsidRDefault="00F239EF" w:rsidP="00CE2E4F">
      <w:pPr>
        <w:pStyle w:val="AD"/>
        <w:spacing w:line="276" w:lineRule="auto"/>
      </w:pPr>
      <w:r>
        <w:rPr>
          <w:rFonts w:hint="eastAsia"/>
        </w:rPr>
        <w:t>鼓励支持新业态发展，营造良好从业环境，积极发挥稳定和扩大就业作用。推动在商业楼宇、居民小区等设置外卖送餐员临时驻留点，公共区域设置电动车充换电设施，提供必要的饮水、休息、充电等条件，不断改善工作环境。加强与物业管理机构沟通，通过推广铺设智能取餐柜等形式，提升外卖送达的便利度。鼓励研发智能头盔等穿戴设备，促进骑行配送安全。对外卖送餐员住宿、子女教育方面给予关心支持。</w:t>
      </w:r>
    </w:p>
    <w:p w14:paraId="76C2FA7B" w14:textId="77777777" w:rsidR="00F239EF" w:rsidRDefault="00F239EF" w:rsidP="00CE2E4F">
      <w:pPr>
        <w:pStyle w:val="AD"/>
        <w:spacing w:line="276" w:lineRule="auto"/>
      </w:pPr>
    </w:p>
    <w:p w14:paraId="311048C1" w14:textId="77777777" w:rsidR="00F239EF" w:rsidRDefault="00F239EF" w:rsidP="00CE2E4F">
      <w:pPr>
        <w:pStyle w:val="AD"/>
        <w:spacing w:line="276" w:lineRule="auto"/>
      </w:pPr>
      <w:r>
        <w:rPr>
          <w:rFonts w:hint="eastAsia"/>
        </w:rPr>
        <w:t>七、加强组织建设，完善支持保障体系</w:t>
      </w:r>
    </w:p>
    <w:p w14:paraId="58C3E88E" w14:textId="77777777" w:rsidR="00F239EF" w:rsidRDefault="00F239EF" w:rsidP="00CE2E4F">
      <w:pPr>
        <w:pStyle w:val="AD"/>
        <w:spacing w:line="276" w:lineRule="auto"/>
      </w:pPr>
    </w:p>
    <w:p w14:paraId="6EBD849F" w14:textId="77777777" w:rsidR="00F239EF" w:rsidRDefault="00F239EF" w:rsidP="00CE2E4F">
      <w:pPr>
        <w:pStyle w:val="AD"/>
        <w:spacing w:line="276" w:lineRule="auto"/>
      </w:pPr>
      <w:r>
        <w:rPr>
          <w:rFonts w:hint="eastAsia"/>
        </w:rPr>
        <w:t>推动建立适应新就业形态的工会组织，积极吸纳外卖送餐员群体入会，引导帮助外卖送餐员参与工会事务，提高权益保障体系化、机制化水平。支持工会开展工作，参与外卖送餐员报酬规则、绩效考核、派单时间、劳动安全、工作条件等重要事项协商协调，保障外卖送餐员对涉及自身利益事项的知情权，为外卖送餐员提供依法维权咨询、政策宣传解读、技能培训、心理疏导、思想关爱、困难帮扶和送温暖等服务，维护外卖送餐员合法权益。</w:t>
      </w:r>
    </w:p>
    <w:p w14:paraId="7795BD52" w14:textId="77777777" w:rsidR="00F239EF" w:rsidRDefault="00F239EF" w:rsidP="00CE2E4F">
      <w:pPr>
        <w:pStyle w:val="AD"/>
        <w:spacing w:line="276" w:lineRule="auto"/>
      </w:pPr>
    </w:p>
    <w:p w14:paraId="468CF2D7" w14:textId="77777777" w:rsidR="00F239EF" w:rsidRDefault="00F239EF" w:rsidP="00CE2E4F">
      <w:pPr>
        <w:pStyle w:val="AD"/>
        <w:spacing w:line="276" w:lineRule="auto"/>
      </w:pPr>
      <w:r>
        <w:rPr>
          <w:rFonts w:hint="eastAsia"/>
        </w:rPr>
        <w:t>八、给予更多关心关爱，增强职业社会认同</w:t>
      </w:r>
    </w:p>
    <w:p w14:paraId="284D0C48" w14:textId="77777777" w:rsidR="00F239EF" w:rsidRDefault="00F239EF" w:rsidP="00CE2E4F">
      <w:pPr>
        <w:pStyle w:val="AD"/>
        <w:spacing w:line="276" w:lineRule="auto"/>
      </w:pPr>
    </w:p>
    <w:p w14:paraId="2EDCE865" w14:textId="77777777" w:rsidR="00F239EF" w:rsidRDefault="00F239EF" w:rsidP="00CE2E4F">
      <w:pPr>
        <w:pStyle w:val="AD"/>
        <w:spacing w:line="276" w:lineRule="auto"/>
      </w:pPr>
      <w:r>
        <w:rPr>
          <w:rFonts w:hint="eastAsia"/>
        </w:rPr>
        <w:t>积极倡导网络餐饮平台加强团队建设，丰富外卖送餐员文化生活。加大宣传力度，营造良好氛围，引导社会对外卖送餐员形成身份尊重和职业认同。推动开展技能、素质、文化等多方位培训，提升外卖送餐员能力水平，提高公共环境融入度，营造外卖送餐员与餐饮商户、消费者之间的和谐关系。制定完善救助预案，对遇到特殊困难的外卖送餐员及时给予帮助，切实提高团体归属感。</w:t>
      </w:r>
    </w:p>
    <w:p w14:paraId="6BCC340B" w14:textId="77777777" w:rsidR="00F239EF" w:rsidRDefault="00F239EF" w:rsidP="00CE2E4F">
      <w:pPr>
        <w:pStyle w:val="AD"/>
        <w:spacing w:line="276" w:lineRule="auto"/>
      </w:pPr>
    </w:p>
    <w:p w14:paraId="13F58388" w14:textId="77777777" w:rsidR="00F239EF" w:rsidRDefault="00F239EF" w:rsidP="00CE2E4F">
      <w:pPr>
        <w:pStyle w:val="AD"/>
        <w:spacing w:line="276" w:lineRule="auto"/>
      </w:pPr>
      <w:r>
        <w:rPr>
          <w:rFonts w:hint="eastAsia"/>
        </w:rPr>
        <w:t>九、强化风险防控措施，有效化解处置矛盾</w:t>
      </w:r>
    </w:p>
    <w:p w14:paraId="4CC3C3DC" w14:textId="77777777" w:rsidR="00F239EF" w:rsidRDefault="00F239EF" w:rsidP="00CE2E4F">
      <w:pPr>
        <w:pStyle w:val="AD"/>
        <w:spacing w:line="276" w:lineRule="auto"/>
      </w:pPr>
    </w:p>
    <w:p w14:paraId="0D3DA564" w14:textId="77777777" w:rsidR="00F239EF" w:rsidRDefault="00F239EF" w:rsidP="00CE2E4F">
      <w:pPr>
        <w:pStyle w:val="AD"/>
        <w:spacing w:line="276" w:lineRule="auto"/>
      </w:pPr>
      <w:r>
        <w:rPr>
          <w:rFonts w:hint="eastAsia"/>
        </w:rPr>
        <w:t>网络餐饮平台及第三方合作单位要建立有效的风险防控和矛盾处置机制。要落实风险防控责任，开展常态化风险评估，充分依托大数据等技术优势，及早发现风险因素，及时预警处置并报告地方政府。要畅通外卖送餐员诉求渠道，明确诉求处置程序、时限，加强民主协商和平等沟通，满足正当诉求。坚持抓早抓小，对于客观因素造成送单超时等常规问题，一般在</w:t>
      </w:r>
      <w:r>
        <w:rPr>
          <w:rFonts w:hint="eastAsia"/>
        </w:rPr>
        <w:t>24</w:t>
      </w:r>
      <w:r>
        <w:rPr>
          <w:rFonts w:hint="eastAsia"/>
        </w:rPr>
        <w:t>小时内合理解决，防止矛盾升级，有效处置纠纷。</w:t>
      </w:r>
    </w:p>
    <w:p w14:paraId="10FEB856" w14:textId="77777777" w:rsidR="00F239EF" w:rsidRDefault="00F239EF" w:rsidP="00CE2E4F">
      <w:pPr>
        <w:pStyle w:val="AD"/>
        <w:spacing w:line="276" w:lineRule="auto"/>
      </w:pPr>
    </w:p>
    <w:p w14:paraId="16F267E7" w14:textId="77777777" w:rsidR="00F239EF" w:rsidRDefault="00F239EF" w:rsidP="00CE2E4F">
      <w:pPr>
        <w:pStyle w:val="AD"/>
        <w:spacing w:line="276" w:lineRule="auto"/>
      </w:pPr>
      <w:r>
        <w:rPr>
          <w:rFonts w:hint="eastAsia"/>
        </w:rPr>
        <w:t>十、适应灵活就业发展趋势，不断提升权益保障水平</w:t>
      </w:r>
    </w:p>
    <w:p w14:paraId="6C88C648" w14:textId="77777777" w:rsidR="00F239EF" w:rsidRDefault="00F239EF" w:rsidP="00CE2E4F">
      <w:pPr>
        <w:pStyle w:val="AD"/>
        <w:spacing w:line="276" w:lineRule="auto"/>
      </w:pPr>
    </w:p>
    <w:p w14:paraId="562BAF4B" w14:textId="77777777" w:rsidR="00F239EF" w:rsidRDefault="00F239EF" w:rsidP="00CE2E4F">
      <w:pPr>
        <w:pStyle w:val="AD"/>
        <w:spacing w:line="276" w:lineRule="auto"/>
      </w:pPr>
      <w:r>
        <w:rPr>
          <w:rFonts w:hint="eastAsia"/>
        </w:rPr>
        <w:lastRenderedPageBreak/>
        <w:t>督促网络餐饮平台及第三方合作单位依法保障外卖送餐员合法权益。外卖送餐员的工作任务来源于平台，通过平台获得收入，平台应通过多种方式承担劳动者权益保障方面的责任。平台要加强对第三方合作单位保障外卖送餐员正当权益情况的监督。平台应严格落实国家关于维护灵活就业和新就业形态劳动者权益的法律规定和政策举措，不断提升外卖送餐员权益保障水平。</w:t>
      </w:r>
    </w:p>
    <w:p w14:paraId="64F0A2E4" w14:textId="77777777" w:rsidR="00F239EF" w:rsidRDefault="00F239EF" w:rsidP="00CE2E4F">
      <w:pPr>
        <w:pStyle w:val="AD"/>
        <w:spacing w:line="276" w:lineRule="auto"/>
      </w:pPr>
    </w:p>
    <w:p w14:paraId="7EA5EC13" w14:textId="77777777" w:rsidR="00F239EF" w:rsidRDefault="00F239EF" w:rsidP="00CE2E4F">
      <w:pPr>
        <w:pStyle w:val="AD"/>
        <w:spacing w:line="276" w:lineRule="auto"/>
      </w:pPr>
      <w:r>
        <w:rPr>
          <w:rFonts w:hint="eastAsia"/>
        </w:rPr>
        <w:t>充分发挥网络监管部际联席会议重要作用，发挥各部门职能优势，强化责任担当，进一步加强政策衔接和协同配合，及时协调解决指导意见实施中遇到的问题。各地要落实属地责任，建立健全外卖送餐员权益保障工作协调机制，加强组织实施，强化风险评估，有效化解矛盾，落实网络餐饮平台主体责任和社会责任，保障外卖送餐员合法权益，坚决维护社会稳定。</w:t>
      </w:r>
    </w:p>
    <w:p w14:paraId="3E5EA0A5" w14:textId="77777777" w:rsidR="00F239EF" w:rsidRDefault="00F239EF" w:rsidP="00CE2E4F">
      <w:pPr>
        <w:pStyle w:val="AD"/>
        <w:spacing w:line="276" w:lineRule="auto"/>
      </w:pPr>
    </w:p>
    <w:p w14:paraId="6A1E6293" w14:textId="619E00EB" w:rsidR="00F239EF" w:rsidRDefault="00F239EF" w:rsidP="00CE2E4F">
      <w:pPr>
        <w:pStyle w:val="AD"/>
        <w:spacing w:line="276" w:lineRule="auto"/>
      </w:pPr>
    </w:p>
    <w:p w14:paraId="2AB883EF" w14:textId="75FC90F7" w:rsidR="00F239EF" w:rsidRDefault="00F239EF" w:rsidP="00CE2E4F">
      <w:pPr>
        <w:pStyle w:val="AD"/>
        <w:spacing w:line="276" w:lineRule="auto"/>
        <w:jc w:val="right"/>
      </w:pPr>
      <w:r>
        <w:rPr>
          <w:rFonts w:hint="eastAsia"/>
        </w:rPr>
        <w:t>市场监管总局</w:t>
      </w:r>
      <w:r>
        <w:rPr>
          <w:rFonts w:hint="eastAsia"/>
        </w:rPr>
        <w:t xml:space="preserve">  </w:t>
      </w:r>
      <w:r>
        <w:rPr>
          <w:rFonts w:hint="eastAsia"/>
        </w:rPr>
        <w:t>国家网信办</w:t>
      </w:r>
      <w:r>
        <w:rPr>
          <w:rFonts w:hint="eastAsia"/>
        </w:rPr>
        <w:t xml:space="preserve">  </w:t>
      </w:r>
      <w:r>
        <w:rPr>
          <w:rFonts w:hint="eastAsia"/>
        </w:rPr>
        <w:t>国家发展改革委</w:t>
      </w:r>
    </w:p>
    <w:p w14:paraId="34D411DF" w14:textId="5D5F8A2B" w:rsidR="00F239EF" w:rsidRDefault="00F239EF" w:rsidP="00CE2E4F">
      <w:pPr>
        <w:pStyle w:val="AD"/>
        <w:spacing w:line="276" w:lineRule="auto"/>
        <w:jc w:val="right"/>
      </w:pPr>
      <w:r>
        <w:rPr>
          <w:rFonts w:hint="eastAsia"/>
        </w:rPr>
        <w:t>公安部</w:t>
      </w:r>
      <w:r>
        <w:rPr>
          <w:rFonts w:hint="eastAsia"/>
        </w:rPr>
        <w:t xml:space="preserve">  </w:t>
      </w:r>
      <w:r>
        <w:rPr>
          <w:rFonts w:hint="eastAsia"/>
        </w:rPr>
        <w:t>人力资源社会保障部</w:t>
      </w:r>
      <w:r>
        <w:rPr>
          <w:rFonts w:hint="eastAsia"/>
        </w:rPr>
        <w:t xml:space="preserve">  </w:t>
      </w:r>
      <w:r>
        <w:rPr>
          <w:rFonts w:hint="eastAsia"/>
        </w:rPr>
        <w:t>商务部</w:t>
      </w:r>
    </w:p>
    <w:p w14:paraId="1228751F" w14:textId="2A886F5E" w:rsidR="00F239EF" w:rsidRDefault="00F239EF" w:rsidP="00CE2E4F">
      <w:pPr>
        <w:pStyle w:val="AD"/>
        <w:spacing w:line="276" w:lineRule="auto"/>
        <w:jc w:val="right"/>
      </w:pPr>
      <w:r>
        <w:rPr>
          <w:rFonts w:hint="eastAsia"/>
        </w:rPr>
        <w:t>中华全国总工会</w:t>
      </w:r>
    </w:p>
    <w:p w14:paraId="58B2B6F7" w14:textId="1A9B4AB5" w:rsidR="00F239EF" w:rsidRDefault="00F239EF" w:rsidP="00CE2E4F">
      <w:pPr>
        <w:pStyle w:val="AD"/>
        <w:spacing w:line="276" w:lineRule="auto"/>
        <w:jc w:val="right"/>
      </w:pPr>
      <w:r>
        <w:rPr>
          <w:rFonts w:hint="eastAsia"/>
        </w:rPr>
        <w:t>2021</w:t>
      </w:r>
      <w:r>
        <w:rPr>
          <w:rFonts w:hint="eastAsia"/>
        </w:rPr>
        <w:t>年</w:t>
      </w:r>
      <w:r>
        <w:rPr>
          <w:rFonts w:hint="eastAsia"/>
        </w:rPr>
        <w:t>7</w:t>
      </w:r>
      <w:r>
        <w:rPr>
          <w:rFonts w:hint="eastAsia"/>
        </w:rPr>
        <w:t>月</w:t>
      </w:r>
      <w:r>
        <w:rPr>
          <w:rFonts w:hint="eastAsia"/>
        </w:rPr>
        <w:t>16</w:t>
      </w:r>
      <w:r>
        <w:rPr>
          <w:rFonts w:hint="eastAsia"/>
        </w:rPr>
        <w:t>日</w:t>
      </w:r>
    </w:p>
    <w:p w14:paraId="5B21F918" w14:textId="77777777" w:rsidR="00F239EF" w:rsidRDefault="00F239EF" w:rsidP="00CE2E4F">
      <w:pPr>
        <w:pStyle w:val="AD"/>
        <w:spacing w:line="276" w:lineRule="auto"/>
      </w:pPr>
    </w:p>
    <w:p w14:paraId="264E1116" w14:textId="4F18361D" w:rsidR="00B15193" w:rsidRDefault="00B15193" w:rsidP="00CE2E4F">
      <w:pPr>
        <w:pStyle w:val="AD"/>
        <w:spacing w:line="276" w:lineRule="auto"/>
      </w:pPr>
    </w:p>
    <w:p w14:paraId="2AE367B4" w14:textId="71CD6C3B" w:rsidR="00F239EF" w:rsidRDefault="00F239EF" w:rsidP="00CE2E4F">
      <w:pPr>
        <w:pStyle w:val="AD"/>
        <w:spacing w:line="276" w:lineRule="auto"/>
      </w:pPr>
      <w:r>
        <w:rPr>
          <w:rFonts w:hint="eastAsia"/>
        </w:rPr>
        <w:t>信息来源：</w:t>
      </w:r>
      <w:hyperlink r:id="rId6" w:history="1">
        <w:r w:rsidRPr="00D16284">
          <w:rPr>
            <w:rStyle w:val="a7"/>
          </w:rPr>
          <w:t>http://www.samr.gov.cn/wljys/wlscjg/202107/t20210726_333060.html</w:t>
        </w:r>
      </w:hyperlink>
    </w:p>
    <w:p w14:paraId="497698DA" w14:textId="77777777" w:rsidR="00F239EF" w:rsidRPr="00F239EF" w:rsidRDefault="00F239EF" w:rsidP="00CE2E4F">
      <w:pPr>
        <w:pStyle w:val="AD"/>
        <w:spacing w:line="276" w:lineRule="auto"/>
      </w:pPr>
    </w:p>
    <w:sectPr w:rsidR="00F239EF" w:rsidRPr="00F239E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B8CA" w14:textId="77777777" w:rsidR="00AD34C3" w:rsidRDefault="00AD34C3" w:rsidP="00C20A6A">
      <w:pPr>
        <w:spacing w:line="240" w:lineRule="auto"/>
      </w:pPr>
      <w:r>
        <w:separator/>
      </w:r>
    </w:p>
  </w:endnote>
  <w:endnote w:type="continuationSeparator" w:id="0">
    <w:p w14:paraId="6BA3662D" w14:textId="77777777" w:rsidR="00AD34C3" w:rsidRDefault="00AD34C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A4D4" w14:textId="77777777" w:rsidR="00AD34C3" w:rsidRDefault="00AD34C3" w:rsidP="00C20A6A">
      <w:pPr>
        <w:spacing w:line="240" w:lineRule="auto"/>
      </w:pPr>
      <w:r>
        <w:separator/>
      </w:r>
    </w:p>
  </w:footnote>
  <w:footnote w:type="continuationSeparator" w:id="0">
    <w:p w14:paraId="42129E9E" w14:textId="77777777" w:rsidR="00AD34C3" w:rsidRDefault="00AD34C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1A2B"/>
    <w:rsid w:val="000E1A2B"/>
    <w:rsid w:val="000F4C6A"/>
    <w:rsid w:val="00176A25"/>
    <w:rsid w:val="001C4C6F"/>
    <w:rsid w:val="003D27E2"/>
    <w:rsid w:val="005F7C76"/>
    <w:rsid w:val="007D7BDB"/>
    <w:rsid w:val="00A548E7"/>
    <w:rsid w:val="00AD34C3"/>
    <w:rsid w:val="00B15193"/>
    <w:rsid w:val="00B23341"/>
    <w:rsid w:val="00B731F1"/>
    <w:rsid w:val="00C20A6A"/>
    <w:rsid w:val="00C22624"/>
    <w:rsid w:val="00C5288E"/>
    <w:rsid w:val="00CE2E4F"/>
    <w:rsid w:val="00D02718"/>
    <w:rsid w:val="00F23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E05FB"/>
  <w15:chartTrackingRefBased/>
  <w15:docId w15:val="{74C11122-2162-4E31-A493-F0F7C585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239EF"/>
    <w:rPr>
      <w:color w:val="0000FF" w:themeColor="hyperlink"/>
      <w:u w:val="single"/>
    </w:rPr>
  </w:style>
  <w:style w:type="character" w:styleId="a8">
    <w:name w:val="Unresolved Mention"/>
    <w:basedOn w:val="a0"/>
    <w:uiPriority w:val="99"/>
    <w:semiHidden/>
    <w:unhideWhenUsed/>
    <w:rsid w:val="00F23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r.gov.cn/wljys/wlscjg/202107/t20210726_33306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2021-08-03T06:41:00Z</dcterms:created>
  <dcterms:modified xsi:type="dcterms:W3CDTF">2021-08-06T03:07:00Z</dcterms:modified>
</cp:coreProperties>
</file>