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9765" w14:textId="4B921F36" w:rsidR="00305A56" w:rsidRPr="003E3E3E" w:rsidRDefault="00305A56" w:rsidP="006239E1">
      <w:pPr>
        <w:pStyle w:val="AD"/>
        <w:spacing w:line="276" w:lineRule="auto"/>
        <w:jc w:val="center"/>
        <w:rPr>
          <w:b/>
          <w:bCs/>
          <w:color w:val="E36C0A" w:themeColor="accent6" w:themeShade="BF"/>
          <w:sz w:val="32"/>
          <w:szCs w:val="32"/>
        </w:rPr>
      </w:pPr>
      <w:r w:rsidRPr="003E3E3E">
        <w:rPr>
          <w:rFonts w:hint="eastAsia"/>
          <w:b/>
          <w:bCs/>
          <w:color w:val="E36C0A" w:themeColor="accent6" w:themeShade="BF"/>
          <w:sz w:val="32"/>
          <w:szCs w:val="32"/>
        </w:rPr>
        <w:t>关于印发非银行金融机构行政许可事项申请材料目录及格式要求的通知</w:t>
      </w:r>
    </w:p>
    <w:p w14:paraId="3FC43581" w14:textId="77777777" w:rsidR="003B788E" w:rsidRDefault="003B788E" w:rsidP="006239E1">
      <w:pPr>
        <w:pStyle w:val="AD"/>
        <w:spacing w:line="276" w:lineRule="auto"/>
      </w:pPr>
    </w:p>
    <w:p w14:paraId="2925EB03" w14:textId="77777777" w:rsidR="00305A56" w:rsidRDefault="00305A56" w:rsidP="006239E1">
      <w:pPr>
        <w:pStyle w:val="AD"/>
        <w:spacing w:line="276" w:lineRule="auto"/>
      </w:pPr>
      <w:r>
        <w:rPr>
          <w:rFonts w:hint="eastAsia"/>
        </w:rPr>
        <w:t>各银保监局、金融资产管理公司：</w:t>
      </w:r>
    </w:p>
    <w:p w14:paraId="2EB5AC88" w14:textId="77777777" w:rsidR="00305A56" w:rsidRDefault="00305A56" w:rsidP="006239E1">
      <w:pPr>
        <w:pStyle w:val="AD"/>
        <w:spacing w:line="276" w:lineRule="auto"/>
      </w:pPr>
    </w:p>
    <w:p w14:paraId="0AA89A1A" w14:textId="77777777" w:rsidR="00305A56" w:rsidRDefault="00305A56" w:rsidP="006239E1">
      <w:pPr>
        <w:pStyle w:val="AD"/>
        <w:spacing w:line="276" w:lineRule="auto"/>
      </w:pPr>
      <w:r>
        <w:rPr>
          <w:rFonts w:hint="eastAsia"/>
        </w:rPr>
        <w:t>《中国银保监会非银行金融机构行政许可事项实施办法》</w:t>
      </w:r>
      <w:r>
        <w:rPr>
          <w:rFonts w:hint="eastAsia"/>
        </w:rPr>
        <w:t>(</w:t>
      </w:r>
      <w:r>
        <w:rPr>
          <w:rFonts w:hint="eastAsia"/>
        </w:rPr>
        <w:t>中国银行保险监督管理委员会令</w:t>
      </w:r>
      <w:r>
        <w:rPr>
          <w:rFonts w:hint="eastAsia"/>
        </w:rPr>
        <w:t>2020</w:t>
      </w:r>
      <w:r>
        <w:rPr>
          <w:rFonts w:hint="eastAsia"/>
        </w:rPr>
        <w:t>年第</w:t>
      </w:r>
      <w:r>
        <w:rPr>
          <w:rFonts w:hint="eastAsia"/>
        </w:rPr>
        <w:t>6</w:t>
      </w:r>
      <w:r>
        <w:rPr>
          <w:rFonts w:hint="eastAsia"/>
        </w:rPr>
        <w:t>号，以下简称《办法》）已于</w:t>
      </w:r>
      <w:r>
        <w:rPr>
          <w:rFonts w:hint="eastAsia"/>
        </w:rPr>
        <w:t>2020</w:t>
      </w:r>
      <w:r>
        <w:rPr>
          <w:rFonts w:hint="eastAsia"/>
        </w:rPr>
        <w:t>年</w:t>
      </w:r>
      <w:r>
        <w:rPr>
          <w:rFonts w:hint="eastAsia"/>
        </w:rPr>
        <w:t>3</w:t>
      </w:r>
      <w:r>
        <w:rPr>
          <w:rFonts w:hint="eastAsia"/>
        </w:rPr>
        <w:t>月印发。经银保监会同意，现将与之相配套的《非银行金融机构行政许可事项申请材料目录及格式要求》（以下简称《目录》）印发给你们，并就有关事项通知如下：</w:t>
      </w:r>
    </w:p>
    <w:p w14:paraId="012C8FDF" w14:textId="77777777" w:rsidR="00305A56" w:rsidRDefault="00305A56" w:rsidP="006239E1">
      <w:pPr>
        <w:pStyle w:val="AD"/>
        <w:spacing w:line="276" w:lineRule="auto"/>
      </w:pPr>
    </w:p>
    <w:p w14:paraId="259808DF" w14:textId="77777777" w:rsidR="00305A56" w:rsidRDefault="00305A56" w:rsidP="006239E1">
      <w:pPr>
        <w:pStyle w:val="AD"/>
        <w:spacing w:line="276" w:lineRule="auto"/>
      </w:pPr>
      <w:r>
        <w:rPr>
          <w:rFonts w:hint="eastAsia"/>
        </w:rPr>
        <w:t>一、《目录》是配合《办法》实施的规范性文件。自发布之日起，非银行金融机构（含金融资产管理公司等六类机构及境外非银行金融机构驻华代表处，以下简称非银机构）许可事项申请人应按《目录》要求提供申请材料。</w:t>
      </w:r>
      <w:r>
        <w:rPr>
          <w:rFonts w:hint="eastAsia"/>
        </w:rPr>
        <w:t xml:space="preserve"> </w:t>
      </w:r>
    </w:p>
    <w:p w14:paraId="549928F4" w14:textId="77777777" w:rsidR="00305A56" w:rsidRDefault="00305A56" w:rsidP="006239E1">
      <w:pPr>
        <w:pStyle w:val="AD"/>
        <w:spacing w:line="276" w:lineRule="auto"/>
      </w:pPr>
    </w:p>
    <w:p w14:paraId="12C50B19" w14:textId="77777777" w:rsidR="00305A56" w:rsidRDefault="00305A56" w:rsidP="006239E1">
      <w:pPr>
        <w:pStyle w:val="AD"/>
        <w:spacing w:line="276" w:lineRule="auto"/>
      </w:pPr>
      <w:r>
        <w:rPr>
          <w:rFonts w:hint="eastAsia"/>
        </w:rPr>
        <w:t>二、银保监会将根据非银机构改革发展情况及监管工作需要适时对《目录》进行调整和完善，调整和完善后的《目录》将通过银保监会网站对外公布。</w:t>
      </w:r>
    </w:p>
    <w:p w14:paraId="2C476FD6" w14:textId="77777777" w:rsidR="00305A56" w:rsidRDefault="00305A56" w:rsidP="006239E1">
      <w:pPr>
        <w:pStyle w:val="AD"/>
        <w:spacing w:line="276" w:lineRule="auto"/>
      </w:pPr>
    </w:p>
    <w:p w14:paraId="4B9A2F98" w14:textId="77777777" w:rsidR="00305A56" w:rsidRDefault="00305A56" w:rsidP="006239E1">
      <w:pPr>
        <w:pStyle w:val="AD"/>
        <w:spacing w:line="276" w:lineRule="auto"/>
      </w:pPr>
      <w:r>
        <w:rPr>
          <w:rFonts w:hint="eastAsia"/>
        </w:rPr>
        <w:t>三、本通知印发前有关行政许可事项申请材料目录及格式要求的规定与本通知不一致的，按照本通知执行。</w:t>
      </w:r>
    </w:p>
    <w:p w14:paraId="054BF6BC" w14:textId="34243B89" w:rsidR="00305A56" w:rsidRDefault="00305A56" w:rsidP="006239E1">
      <w:pPr>
        <w:pStyle w:val="AD"/>
        <w:spacing w:line="276" w:lineRule="auto"/>
      </w:pPr>
    </w:p>
    <w:p w14:paraId="4E453408" w14:textId="77777777" w:rsidR="00305A56" w:rsidRDefault="00305A56" w:rsidP="006239E1">
      <w:pPr>
        <w:pStyle w:val="AD"/>
        <w:spacing w:line="276" w:lineRule="auto"/>
      </w:pPr>
    </w:p>
    <w:p w14:paraId="4FE9F76A" w14:textId="63F434A9" w:rsidR="00305A56" w:rsidRDefault="00395BA6" w:rsidP="006239E1">
      <w:pPr>
        <w:pStyle w:val="AD"/>
        <w:spacing w:line="276" w:lineRule="auto"/>
      </w:pPr>
      <w:hyperlink r:id="rId6" w:history="1">
        <w:r w:rsidR="00305A56" w:rsidRPr="00395BA6">
          <w:rPr>
            <w:rStyle w:val="a9"/>
            <w:rFonts w:hint="eastAsia"/>
          </w:rPr>
          <w:t>附件：非银行金融机构行政许可事项申请材料目录及格式要求（</w:t>
        </w:r>
        <w:r w:rsidR="00305A56" w:rsidRPr="00395BA6">
          <w:rPr>
            <w:rStyle w:val="a9"/>
            <w:rFonts w:hint="eastAsia"/>
          </w:rPr>
          <w:t>2021</w:t>
        </w:r>
        <w:r w:rsidR="00305A56" w:rsidRPr="00395BA6">
          <w:rPr>
            <w:rStyle w:val="a9"/>
            <w:rFonts w:hint="eastAsia"/>
          </w:rPr>
          <w:t>年版）</w:t>
        </w:r>
      </w:hyperlink>
    </w:p>
    <w:p w14:paraId="5DC5758C" w14:textId="6D0CC870" w:rsidR="00305A56" w:rsidRDefault="00305A56" w:rsidP="006239E1">
      <w:pPr>
        <w:pStyle w:val="AD"/>
        <w:spacing w:line="276" w:lineRule="auto"/>
      </w:pPr>
    </w:p>
    <w:p w14:paraId="1E727071" w14:textId="77777777" w:rsidR="00AB238D" w:rsidRDefault="00AB238D" w:rsidP="006239E1">
      <w:pPr>
        <w:pStyle w:val="AD"/>
        <w:spacing w:line="276" w:lineRule="auto"/>
        <w:rPr>
          <w:rFonts w:hint="eastAsia"/>
        </w:rPr>
      </w:pPr>
    </w:p>
    <w:p w14:paraId="30C90961" w14:textId="27506D5A" w:rsidR="00305A56" w:rsidRDefault="00305A56" w:rsidP="006239E1">
      <w:pPr>
        <w:pStyle w:val="AD"/>
        <w:spacing w:line="276" w:lineRule="auto"/>
        <w:jc w:val="right"/>
      </w:pPr>
      <w:r>
        <w:rPr>
          <w:rFonts w:hint="eastAsia"/>
        </w:rPr>
        <w:t>中国银保监会办公厅</w:t>
      </w:r>
    </w:p>
    <w:p w14:paraId="21CFC7CD" w14:textId="537FE86A" w:rsidR="00B15193" w:rsidRDefault="00305A56" w:rsidP="006239E1">
      <w:pPr>
        <w:pStyle w:val="AD"/>
        <w:spacing w:line="276" w:lineRule="auto"/>
        <w:jc w:val="right"/>
      </w:pPr>
      <w:r>
        <w:rPr>
          <w:rFonts w:hint="eastAsia"/>
        </w:rPr>
        <w:t>2021</w:t>
      </w:r>
      <w:r>
        <w:rPr>
          <w:rFonts w:hint="eastAsia"/>
        </w:rPr>
        <w:t>年</w:t>
      </w:r>
      <w:r>
        <w:rPr>
          <w:rFonts w:hint="eastAsia"/>
        </w:rPr>
        <w:t>7</w:t>
      </w:r>
      <w:r>
        <w:rPr>
          <w:rFonts w:hint="eastAsia"/>
        </w:rPr>
        <w:t>月</w:t>
      </w:r>
      <w:r>
        <w:rPr>
          <w:rFonts w:hint="eastAsia"/>
        </w:rPr>
        <w:t>12</w:t>
      </w:r>
      <w:r>
        <w:rPr>
          <w:rFonts w:hint="eastAsia"/>
        </w:rPr>
        <w:t>日</w:t>
      </w:r>
    </w:p>
    <w:p w14:paraId="63A2E57C" w14:textId="7B4AA74D" w:rsidR="00305A56" w:rsidRDefault="00305A56" w:rsidP="006239E1">
      <w:pPr>
        <w:pStyle w:val="AD"/>
        <w:spacing w:line="276" w:lineRule="auto"/>
      </w:pPr>
    </w:p>
    <w:p w14:paraId="7A012C55" w14:textId="1A0EA05C" w:rsidR="00305A56" w:rsidRDefault="00305A56" w:rsidP="006239E1">
      <w:pPr>
        <w:pStyle w:val="AD"/>
        <w:spacing w:line="276" w:lineRule="auto"/>
      </w:pPr>
    </w:p>
    <w:p w14:paraId="5D85DC11" w14:textId="77777777" w:rsidR="00305A56" w:rsidRDefault="00305A56" w:rsidP="006239E1">
      <w:pPr>
        <w:pStyle w:val="AD"/>
        <w:spacing w:line="276" w:lineRule="auto"/>
      </w:pPr>
      <w:r>
        <w:rPr>
          <w:rFonts w:hint="eastAsia"/>
        </w:rPr>
        <w:t>信息来源：</w:t>
      </w:r>
    </w:p>
    <w:p w14:paraId="3E2A970E" w14:textId="4375BBA0" w:rsidR="00305A56" w:rsidRDefault="00FD7901" w:rsidP="006239E1">
      <w:pPr>
        <w:pStyle w:val="AD"/>
        <w:spacing w:line="276" w:lineRule="auto"/>
      </w:pPr>
      <w:hyperlink r:id="rId7" w:history="1">
        <w:r w:rsidR="00975605" w:rsidRPr="00B85172">
          <w:rPr>
            <w:rStyle w:val="a9"/>
          </w:rPr>
          <w:t>http://www.cbirc.gov.cn/cn/view/pages/govermentDetail.html?docId=996726&amp;itemId=861&amp;generaltype=1</w:t>
        </w:r>
      </w:hyperlink>
    </w:p>
    <w:p w14:paraId="0B933083" w14:textId="77777777" w:rsidR="00305A56" w:rsidRPr="00305A56" w:rsidRDefault="00305A56" w:rsidP="006239E1">
      <w:pPr>
        <w:pStyle w:val="AD"/>
        <w:spacing w:line="276" w:lineRule="auto"/>
      </w:pPr>
    </w:p>
    <w:sectPr w:rsidR="00305A56" w:rsidRPr="00305A56"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A35D" w14:textId="77777777" w:rsidR="00FD7901" w:rsidRDefault="00FD7901" w:rsidP="00C20A6A">
      <w:pPr>
        <w:spacing w:line="240" w:lineRule="auto"/>
      </w:pPr>
      <w:r>
        <w:separator/>
      </w:r>
    </w:p>
  </w:endnote>
  <w:endnote w:type="continuationSeparator" w:id="0">
    <w:p w14:paraId="645F113A" w14:textId="77777777" w:rsidR="00FD7901" w:rsidRDefault="00FD790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ED51" w14:textId="77777777" w:rsidR="00FD7901" w:rsidRDefault="00FD7901" w:rsidP="00C20A6A">
      <w:pPr>
        <w:spacing w:line="240" w:lineRule="auto"/>
      </w:pPr>
      <w:r>
        <w:separator/>
      </w:r>
    </w:p>
  </w:footnote>
  <w:footnote w:type="continuationSeparator" w:id="0">
    <w:p w14:paraId="25904E46" w14:textId="77777777" w:rsidR="00FD7901" w:rsidRDefault="00FD7901"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6DDD"/>
    <w:rsid w:val="000F4C6A"/>
    <w:rsid w:val="00176A25"/>
    <w:rsid w:val="001C4C6F"/>
    <w:rsid w:val="003005DB"/>
    <w:rsid w:val="00305A56"/>
    <w:rsid w:val="00395BA6"/>
    <w:rsid w:val="003B788E"/>
    <w:rsid w:val="003D27E2"/>
    <w:rsid w:val="003E3E3E"/>
    <w:rsid w:val="005F7C76"/>
    <w:rsid w:val="006239E1"/>
    <w:rsid w:val="007D7BDB"/>
    <w:rsid w:val="008D6DDD"/>
    <w:rsid w:val="00975605"/>
    <w:rsid w:val="00A548E7"/>
    <w:rsid w:val="00AB238D"/>
    <w:rsid w:val="00B15193"/>
    <w:rsid w:val="00B731F1"/>
    <w:rsid w:val="00C20A6A"/>
    <w:rsid w:val="00C22624"/>
    <w:rsid w:val="00D02718"/>
    <w:rsid w:val="00FD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0D0C"/>
  <w15:chartTrackingRefBased/>
  <w15:docId w15:val="{3ED131A0-32CA-4C95-99FF-934E72C0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305A56"/>
    <w:pPr>
      <w:ind w:leftChars="2500" w:left="100"/>
    </w:pPr>
  </w:style>
  <w:style w:type="character" w:customStyle="1" w:styleId="a8">
    <w:name w:val="日期 字符"/>
    <w:basedOn w:val="a0"/>
    <w:link w:val="a7"/>
    <w:uiPriority w:val="99"/>
    <w:semiHidden/>
    <w:rsid w:val="00305A56"/>
    <w:rPr>
      <w:rFonts w:ascii="Arial" w:eastAsia="宋体" w:hAnsi="Arial"/>
      <w:sz w:val="22"/>
    </w:rPr>
  </w:style>
  <w:style w:type="character" w:styleId="a9">
    <w:name w:val="Hyperlink"/>
    <w:basedOn w:val="a0"/>
    <w:uiPriority w:val="99"/>
    <w:unhideWhenUsed/>
    <w:rsid w:val="00305A56"/>
    <w:rPr>
      <w:color w:val="0000FF" w:themeColor="hyperlink"/>
      <w:u w:val="single"/>
    </w:rPr>
  </w:style>
  <w:style w:type="character" w:styleId="aa">
    <w:name w:val="Unresolved Mention"/>
    <w:basedOn w:val="a0"/>
    <w:uiPriority w:val="99"/>
    <w:semiHidden/>
    <w:unhideWhenUsed/>
    <w:rsid w:val="0030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irc.gov.cn/cn/view/pages/govermentDetail.html?docId=996726&amp;itemId=861&amp;generaltyp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um.hhp.com.cn/newlaw/20210722009_0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8</cp:revision>
  <dcterms:created xsi:type="dcterms:W3CDTF">2021-07-22T09:47:00Z</dcterms:created>
  <dcterms:modified xsi:type="dcterms:W3CDTF">2021-07-23T03:53:00Z</dcterms:modified>
</cp:coreProperties>
</file>