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C5FD7" w14:textId="77777777" w:rsidR="00DF3A3C" w:rsidRPr="00DF3A3C" w:rsidRDefault="00DF3A3C" w:rsidP="00BE07B1">
      <w:pPr>
        <w:pStyle w:val="AD"/>
        <w:spacing w:line="276" w:lineRule="auto"/>
        <w:jc w:val="center"/>
        <w:rPr>
          <w:rFonts w:hint="eastAsia"/>
          <w:b/>
          <w:bCs/>
          <w:color w:val="E36C0A" w:themeColor="accent6" w:themeShade="BF"/>
          <w:sz w:val="32"/>
          <w:szCs w:val="32"/>
        </w:rPr>
      </w:pPr>
      <w:bookmarkStart w:id="0" w:name="_GoBack"/>
      <w:bookmarkEnd w:id="0"/>
      <w:r w:rsidRPr="00DF3A3C">
        <w:rPr>
          <w:rFonts w:hint="eastAsia"/>
          <w:b/>
          <w:bCs/>
          <w:color w:val="E36C0A" w:themeColor="accent6" w:themeShade="BF"/>
          <w:sz w:val="32"/>
          <w:szCs w:val="32"/>
        </w:rPr>
        <w:t>药品专利纠纷早期解决机制实施办法（试行）</w:t>
      </w:r>
    </w:p>
    <w:p w14:paraId="65B5A9EC" w14:textId="77777777" w:rsidR="00DF3A3C" w:rsidRDefault="00DF3A3C" w:rsidP="00BE07B1">
      <w:pPr>
        <w:pStyle w:val="AD"/>
        <w:spacing w:line="276" w:lineRule="auto"/>
      </w:pPr>
    </w:p>
    <w:p w14:paraId="0544B561" w14:textId="77777777" w:rsidR="00DF3A3C" w:rsidRDefault="00DF3A3C" w:rsidP="00BE07B1">
      <w:pPr>
        <w:pStyle w:val="AD"/>
        <w:spacing w:line="276" w:lineRule="auto"/>
        <w:rPr>
          <w:rFonts w:hint="eastAsia"/>
        </w:rPr>
      </w:pPr>
      <w:r>
        <w:rPr>
          <w:rFonts w:hint="eastAsia"/>
        </w:rPr>
        <w:t>第一条</w:t>
      </w:r>
      <w:r>
        <w:rPr>
          <w:rFonts w:hint="eastAsia"/>
        </w:rPr>
        <w:t xml:space="preserve">  </w:t>
      </w:r>
      <w:r>
        <w:rPr>
          <w:rFonts w:hint="eastAsia"/>
        </w:rPr>
        <w:t>为了保护药品专利权人合法权益，鼓励新药研究和促进高水平仿制药发展，建立药品专利纠纷早期解决机制，制定本办法。</w:t>
      </w:r>
    </w:p>
    <w:p w14:paraId="37EEFA45" w14:textId="77777777" w:rsidR="00DF3A3C" w:rsidRDefault="00DF3A3C" w:rsidP="00BE07B1">
      <w:pPr>
        <w:pStyle w:val="AD"/>
        <w:spacing w:line="276" w:lineRule="auto"/>
        <w:rPr>
          <w:rFonts w:hint="eastAsia"/>
        </w:rPr>
      </w:pPr>
      <w:r>
        <w:rPr>
          <w:rFonts w:hint="eastAsia"/>
        </w:rPr>
        <w:t>第二条</w:t>
      </w:r>
      <w:r>
        <w:rPr>
          <w:rFonts w:hint="eastAsia"/>
        </w:rPr>
        <w:t xml:space="preserve">  </w:t>
      </w:r>
      <w:r>
        <w:rPr>
          <w:rFonts w:hint="eastAsia"/>
        </w:rPr>
        <w:t>国务院药品监督管理部门组织建立中国上市药品专利信息登记平台，供药品上市许可持有人登记在中国境内注册上市的药品相关专利信息。</w:t>
      </w:r>
    </w:p>
    <w:p w14:paraId="6603ED19" w14:textId="77777777" w:rsidR="00DF3A3C" w:rsidRDefault="00DF3A3C" w:rsidP="00BE07B1">
      <w:pPr>
        <w:pStyle w:val="AD"/>
        <w:spacing w:line="276" w:lineRule="auto"/>
        <w:rPr>
          <w:rFonts w:hint="eastAsia"/>
        </w:rPr>
      </w:pPr>
      <w:r>
        <w:rPr>
          <w:rFonts w:hint="eastAsia"/>
        </w:rPr>
        <w:t>未在中国上市药品专利信息登记平台登记相关专利信息的，不适用本办法。</w:t>
      </w:r>
    </w:p>
    <w:p w14:paraId="3FABD596" w14:textId="77777777" w:rsidR="00DF3A3C" w:rsidRDefault="00DF3A3C" w:rsidP="00BE07B1">
      <w:pPr>
        <w:pStyle w:val="AD"/>
        <w:spacing w:line="276" w:lineRule="auto"/>
        <w:rPr>
          <w:rFonts w:hint="eastAsia"/>
        </w:rPr>
      </w:pPr>
      <w:r>
        <w:rPr>
          <w:rFonts w:hint="eastAsia"/>
        </w:rPr>
        <w:t>第三条</w:t>
      </w:r>
      <w:r>
        <w:rPr>
          <w:rFonts w:hint="eastAsia"/>
        </w:rPr>
        <w:t xml:space="preserve">  </w:t>
      </w:r>
      <w:r>
        <w:rPr>
          <w:rFonts w:hint="eastAsia"/>
        </w:rPr>
        <w:t>国家药品审评机构负责建立并维护中国上市药品专利信息登记平台，对已获批上市药品的相关专利信息予以公开。</w:t>
      </w:r>
    </w:p>
    <w:p w14:paraId="3E2DBED9" w14:textId="77777777" w:rsidR="00DF3A3C" w:rsidRDefault="00DF3A3C" w:rsidP="00BE07B1">
      <w:pPr>
        <w:pStyle w:val="AD"/>
        <w:spacing w:line="276" w:lineRule="auto"/>
        <w:rPr>
          <w:rFonts w:hint="eastAsia"/>
        </w:rPr>
      </w:pPr>
      <w:r>
        <w:rPr>
          <w:rFonts w:hint="eastAsia"/>
        </w:rPr>
        <w:t>第四条</w:t>
      </w:r>
      <w:r>
        <w:rPr>
          <w:rFonts w:hint="eastAsia"/>
        </w:rPr>
        <w:t xml:space="preserve">  </w:t>
      </w:r>
      <w:r>
        <w:rPr>
          <w:rFonts w:hint="eastAsia"/>
        </w:rPr>
        <w:t>药品上市许可持有人在获得药品注册证书后</w:t>
      </w:r>
      <w:r>
        <w:rPr>
          <w:rFonts w:hint="eastAsia"/>
        </w:rPr>
        <w:t>30</w:t>
      </w:r>
      <w:r>
        <w:rPr>
          <w:rFonts w:hint="eastAsia"/>
        </w:rPr>
        <w:t>日内，自行登记药品名称、剂型、规格、上市许可持有人、相关专利号、专利名称、专利权人、专利被许可人、专利授权日期及保护期限届满日、专利状态、专利类型、药品与相关专利权利要求的对应关系、通讯地址、联系人、联系方式等内容。相关信息发生变化的，药品上市许可持有人应当在信息变更生效后</w:t>
      </w:r>
      <w:r>
        <w:rPr>
          <w:rFonts w:hint="eastAsia"/>
        </w:rPr>
        <w:t>30</w:t>
      </w:r>
      <w:r>
        <w:rPr>
          <w:rFonts w:hint="eastAsia"/>
        </w:rPr>
        <w:t>日内完成更新。</w:t>
      </w:r>
    </w:p>
    <w:p w14:paraId="7BFF5F1F" w14:textId="77777777" w:rsidR="00DF3A3C" w:rsidRDefault="00DF3A3C" w:rsidP="00BE07B1">
      <w:pPr>
        <w:pStyle w:val="AD"/>
        <w:spacing w:line="276" w:lineRule="auto"/>
        <w:rPr>
          <w:rFonts w:hint="eastAsia"/>
        </w:rPr>
      </w:pPr>
      <w:r>
        <w:rPr>
          <w:rFonts w:hint="eastAsia"/>
        </w:rPr>
        <w:t>药品上市许可持有人对其登记的相关信息的真实性、准确性和完整性负责，对收到的相关异议，应当及时核实处理并予以记录。登记信息与专利登记簿、专利公报以及药品注册证书相关信息应当一致；医药用途专利权与获批上市药品说明书的适应症或者功能主治应当一致；相关专利保护范围覆盖获批上市药品的相应技术方案。相关信息修改应当说明理由并予以公开。</w:t>
      </w:r>
    </w:p>
    <w:p w14:paraId="0EF135BB" w14:textId="77777777" w:rsidR="00DF3A3C" w:rsidRDefault="00DF3A3C" w:rsidP="00BE07B1">
      <w:pPr>
        <w:pStyle w:val="AD"/>
        <w:spacing w:line="276" w:lineRule="auto"/>
        <w:rPr>
          <w:rFonts w:hint="eastAsia"/>
        </w:rPr>
      </w:pPr>
      <w:r>
        <w:rPr>
          <w:rFonts w:hint="eastAsia"/>
        </w:rPr>
        <w:t>第五条</w:t>
      </w:r>
      <w:r>
        <w:rPr>
          <w:rFonts w:hint="eastAsia"/>
        </w:rPr>
        <w:t xml:space="preserve">  </w:t>
      </w:r>
      <w:r>
        <w:rPr>
          <w:rFonts w:hint="eastAsia"/>
        </w:rPr>
        <w:t>化学药上市许可持有人可在中国上市药品专利信息登记平台登记药物活性成分化合物专利、含活性成分的药物组合物专利、医药用途专利。</w:t>
      </w:r>
    </w:p>
    <w:p w14:paraId="56A6F803" w14:textId="77777777" w:rsidR="00DF3A3C" w:rsidRDefault="00DF3A3C" w:rsidP="00BE07B1">
      <w:pPr>
        <w:pStyle w:val="AD"/>
        <w:spacing w:line="276" w:lineRule="auto"/>
        <w:rPr>
          <w:rFonts w:hint="eastAsia"/>
        </w:rPr>
      </w:pPr>
      <w:r>
        <w:rPr>
          <w:rFonts w:hint="eastAsia"/>
        </w:rPr>
        <w:t>第六条</w:t>
      </w:r>
      <w:r>
        <w:rPr>
          <w:rFonts w:hint="eastAsia"/>
        </w:rPr>
        <w:t xml:space="preserve">  </w:t>
      </w:r>
      <w:r>
        <w:rPr>
          <w:rFonts w:hint="eastAsia"/>
        </w:rPr>
        <w:t>化学仿制药申请人提交药品上市许可申请时，应当对照已在中国上市药品专利信息登记平台公开的专利信息，针对被仿制药每一件相关的药品专利</w:t>
      </w:r>
      <w:proofErr w:type="gramStart"/>
      <w:r>
        <w:rPr>
          <w:rFonts w:hint="eastAsia"/>
        </w:rPr>
        <w:t>作出</w:t>
      </w:r>
      <w:proofErr w:type="gramEnd"/>
      <w:r>
        <w:rPr>
          <w:rFonts w:hint="eastAsia"/>
        </w:rPr>
        <w:t>声明。声明分为四类：</w:t>
      </w:r>
    </w:p>
    <w:p w14:paraId="5E8563F4" w14:textId="77777777" w:rsidR="00DF3A3C" w:rsidRDefault="00DF3A3C" w:rsidP="00BE07B1">
      <w:pPr>
        <w:pStyle w:val="AD"/>
        <w:spacing w:line="276" w:lineRule="auto"/>
        <w:rPr>
          <w:rFonts w:hint="eastAsia"/>
        </w:rPr>
      </w:pPr>
      <w:r>
        <w:rPr>
          <w:rFonts w:hint="eastAsia"/>
        </w:rPr>
        <w:t>一类声明：中国上市药品专利信息登记平台中没有被仿制药的相关专利信息；</w:t>
      </w:r>
    </w:p>
    <w:p w14:paraId="3E5871D0" w14:textId="77777777" w:rsidR="00DF3A3C" w:rsidRDefault="00DF3A3C" w:rsidP="00BE07B1">
      <w:pPr>
        <w:pStyle w:val="AD"/>
        <w:spacing w:line="276" w:lineRule="auto"/>
        <w:rPr>
          <w:rFonts w:hint="eastAsia"/>
        </w:rPr>
      </w:pPr>
      <w:r>
        <w:rPr>
          <w:rFonts w:hint="eastAsia"/>
        </w:rPr>
        <w:t>二类声明：中国上市药品专利信息登记平台收录的被仿制</w:t>
      </w:r>
      <w:proofErr w:type="gramStart"/>
      <w:r>
        <w:rPr>
          <w:rFonts w:hint="eastAsia"/>
        </w:rPr>
        <w:t>药相关</w:t>
      </w:r>
      <w:proofErr w:type="gramEnd"/>
      <w:r>
        <w:rPr>
          <w:rFonts w:hint="eastAsia"/>
        </w:rPr>
        <w:t>专利权已终止或者被宣告无效，或者仿制药申请人已获得专利权人相关专利实施许可；</w:t>
      </w:r>
    </w:p>
    <w:p w14:paraId="62132129" w14:textId="77777777" w:rsidR="00DF3A3C" w:rsidRDefault="00DF3A3C" w:rsidP="00BE07B1">
      <w:pPr>
        <w:pStyle w:val="AD"/>
        <w:spacing w:line="276" w:lineRule="auto"/>
        <w:rPr>
          <w:rFonts w:hint="eastAsia"/>
        </w:rPr>
      </w:pPr>
      <w:r>
        <w:rPr>
          <w:rFonts w:hint="eastAsia"/>
        </w:rPr>
        <w:t>三类声明：中国上市药品专利信息登记平台收录有被仿制</w:t>
      </w:r>
      <w:proofErr w:type="gramStart"/>
      <w:r>
        <w:rPr>
          <w:rFonts w:hint="eastAsia"/>
        </w:rPr>
        <w:t>药相关</w:t>
      </w:r>
      <w:proofErr w:type="gramEnd"/>
      <w:r>
        <w:rPr>
          <w:rFonts w:hint="eastAsia"/>
        </w:rPr>
        <w:t>专利，仿制药申请人承诺在相应专利权有效期届满之前所申请的仿制药暂不上市；</w:t>
      </w:r>
    </w:p>
    <w:p w14:paraId="12EC119E" w14:textId="77777777" w:rsidR="00DF3A3C" w:rsidRDefault="00DF3A3C" w:rsidP="00BE07B1">
      <w:pPr>
        <w:pStyle w:val="AD"/>
        <w:spacing w:line="276" w:lineRule="auto"/>
        <w:rPr>
          <w:rFonts w:hint="eastAsia"/>
        </w:rPr>
      </w:pPr>
      <w:r>
        <w:rPr>
          <w:rFonts w:hint="eastAsia"/>
        </w:rPr>
        <w:t>四类声明：中国上市药品专利信息登记平台收录的被仿制</w:t>
      </w:r>
      <w:proofErr w:type="gramStart"/>
      <w:r>
        <w:rPr>
          <w:rFonts w:hint="eastAsia"/>
        </w:rPr>
        <w:t>药相关</w:t>
      </w:r>
      <w:proofErr w:type="gramEnd"/>
      <w:r>
        <w:rPr>
          <w:rFonts w:hint="eastAsia"/>
        </w:rPr>
        <w:t>专利权应当被宣告无效，或者其仿制药未落入相关专利权保护范围。</w:t>
      </w:r>
    </w:p>
    <w:p w14:paraId="056C8736" w14:textId="77777777" w:rsidR="00DF3A3C" w:rsidRDefault="00DF3A3C" w:rsidP="00BE07B1">
      <w:pPr>
        <w:pStyle w:val="AD"/>
        <w:spacing w:line="276" w:lineRule="auto"/>
        <w:rPr>
          <w:rFonts w:hint="eastAsia"/>
        </w:rPr>
      </w:pPr>
      <w:r>
        <w:rPr>
          <w:rFonts w:hint="eastAsia"/>
        </w:rPr>
        <w:t>仿制药申请人对相关声明的真实性、准确性负责。仿制</w:t>
      </w:r>
      <w:proofErr w:type="gramStart"/>
      <w:r>
        <w:rPr>
          <w:rFonts w:hint="eastAsia"/>
        </w:rPr>
        <w:t>药申请</w:t>
      </w:r>
      <w:proofErr w:type="gramEnd"/>
      <w:r>
        <w:rPr>
          <w:rFonts w:hint="eastAsia"/>
        </w:rPr>
        <w:t>被受理后</w:t>
      </w:r>
      <w:r>
        <w:rPr>
          <w:rFonts w:hint="eastAsia"/>
        </w:rPr>
        <w:t>10</w:t>
      </w:r>
      <w:r>
        <w:rPr>
          <w:rFonts w:hint="eastAsia"/>
        </w:rPr>
        <w:t>个工作日内，国家药品审评机构应当在信息平台向社会公开申请信息和相应声明；仿制药申请人应当将相应声明及声明依据通知上市许可持有人，上市许可持有人非专利权人的，由上市许可持有人通知专利权人。其中声明未落入相关专利权保护范围的，声明依据应当包括仿制药技术方案与相关专利的相关权利要求对比表及相关技术资料。除纸质资料外，仿制药申请人还应当向上市许可持有人在中国上市药品专利信息登记平台登记的电子邮箱发送声明及声明依据，并留存相关记录。</w:t>
      </w:r>
    </w:p>
    <w:p w14:paraId="2F8BC78F" w14:textId="77777777" w:rsidR="00DF3A3C" w:rsidRDefault="00DF3A3C" w:rsidP="00BE07B1">
      <w:pPr>
        <w:pStyle w:val="AD"/>
        <w:spacing w:line="276" w:lineRule="auto"/>
        <w:rPr>
          <w:rFonts w:hint="eastAsia"/>
        </w:rPr>
      </w:pPr>
      <w:r>
        <w:rPr>
          <w:rFonts w:hint="eastAsia"/>
        </w:rPr>
        <w:t>第七条</w:t>
      </w:r>
      <w:r>
        <w:rPr>
          <w:rFonts w:hint="eastAsia"/>
        </w:rPr>
        <w:t xml:space="preserve">  </w:t>
      </w:r>
      <w:r>
        <w:rPr>
          <w:rFonts w:hint="eastAsia"/>
        </w:rPr>
        <w:t>专利权人或者利害关系人对四类专利声明有异议的，可以自国家药品审评机构公开药品上市许可申请之日起</w:t>
      </w:r>
      <w:r>
        <w:rPr>
          <w:rFonts w:hint="eastAsia"/>
        </w:rPr>
        <w:t>45</w:t>
      </w:r>
      <w:r>
        <w:rPr>
          <w:rFonts w:hint="eastAsia"/>
        </w:rPr>
        <w:t>日内，就申请上市药品的相关技术方案是否落入相关专利权保护范围向人民法院提起诉讼或者向国务院专利行政部门请求行政裁决。当事人对国务院专利行政部门</w:t>
      </w:r>
      <w:proofErr w:type="gramStart"/>
      <w:r>
        <w:rPr>
          <w:rFonts w:hint="eastAsia"/>
        </w:rPr>
        <w:t>作出</w:t>
      </w:r>
      <w:proofErr w:type="gramEnd"/>
      <w:r>
        <w:rPr>
          <w:rFonts w:hint="eastAsia"/>
        </w:rPr>
        <w:t>的行政裁决不服的，可以在收到行政裁决书后依法向人民法院起诉。</w:t>
      </w:r>
    </w:p>
    <w:p w14:paraId="2073817B" w14:textId="77777777" w:rsidR="00DF3A3C" w:rsidRDefault="00DF3A3C" w:rsidP="00BE07B1">
      <w:pPr>
        <w:pStyle w:val="AD"/>
        <w:spacing w:line="276" w:lineRule="auto"/>
        <w:rPr>
          <w:rFonts w:hint="eastAsia"/>
        </w:rPr>
      </w:pPr>
      <w:r>
        <w:rPr>
          <w:rFonts w:hint="eastAsia"/>
        </w:rPr>
        <w:lastRenderedPageBreak/>
        <w:t>专利权人或者利害关系人如在规定期限内提起诉讼或者请求行政裁决的，应当自人民法院立案或者国务院专利行政部门受理之日起</w:t>
      </w:r>
      <w:r>
        <w:rPr>
          <w:rFonts w:hint="eastAsia"/>
        </w:rPr>
        <w:t>15</w:t>
      </w:r>
      <w:r>
        <w:rPr>
          <w:rFonts w:hint="eastAsia"/>
        </w:rPr>
        <w:t>个工作日内将立案或受理通知书副本提交国家药品审评机构，并通知仿制药申请人。</w:t>
      </w:r>
    </w:p>
    <w:p w14:paraId="0A3B1EEF" w14:textId="77777777" w:rsidR="00DF3A3C" w:rsidRDefault="00DF3A3C" w:rsidP="00BE07B1">
      <w:pPr>
        <w:pStyle w:val="AD"/>
        <w:spacing w:line="276" w:lineRule="auto"/>
        <w:rPr>
          <w:rFonts w:hint="eastAsia"/>
        </w:rPr>
      </w:pPr>
      <w:r>
        <w:rPr>
          <w:rFonts w:hint="eastAsia"/>
        </w:rPr>
        <w:t>第八条</w:t>
      </w:r>
      <w:r>
        <w:rPr>
          <w:rFonts w:hint="eastAsia"/>
        </w:rPr>
        <w:t xml:space="preserve">  </w:t>
      </w:r>
      <w:r>
        <w:rPr>
          <w:rFonts w:hint="eastAsia"/>
        </w:rPr>
        <w:t>收到人民法院立案或者国务院专利行政部门受理通知书副本后，国务院药品监督管理部门对化学仿制</w:t>
      </w:r>
      <w:proofErr w:type="gramStart"/>
      <w:r>
        <w:rPr>
          <w:rFonts w:hint="eastAsia"/>
        </w:rPr>
        <w:t>药注册</w:t>
      </w:r>
      <w:proofErr w:type="gramEnd"/>
      <w:r>
        <w:rPr>
          <w:rFonts w:hint="eastAsia"/>
        </w:rPr>
        <w:t>申请设置</w:t>
      </w:r>
      <w:r>
        <w:rPr>
          <w:rFonts w:hint="eastAsia"/>
        </w:rPr>
        <w:t>9</w:t>
      </w:r>
      <w:r>
        <w:rPr>
          <w:rFonts w:hint="eastAsia"/>
        </w:rPr>
        <w:t>个月的等待期。等待期自人民法院立案或者国务院专利行政部门受理之日起，只设置一次。等待期内国家药品审评机构不停止技术审评。</w:t>
      </w:r>
    </w:p>
    <w:p w14:paraId="191E62BC" w14:textId="77777777" w:rsidR="00DF3A3C" w:rsidRDefault="00DF3A3C" w:rsidP="00BE07B1">
      <w:pPr>
        <w:pStyle w:val="AD"/>
        <w:spacing w:line="276" w:lineRule="auto"/>
        <w:rPr>
          <w:rFonts w:hint="eastAsia"/>
        </w:rPr>
      </w:pPr>
      <w:r>
        <w:rPr>
          <w:rFonts w:hint="eastAsia"/>
        </w:rPr>
        <w:t>专利权人或者利害关系人未在规定期限内提起诉讼或者请求行政裁决的，国务院药品监督管理部门根据技术审评结论和仿制药申请人提交的声明情形，直接</w:t>
      </w:r>
      <w:proofErr w:type="gramStart"/>
      <w:r>
        <w:rPr>
          <w:rFonts w:hint="eastAsia"/>
        </w:rPr>
        <w:t>作出</w:t>
      </w:r>
      <w:proofErr w:type="gramEnd"/>
      <w:r>
        <w:rPr>
          <w:rFonts w:hint="eastAsia"/>
        </w:rPr>
        <w:t>是否批准上市的决定；仿制药申请人可以按相关规定提起诉讼或者请求行政裁决。</w:t>
      </w:r>
    </w:p>
    <w:p w14:paraId="3DBE8AB5" w14:textId="77777777" w:rsidR="00DF3A3C" w:rsidRDefault="00DF3A3C" w:rsidP="00BE07B1">
      <w:pPr>
        <w:pStyle w:val="AD"/>
        <w:spacing w:line="276" w:lineRule="auto"/>
        <w:rPr>
          <w:rFonts w:hint="eastAsia"/>
        </w:rPr>
      </w:pPr>
      <w:r>
        <w:rPr>
          <w:rFonts w:hint="eastAsia"/>
        </w:rPr>
        <w:t>第九条</w:t>
      </w:r>
      <w:r>
        <w:rPr>
          <w:rFonts w:hint="eastAsia"/>
        </w:rPr>
        <w:t xml:space="preserve"> </w:t>
      </w:r>
      <w:r>
        <w:rPr>
          <w:rFonts w:hint="eastAsia"/>
        </w:rPr>
        <w:t>对引发等待期的化学仿制</w:t>
      </w:r>
      <w:proofErr w:type="gramStart"/>
      <w:r>
        <w:rPr>
          <w:rFonts w:hint="eastAsia"/>
        </w:rPr>
        <w:t>药注册</w:t>
      </w:r>
      <w:proofErr w:type="gramEnd"/>
      <w:r>
        <w:rPr>
          <w:rFonts w:hint="eastAsia"/>
        </w:rPr>
        <w:t>申请，专利权人或者利害关系人、化学仿制药申请人应当自收到判决书或者决定书等</w:t>
      </w:r>
      <w:r>
        <w:rPr>
          <w:rFonts w:hint="eastAsia"/>
        </w:rPr>
        <w:t>10</w:t>
      </w:r>
      <w:r>
        <w:rPr>
          <w:rFonts w:hint="eastAsia"/>
        </w:rPr>
        <w:t>个工作日内将相关文书报送国家药品审评机构。</w:t>
      </w:r>
    </w:p>
    <w:p w14:paraId="51DC1560" w14:textId="77777777" w:rsidR="00DF3A3C" w:rsidRDefault="00DF3A3C" w:rsidP="00BE07B1">
      <w:pPr>
        <w:pStyle w:val="AD"/>
        <w:spacing w:line="276" w:lineRule="auto"/>
        <w:rPr>
          <w:rFonts w:hint="eastAsia"/>
        </w:rPr>
      </w:pPr>
      <w:r>
        <w:rPr>
          <w:rFonts w:hint="eastAsia"/>
        </w:rPr>
        <w:t>对技术审评通过的化学仿制</w:t>
      </w:r>
      <w:proofErr w:type="gramStart"/>
      <w:r>
        <w:rPr>
          <w:rFonts w:hint="eastAsia"/>
        </w:rPr>
        <w:t>药注册</w:t>
      </w:r>
      <w:proofErr w:type="gramEnd"/>
      <w:r>
        <w:rPr>
          <w:rFonts w:hint="eastAsia"/>
        </w:rPr>
        <w:t>申请，国家药品审评机构结合人民法院生效判决或者国务院专利行政部门行政裁决</w:t>
      </w:r>
      <w:proofErr w:type="gramStart"/>
      <w:r>
        <w:rPr>
          <w:rFonts w:hint="eastAsia"/>
        </w:rPr>
        <w:t>作出</w:t>
      </w:r>
      <w:proofErr w:type="gramEnd"/>
      <w:r>
        <w:rPr>
          <w:rFonts w:hint="eastAsia"/>
        </w:rPr>
        <w:t>相应处理：</w:t>
      </w:r>
    </w:p>
    <w:p w14:paraId="032CD2A1" w14:textId="77777777" w:rsidR="00DF3A3C" w:rsidRDefault="00DF3A3C" w:rsidP="00BE07B1">
      <w:pPr>
        <w:pStyle w:val="AD"/>
        <w:spacing w:line="276" w:lineRule="auto"/>
        <w:rPr>
          <w:rFonts w:hint="eastAsia"/>
        </w:rPr>
      </w:pPr>
      <w:r>
        <w:rPr>
          <w:rFonts w:hint="eastAsia"/>
        </w:rPr>
        <w:t>（一）确认落入相关专利权保护范围的，待专利权期限届满前将相关化学仿制</w:t>
      </w:r>
      <w:proofErr w:type="gramStart"/>
      <w:r>
        <w:rPr>
          <w:rFonts w:hint="eastAsia"/>
        </w:rPr>
        <w:t>药注册</w:t>
      </w:r>
      <w:proofErr w:type="gramEnd"/>
      <w:r>
        <w:rPr>
          <w:rFonts w:hint="eastAsia"/>
        </w:rPr>
        <w:t>申请转入行政审批环节；</w:t>
      </w:r>
    </w:p>
    <w:p w14:paraId="69991A4A" w14:textId="77777777" w:rsidR="00DF3A3C" w:rsidRDefault="00DF3A3C" w:rsidP="00BE07B1">
      <w:pPr>
        <w:pStyle w:val="AD"/>
        <w:spacing w:line="276" w:lineRule="auto"/>
        <w:rPr>
          <w:rFonts w:hint="eastAsia"/>
        </w:rPr>
      </w:pPr>
      <w:r>
        <w:rPr>
          <w:rFonts w:hint="eastAsia"/>
        </w:rPr>
        <w:t>（二）确认</w:t>
      </w:r>
      <w:proofErr w:type="gramStart"/>
      <w:r>
        <w:rPr>
          <w:rFonts w:hint="eastAsia"/>
        </w:rPr>
        <w:t>不</w:t>
      </w:r>
      <w:proofErr w:type="gramEnd"/>
      <w:r>
        <w:rPr>
          <w:rFonts w:hint="eastAsia"/>
        </w:rPr>
        <w:t>落入相关专利权保护范围或者双方和解的，按照程序将相关化学仿制</w:t>
      </w:r>
      <w:proofErr w:type="gramStart"/>
      <w:r>
        <w:rPr>
          <w:rFonts w:hint="eastAsia"/>
        </w:rPr>
        <w:t>药注册</w:t>
      </w:r>
      <w:proofErr w:type="gramEnd"/>
      <w:r>
        <w:rPr>
          <w:rFonts w:hint="eastAsia"/>
        </w:rPr>
        <w:t>申请转入行政审批环节；</w:t>
      </w:r>
    </w:p>
    <w:p w14:paraId="319284BE" w14:textId="77777777" w:rsidR="00DF3A3C" w:rsidRDefault="00DF3A3C" w:rsidP="00BE07B1">
      <w:pPr>
        <w:pStyle w:val="AD"/>
        <w:spacing w:line="276" w:lineRule="auto"/>
        <w:rPr>
          <w:rFonts w:hint="eastAsia"/>
        </w:rPr>
      </w:pPr>
      <w:r>
        <w:rPr>
          <w:rFonts w:hint="eastAsia"/>
        </w:rPr>
        <w:t>（三）相关专利权被依法无效的，按照程序将相关化学仿制</w:t>
      </w:r>
      <w:proofErr w:type="gramStart"/>
      <w:r>
        <w:rPr>
          <w:rFonts w:hint="eastAsia"/>
        </w:rPr>
        <w:t>药注册</w:t>
      </w:r>
      <w:proofErr w:type="gramEnd"/>
      <w:r>
        <w:rPr>
          <w:rFonts w:hint="eastAsia"/>
        </w:rPr>
        <w:t>申请转入行政审批环节；</w:t>
      </w:r>
    </w:p>
    <w:p w14:paraId="5CFB412B" w14:textId="77777777" w:rsidR="00DF3A3C" w:rsidRDefault="00DF3A3C" w:rsidP="00BE07B1">
      <w:pPr>
        <w:pStyle w:val="AD"/>
        <w:spacing w:line="276" w:lineRule="auto"/>
        <w:rPr>
          <w:rFonts w:hint="eastAsia"/>
        </w:rPr>
      </w:pPr>
      <w:r>
        <w:rPr>
          <w:rFonts w:hint="eastAsia"/>
        </w:rPr>
        <w:t>（四）超过等待期，国务院药品监督管理部门未收到人民法院的生效判决或者调解书，或者国务院专利行政部门的行政裁决，按照程序将相关化学仿制</w:t>
      </w:r>
      <w:proofErr w:type="gramStart"/>
      <w:r>
        <w:rPr>
          <w:rFonts w:hint="eastAsia"/>
        </w:rPr>
        <w:t>药注册</w:t>
      </w:r>
      <w:proofErr w:type="gramEnd"/>
      <w:r>
        <w:rPr>
          <w:rFonts w:hint="eastAsia"/>
        </w:rPr>
        <w:t>申请转入行政审批环节；</w:t>
      </w:r>
    </w:p>
    <w:p w14:paraId="2DFFE7CA" w14:textId="77777777" w:rsidR="00DF3A3C" w:rsidRDefault="00DF3A3C" w:rsidP="00BE07B1">
      <w:pPr>
        <w:pStyle w:val="AD"/>
        <w:spacing w:line="276" w:lineRule="auto"/>
        <w:rPr>
          <w:rFonts w:hint="eastAsia"/>
        </w:rPr>
      </w:pPr>
      <w:r>
        <w:rPr>
          <w:rFonts w:hint="eastAsia"/>
        </w:rPr>
        <w:t>（五）国务院药品监督管理部门在行政审批期间收到人民法院生效判决或者国务院专利行政部门行政裁决，确认落入相关专利权保护范围的，将相关化学仿制</w:t>
      </w:r>
      <w:proofErr w:type="gramStart"/>
      <w:r>
        <w:rPr>
          <w:rFonts w:hint="eastAsia"/>
        </w:rPr>
        <w:t>药注册</w:t>
      </w:r>
      <w:proofErr w:type="gramEnd"/>
      <w:r>
        <w:rPr>
          <w:rFonts w:hint="eastAsia"/>
        </w:rPr>
        <w:t>申请交由国家药品审评机构按照本条第二款第一项的规定办理。</w:t>
      </w:r>
    </w:p>
    <w:p w14:paraId="4D6BE9B4" w14:textId="77777777" w:rsidR="00DF3A3C" w:rsidRDefault="00DF3A3C" w:rsidP="00BE07B1">
      <w:pPr>
        <w:pStyle w:val="AD"/>
        <w:spacing w:line="276" w:lineRule="auto"/>
        <w:rPr>
          <w:rFonts w:hint="eastAsia"/>
        </w:rPr>
      </w:pPr>
      <w:r>
        <w:rPr>
          <w:rFonts w:hint="eastAsia"/>
        </w:rPr>
        <w:t>国务院药品监督管理部门</w:t>
      </w:r>
      <w:proofErr w:type="gramStart"/>
      <w:r>
        <w:rPr>
          <w:rFonts w:hint="eastAsia"/>
        </w:rPr>
        <w:t>作出</w:t>
      </w:r>
      <w:proofErr w:type="gramEnd"/>
      <w:r>
        <w:rPr>
          <w:rFonts w:hint="eastAsia"/>
        </w:rPr>
        <w:t>暂缓批准决定后，人民法院推翻原行政裁决的、双方和解的、相关专利权被宣告无效的，以及专利权人、利害关系人撤回诉讼或者行政裁决请求的，仿制药申请人可以向国务院药品监督管理部门申请批准仿制药上市，国务院药品监督管理部门可以</w:t>
      </w:r>
      <w:proofErr w:type="gramStart"/>
      <w:r>
        <w:rPr>
          <w:rFonts w:hint="eastAsia"/>
        </w:rPr>
        <w:t>作出</w:t>
      </w:r>
      <w:proofErr w:type="gramEnd"/>
      <w:r>
        <w:rPr>
          <w:rFonts w:hint="eastAsia"/>
        </w:rPr>
        <w:t>是否批准的决定。</w:t>
      </w:r>
    </w:p>
    <w:p w14:paraId="3FF17682" w14:textId="77777777" w:rsidR="00DF3A3C" w:rsidRDefault="00DF3A3C" w:rsidP="00BE07B1">
      <w:pPr>
        <w:pStyle w:val="AD"/>
        <w:spacing w:line="276" w:lineRule="auto"/>
        <w:rPr>
          <w:rFonts w:hint="eastAsia"/>
        </w:rPr>
      </w:pPr>
      <w:r>
        <w:rPr>
          <w:rFonts w:hint="eastAsia"/>
        </w:rPr>
        <w:t>第十条</w:t>
      </w:r>
      <w:r>
        <w:rPr>
          <w:rFonts w:hint="eastAsia"/>
        </w:rPr>
        <w:t xml:space="preserve">  </w:t>
      </w:r>
      <w:r>
        <w:rPr>
          <w:rFonts w:hint="eastAsia"/>
        </w:rPr>
        <w:t>对一类、二类声明的化学仿制</w:t>
      </w:r>
      <w:proofErr w:type="gramStart"/>
      <w:r>
        <w:rPr>
          <w:rFonts w:hint="eastAsia"/>
        </w:rPr>
        <w:t>药注册</w:t>
      </w:r>
      <w:proofErr w:type="gramEnd"/>
      <w:r>
        <w:rPr>
          <w:rFonts w:hint="eastAsia"/>
        </w:rPr>
        <w:t>申请，国务院药品监督管理部门依据技术审评结论</w:t>
      </w:r>
      <w:proofErr w:type="gramStart"/>
      <w:r>
        <w:rPr>
          <w:rFonts w:hint="eastAsia"/>
        </w:rPr>
        <w:t>作出</w:t>
      </w:r>
      <w:proofErr w:type="gramEnd"/>
      <w:r>
        <w:rPr>
          <w:rFonts w:hint="eastAsia"/>
        </w:rPr>
        <w:t>是否批准上市的决定；对三类声明的化学仿制</w:t>
      </w:r>
      <w:proofErr w:type="gramStart"/>
      <w:r>
        <w:rPr>
          <w:rFonts w:hint="eastAsia"/>
        </w:rPr>
        <w:t>药注册</w:t>
      </w:r>
      <w:proofErr w:type="gramEnd"/>
      <w:r>
        <w:rPr>
          <w:rFonts w:hint="eastAsia"/>
        </w:rPr>
        <w:t>申请，技术审评通过的，</w:t>
      </w:r>
      <w:proofErr w:type="gramStart"/>
      <w:r>
        <w:rPr>
          <w:rFonts w:hint="eastAsia"/>
        </w:rPr>
        <w:t>作出</w:t>
      </w:r>
      <w:proofErr w:type="gramEnd"/>
      <w:r>
        <w:rPr>
          <w:rFonts w:hint="eastAsia"/>
        </w:rPr>
        <w:t>批准上市决定，相关药品在相应专利权有效期和市场独占期届满之后方可上市。</w:t>
      </w:r>
    </w:p>
    <w:p w14:paraId="2D5C2415" w14:textId="77777777" w:rsidR="00DF3A3C" w:rsidRDefault="00DF3A3C" w:rsidP="00BE07B1">
      <w:pPr>
        <w:pStyle w:val="AD"/>
        <w:spacing w:line="276" w:lineRule="auto"/>
        <w:rPr>
          <w:rFonts w:hint="eastAsia"/>
        </w:rPr>
      </w:pPr>
      <w:r>
        <w:rPr>
          <w:rFonts w:hint="eastAsia"/>
        </w:rPr>
        <w:t>第十一条</w:t>
      </w:r>
      <w:r>
        <w:rPr>
          <w:rFonts w:hint="eastAsia"/>
        </w:rPr>
        <w:t xml:space="preserve">  </w:t>
      </w:r>
      <w:r>
        <w:rPr>
          <w:rFonts w:hint="eastAsia"/>
        </w:rPr>
        <w:t>对首个挑战专利成功并首个获批上市的化学仿制药，给予市场独占期。国务院药品监督管理部门在该</w:t>
      </w:r>
      <w:proofErr w:type="gramStart"/>
      <w:r>
        <w:rPr>
          <w:rFonts w:hint="eastAsia"/>
        </w:rPr>
        <w:t>药品获</w:t>
      </w:r>
      <w:proofErr w:type="gramEnd"/>
      <w:r>
        <w:rPr>
          <w:rFonts w:hint="eastAsia"/>
        </w:rPr>
        <w:t>批之日起</w:t>
      </w:r>
      <w:r>
        <w:rPr>
          <w:rFonts w:hint="eastAsia"/>
        </w:rPr>
        <w:t>12</w:t>
      </w:r>
      <w:r>
        <w:rPr>
          <w:rFonts w:hint="eastAsia"/>
        </w:rPr>
        <w:t>个月内不再批准同品种仿制药上市，共同挑战专利成功的除外。市场独占期限不超过被挑战药品的原专利权期限。市场独占期内国家药品审评机构不停止技术审评。对技术审评通过的化学仿制</w:t>
      </w:r>
      <w:proofErr w:type="gramStart"/>
      <w:r>
        <w:rPr>
          <w:rFonts w:hint="eastAsia"/>
        </w:rPr>
        <w:t>药注册</w:t>
      </w:r>
      <w:proofErr w:type="gramEnd"/>
      <w:r>
        <w:rPr>
          <w:rFonts w:hint="eastAsia"/>
        </w:rPr>
        <w:t>申请，待市场独占期到期前将相关化学仿制</w:t>
      </w:r>
      <w:proofErr w:type="gramStart"/>
      <w:r>
        <w:rPr>
          <w:rFonts w:hint="eastAsia"/>
        </w:rPr>
        <w:t>药注册</w:t>
      </w:r>
      <w:proofErr w:type="gramEnd"/>
      <w:r>
        <w:rPr>
          <w:rFonts w:hint="eastAsia"/>
        </w:rPr>
        <w:t>申请转入行政审批环节。</w:t>
      </w:r>
    </w:p>
    <w:p w14:paraId="42E0FEB7" w14:textId="77777777" w:rsidR="00DF3A3C" w:rsidRDefault="00DF3A3C" w:rsidP="00BE07B1">
      <w:pPr>
        <w:pStyle w:val="AD"/>
        <w:spacing w:line="276" w:lineRule="auto"/>
        <w:rPr>
          <w:rFonts w:hint="eastAsia"/>
        </w:rPr>
      </w:pPr>
      <w:r>
        <w:rPr>
          <w:rFonts w:hint="eastAsia"/>
        </w:rPr>
        <w:t>挑战专利成功是指化学仿制药申请人提交四类声明，且根据其提出的宣告专利权无效请求，相关专利权被宣告无效，因而使仿制药可获批上市。</w:t>
      </w:r>
    </w:p>
    <w:p w14:paraId="4C987817" w14:textId="77777777" w:rsidR="00DF3A3C" w:rsidRDefault="00DF3A3C" w:rsidP="00BE07B1">
      <w:pPr>
        <w:pStyle w:val="AD"/>
        <w:spacing w:line="276" w:lineRule="auto"/>
        <w:rPr>
          <w:rFonts w:hint="eastAsia"/>
        </w:rPr>
      </w:pPr>
      <w:r>
        <w:rPr>
          <w:rFonts w:hint="eastAsia"/>
        </w:rPr>
        <w:t>第十二条</w:t>
      </w:r>
      <w:r>
        <w:rPr>
          <w:rFonts w:hint="eastAsia"/>
        </w:rPr>
        <w:t xml:space="preserve">  </w:t>
      </w:r>
      <w:r>
        <w:rPr>
          <w:rFonts w:hint="eastAsia"/>
        </w:rPr>
        <w:t>中药、生物制品上市许可持有人，按照本办法第二条、第三条、第四条、第七条，进行相关专利信息登记等。中药可登记中药组合物专利、中药提取物专利、医药用途专利，生</w:t>
      </w:r>
      <w:r>
        <w:rPr>
          <w:rFonts w:hint="eastAsia"/>
        </w:rPr>
        <w:lastRenderedPageBreak/>
        <w:t>物制品可登记活性成分的序列结构专利、医药用途专利。</w:t>
      </w:r>
    </w:p>
    <w:p w14:paraId="1043DA62" w14:textId="77777777" w:rsidR="00DF3A3C" w:rsidRDefault="00DF3A3C" w:rsidP="00BE07B1">
      <w:pPr>
        <w:pStyle w:val="AD"/>
        <w:spacing w:line="276" w:lineRule="auto"/>
        <w:rPr>
          <w:rFonts w:hint="eastAsia"/>
        </w:rPr>
      </w:pPr>
      <w:r>
        <w:rPr>
          <w:rFonts w:hint="eastAsia"/>
        </w:rPr>
        <w:t>中药同名同方药、生物</w:t>
      </w:r>
      <w:proofErr w:type="gramStart"/>
      <w:r>
        <w:rPr>
          <w:rFonts w:hint="eastAsia"/>
        </w:rPr>
        <w:t>类似药</w:t>
      </w:r>
      <w:proofErr w:type="gramEnd"/>
      <w:r>
        <w:rPr>
          <w:rFonts w:hint="eastAsia"/>
        </w:rPr>
        <w:t>申请人按照本办法第六条进行相关专利声明。</w:t>
      </w:r>
    </w:p>
    <w:p w14:paraId="161D94C8" w14:textId="77777777" w:rsidR="00DF3A3C" w:rsidRDefault="00DF3A3C" w:rsidP="00BE07B1">
      <w:pPr>
        <w:pStyle w:val="AD"/>
        <w:spacing w:line="276" w:lineRule="auto"/>
        <w:rPr>
          <w:rFonts w:hint="eastAsia"/>
        </w:rPr>
      </w:pPr>
      <w:r>
        <w:rPr>
          <w:rFonts w:hint="eastAsia"/>
        </w:rPr>
        <w:t>第十三条</w:t>
      </w:r>
      <w:r>
        <w:rPr>
          <w:rFonts w:hint="eastAsia"/>
        </w:rPr>
        <w:t xml:space="preserve">  </w:t>
      </w:r>
      <w:r>
        <w:rPr>
          <w:rFonts w:hint="eastAsia"/>
        </w:rPr>
        <w:t>对中药同名同方药和生物</w:t>
      </w:r>
      <w:proofErr w:type="gramStart"/>
      <w:r>
        <w:rPr>
          <w:rFonts w:hint="eastAsia"/>
        </w:rPr>
        <w:t>类似药注册</w:t>
      </w:r>
      <w:proofErr w:type="gramEnd"/>
      <w:r>
        <w:rPr>
          <w:rFonts w:hint="eastAsia"/>
        </w:rPr>
        <w:t>申请，国务院药品监督管理部门依据技术审评结论，直接</w:t>
      </w:r>
      <w:proofErr w:type="gramStart"/>
      <w:r>
        <w:rPr>
          <w:rFonts w:hint="eastAsia"/>
        </w:rPr>
        <w:t>作出</w:t>
      </w:r>
      <w:proofErr w:type="gramEnd"/>
      <w:r>
        <w:rPr>
          <w:rFonts w:hint="eastAsia"/>
        </w:rPr>
        <w:t>是否批准上市的决定。对于人民法院或者国务院专利行政部门确认相关技术方案落入相关专利权保护范围的，相关药品在相应专利权有效期届满之后方可上市。</w:t>
      </w:r>
    </w:p>
    <w:p w14:paraId="07E17275" w14:textId="77777777" w:rsidR="00DF3A3C" w:rsidRDefault="00DF3A3C" w:rsidP="00BE07B1">
      <w:pPr>
        <w:pStyle w:val="AD"/>
        <w:spacing w:line="276" w:lineRule="auto"/>
        <w:rPr>
          <w:rFonts w:hint="eastAsia"/>
        </w:rPr>
      </w:pPr>
      <w:r>
        <w:rPr>
          <w:rFonts w:hint="eastAsia"/>
        </w:rPr>
        <w:t>第十四条</w:t>
      </w:r>
      <w:r>
        <w:rPr>
          <w:rFonts w:hint="eastAsia"/>
        </w:rPr>
        <w:t xml:space="preserve">  </w:t>
      </w:r>
      <w:r>
        <w:rPr>
          <w:rFonts w:hint="eastAsia"/>
        </w:rPr>
        <w:t>化学仿制药、中药同名同方药、生物</w:t>
      </w:r>
      <w:proofErr w:type="gramStart"/>
      <w:r>
        <w:rPr>
          <w:rFonts w:hint="eastAsia"/>
        </w:rPr>
        <w:t>类似药</w:t>
      </w:r>
      <w:proofErr w:type="gramEnd"/>
      <w:r>
        <w:rPr>
          <w:rFonts w:hint="eastAsia"/>
        </w:rPr>
        <w:t>等被批准上市后，专利权人或者利害关系人认为相关药品侵犯其相应专利权，引起纠纷的，依据《中华人民共和国专利法》等法律法规相关规定解决。已经依法批准的药品上市许可决定不予撤销，不影响其效力。</w:t>
      </w:r>
    </w:p>
    <w:p w14:paraId="6EF0B603" w14:textId="77777777" w:rsidR="00DF3A3C" w:rsidRDefault="00DF3A3C" w:rsidP="00BE07B1">
      <w:pPr>
        <w:pStyle w:val="AD"/>
        <w:spacing w:line="276" w:lineRule="auto"/>
        <w:rPr>
          <w:rFonts w:hint="eastAsia"/>
        </w:rPr>
      </w:pPr>
      <w:r>
        <w:rPr>
          <w:rFonts w:hint="eastAsia"/>
        </w:rPr>
        <w:t>第十五条</w:t>
      </w:r>
      <w:r>
        <w:rPr>
          <w:rFonts w:hint="eastAsia"/>
        </w:rPr>
        <w:t xml:space="preserve">  </w:t>
      </w:r>
      <w:r>
        <w:rPr>
          <w:rFonts w:hint="eastAsia"/>
        </w:rPr>
        <w:t>提交不实声明等弄虚作假的、故意将保护范围与已获批上市药品无关或者不属于应当登记的专利类型的专利登记至中国上市药品专利信息登记平台、侵犯专利权人相关专利权或者其他给当事人造成损失的，依法承担相应责任。</w:t>
      </w:r>
    </w:p>
    <w:p w14:paraId="4E26282D" w14:textId="56389CE5" w:rsidR="00B15193" w:rsidRDefault="00DF3A3C" w:rsidP="00BE07B1">
      <w:pPr>
        <w:pStyle w:val="AD"/>
        <w:spacing w:line="276" w:lineRule="auto"/>
      </w:pPr>
      <w:r>
        <w:rPr>
          <w:rFonts w:hint="eastAsia"/>
        </w:rPr>
        <w:t>第十六条</w:t>
      </w:r>
      <w:r>
        <w:rPr>
          <w:rFonts w:hint="eastAsia"/>
        </w:rPr>
        <w:t xml:space="preserve">  </w:t>
      </w:r>
      <w:r>
        <w:rPr>
          <w:rFonts w:hint="eastAsia"/>
        </w:rPr>
        <w:t>本办法自发布之日起施行。</w:t>
      </w:r>
    </w:p>
    <w:p w14:paraId="54E7D694" w14:textId="5D1FE05A" w:rsidR="00DF3A3C" w:rsidRDefault="00DF3A3C" w:rsidP="00BE07B1">
      <w:pPr>
        <w:pStyle w:val="AD"/>
        <w:spacing w:line="276" w:lineRule="auto"/>
      </w:pPr>
    </w:p>
    <w:p w14:paraId="2AEECED0" w14:textId="2680CD8B" w:rsidR="00DF3A3C" w:rsidRDefault="00DF3A3C" w:rsidP="00BE07B1">
      <w:pPr>
        <w:pStyle w:val="AD"/>
        <w:spacing w:line="276" w:lineRule="auto"/>
      </w:pPr>
    </w:p>
    <w:p w14:paraId="365A0804" w14:textId="17213910" w:rsidR="00DF3A3C" w:rsidRDefault="00DF3A3C" w:rsidP="00BE07B1">
      <w:pPr>
        <w:pStyle w:val="AD"/>
        <w:spacing w:line="276" w:lineRule="auto"/>
      </w:pPr>
      <w:r>
        <w:rPr>
          <w:rFonts w:hint="eastAsia"/>
        </w:rPr>
        <w:t>信息来源：</w:t>
      </w:r>
      <w:hyperlink r:id="rId6" w:history="1">
        <w:r w:rsidRPr="00651D99">
          <w:rPr>
            <w:rStyle w:val="a7"/>
          </w:rPr>
          <w:t>https://www.cnipa.gov.cn/art/2021/7/4/art_74_160513.html</w:t>
        </w:r>
      </w:hyperlink>
    </w:p>
    <w:p w14:paraId="200CBAC6" w14:textId="77777777" w:rsidR="00DF3A3C" w:rsidRPr="00DF3A3C" w:rsidRDefault="00DF3A3C" w:rsidP="00BE07B1">
      <w:pPr>
        <w:pStyle w:val="AD"/>
        <w:spacing w:line="276" w:lineRule="auto"/>
        <w:rPr>
          <w:rFonts w:hint="eastAsia"/>
        </w:rPr>
      </w:pPr>
    </w:p>
    <w:sectPr w:rsidR="00DF3A3C" w:rsidRPr="00DF3A3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0EDA5" w14:textId="77777777" w:rsidR="00CB0B02" w:rsidRDefault="00CB0B02" w:rsidP="00C20A6A">
      <w:pPr>
        <w:spacing w:line="240" w:lineRule="auto"/>
      </w:pPr>
      <w:r>
        <w:separator/>
      </w:r>
    </w:p>
  </w:endnote>
  <w:endnote w:type="continuationSeparator" w:id="0">
    <w:p w14:paraId="0EDF87AE" w14:textId="77777777" w:rsidR="00CB0B02" w:rsidRDefault="00CB0B0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E1574" w14:textId="77777777" w:rsidR="00CB0B02" w:rsidRDefault="00CB0B02" w:rsidP="00C20A6A">
      <w:pPr>
        <w:spacing w:line="240" w:lineRule="auto"/>
      </w:pPr>
      <w:r>
        <w:separator/>
      </w:r>
    </w:p>
  </w:footnote>
  <w:footnote w:type="continuationSeparator" w:id="0">
    <w:p w14:paraId="1F81F62A" w14:textId="77777777" w:rsidR="00CB0B02" w:rsidRDefault="00CB0B0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44D51"/>
    <w:rsid w:val="000F4C6A"/>
    <w:rsid w:val="00176A25"/>
    <w:rsid w:val="001C4C6F"/>
    <w:rsid w:val="003D27E2"/>
    <w:rsid w:val="005F7C76"/>
    <w:rsid w:val="00744D51"/>
    <w:rsid w:val="007D7BDB"/>
    <w:rsid w:val="00A548E7"/>
    <w:rsid w:val="00B15193"/>
    <w:rsid w:val="00B731F1"/>
    <w:rsid w:val="00BE07B1"/>
    <w:rsid w:val="00C20A6A"/>
    <w:rsid w:val="00C22624"/>
    <w:rsid w:val="00CB0B02"/>
    <w:rsid w:val="00D02718"/>
    <w:rsid w:val="00DF3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B28E"/>
  <w15:chartTrackingRefBased/>
  <w15:docId w15:val="{96EE400D-C2CC-4E07-B342-27B2C323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F3A3C"/>
    <w:rPr>
      <w:color w:val="0000FF" w:themeColor="hyperlink"/>
      <w:u w:val="single"/>
    </w:rPr>
  </w:style>
  <w:style w:type="character" w:styleId="a8">
    <w:name w:val="Unresolved Mention"/>
    <w:basedOn w:val="a0"/>
    <w:uiPriority w:val="99"/>
    <w:semiHidden/>
    <w:unhideWhenUsed/>
    <w:rsid w:val="00DF3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ipa.gov.cn/art/2021/7/4/art_74_16051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2021-07-08T08:11:00Z</dcterms:created>
  <dcterms:modified xsi:type="dcterms:W3CDTF">2021-07-08T08:12:00Z</dcterms:modified>
</cp:coreProperties>
</file>